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B27" w:rsidRDefault="00D9697A" w:rsidP="00FE2B27">
      <w:pPr>
        <w:jc w:val="center"/>
        <w:rPr>
          <w:sz w:val="30"/>
        </w:rPr>
      </w:pPr>
      <w:bookmarkStart w:id="0" w:name="_GoBack"/>
      <w:bookmarkEnd w:id="0"/>
      <w:r>
        <w:rPr>
          <w:noProof/>
          <w:sz w:val="30"/>
          <w:lang w:val="ru-RU"/>
        </w:rPr>
        <w:drawing>
          <wp:inline distT="0" distB="0" distL="0" distR="0">
            <wp:extent cx="523875"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r w:rsidR="00FE2B27">
        <w:rPr>
          <w:sz w:val="30"/>
        </w:rPr>
        <w:t xml:space="preserve">      </w:t>
      </w:r>
    </w:p>
    <w:p w:rsidR="00FE2B27" w:rsidRDefault="00FE2B27" w:rsidP="00FE2B27">
      <w:pPr>
        <w:jc w:val="center"/>
        <w:rPr>
          <w:sz w:val="36"/>
          <w:szCs w:val="36"/>
        </w:rPr>
      </w:pPr>
      <w:r>
        <w:rPr>
          <w:sz w:val="36"/>
          <w:szCs w:val="36"/>
        </w:rPr>
        <w:t xml:space="preserve">                                                                                                        </w:t>
      </w:r>
    </w:p>
    <w:p w:rsidR="00FE2B27" w:rsidRDefault="00FE2B27" w:rsidP="00FE2B27">
      <w:pPr>
        <w:jc w:val="center"/>
        <w:rPr>
          <w:b/>
          <w:sz w:val="36"/>
          <w:szCs w:val="36"/>
        </w:rPr>
      </w:pPr>
      <w:r>
        <w:rPr>
          <w:b/>
          <w:sz w:val="36"/>
          <w:szCs w:val="36"/>
        </w:rPr>
        <w:t>УКРАЇНА</w:t>
      </w:r>
    </w:p>
    <w:p w:rsidR="00FE2B27" w:rsidRDefault="00FE2B27" w:rsidP="00FE2B27">
      <w:pPr>
        <w:jc w:val="center"/>
        <w:rPr>
          <w:b/>
          <w:sz w:val="36"/>
          <w:szCs w:val="36"/>
        </w:rPr>
      </w:pPr>
      <w:r>
        <w:rPr>
          <w:b/>
          <w:sz w:val="36"/>
          <w:szCs w:val="36"/>
        </w:rPr>
        <w:t>Чернівецька міська рада</w:t>
      </w:r>
    </w:p>
    <w:p w:rsidR="00FE2B27" w:rsidRDefault="00FE2B27" w:rsidP="00FE2B27">
      <w:pPr>
        <w:jc w:val="center"/>
        <w:rPr>
          <w:b/>
          <w:sz w:val="36"/>
          <w:szCs w:val="36"/>
        </w:rPr>
      </w:pPr>
      <w:r>
        <w:rPr>
          <w:b/>
          <w:sz w:val="36"/>
          <w:szCs w:val="36"/>
        </w:rPr>
        <w:t xml:space="preserve">  Виконавчий комітет</w:t>
      </w:r>
    </w:p>
    <w:p w:rsidR="00FE2B27" w:rsidRDefault="00FE2B27" w:rsidP="00FE2B27">
      <w:pPr>
        <w:spacing w:line="360" w:lineRule="auto"/>
        <w:jc w:val="center"/>
        <w:rPr>
          <w:b/>
          <w:sz w:val="32"/>
          <w:szCs w:val="32"/>
        </w:rPr>
      </w:pPr>
      <w:r>
        <w:rPr>
          <w:b/>
          <w:sz w:val="32"/>
          <w:szCs w:val="32"/>
        </w:rPr>
        <w:t>Р І Ш Е Н Н Я</w:t>
      </w:r>
    </w:p>
    <w:p w:rsidR="00FE2B27" w:rsidRDefault="00FE2B27" w:rsidP="00FE2B27">
      <w:pPr>
        <w:spacing w:line="360" w:lineRule="auto"/>
        <w:jc w:val="center"/>
        <w:rPr>
          <w:b/>
          <w:sz w:val="32"/>
          <w:szCs w:val="32"/>
        </w:rPr>
      </w:pPr>
    </w:p>
    <w:p w:rsidR="008C2221" w:rsidRDefault="00A36364" w:rsidP="008C2221">
      <w:pPr>
        <w:rPr>
          <w:sz w:val="30"/>
        </w:rPr>
      </w:pPr>
      <w:r>
        <w:rPr>
          <w:bCs/>
          <w:sz w:val="28"/>
        </w:rPr>
        <w:t xml:space="preserve"> </w:t>
      </w:r>
      <w:r w:rsidR="008C2221">
        <w:rPr>
          <w:bCs/>
          <w:sz w:val="28"/>
        </w:rPr>
        <w:t xml:space="preserve"> </w:t>
      </w:r>
      <w:r w:rsidR="00396BF4">
        <w:rPr>
          <w:bCs/>
          <w:sz w:val="28"/>
        </w:rPr>
        <w:t>29</w:t>
      </w:r>
      <w:r w:rsidR="008C2221">
        <w:rPr>
          <w:bCs/>
          <w:sz w:val="28"/>
        </w:rPr>
        <w:t>.</w:t>
      </w:r>
      <w:r w:rsidR="00D56F7F">
        <w:rPr>
          <w:bCs/>
          <w:sz w:val="28"/>
          <w:lang w:val="en-US"/>
        </w:rPr>
        <w:t>0</w:t>
      </w:r>
      <w:r w:rsidR="0035249F">
        <w:rPr>
          <w:bCs/>
          <w:sz w:val="28"/>
        </w:rPr>
        <w:t>1</w:t>
      </w:r>
      <w:r w:rsidR="008C2221">
        <w:rPr>
          <w:bCs/>
          <w:sz w:val="28"/>
        </w:rPr>
        <w:t>.201</w:t>
      </w:r>
      <w:r w:rsidR="00D56F7F">
        <w:rPr>
          <w:bCs/>
          <w:sz w:val="28"/>
          <w:lang w:val="en-US"/>
        </w:rPr>
        <w:t>9</w:t>
      </w:r>
      <w:r w:rsidR="008C2221">
        <w:rPr>
          <w:sz w:val="28"/>
          <w:lang w:val="ru-RU"/>
        </w:rPr>
        <w:t xml:space="preserve"> </w:t>
      </w:r>
      <w:r w:rsidR="008C2221">
        <w:rPr>
          <w:sz w:val="28"/>
        </w:rPr>
        <w:t xml:space="preserve">№ </w:t>
      </w:r>
      <w:r w:rsidR="00396BF4" w:rsidRPr="00396BF4">
        <w:rPr>
          <w:sz w:val="28"/>
          <w:u w:val="single"/>
        </w:rPr>
        <w:t>55/2</w:t>
      </w:r>
      <w:r w:rsidR="008C2221" w:rsidRPr="00396BF4">
        <w:rPr>
          <w:sz w:val="28"/>
          <w:u w:val="single"/>
        </w:rPr>
        <w:t xml:space="preserve"> </w:t>
      </w:r>
      <w:r w:rsidR="008C2221">
        <w:rPr>
          <w:sz w:val="28"/>
        </w:rPr>
        <w:t xml:space="preserve">                               </w:t>
      </w:r>
      <w:r w:rsidR="008C2221">
        <w:rPr>
          <w:sz w:val="30"/>
        </w:rPr>
        <w:t xml:space="preserve">                 </w:t>
      </w:r>
      <w:r w:rsidR="008C2221">
        <w:rPr>
          <w:sz w:val="30"/>
          <w:lang w:val="ru-RU"/>
        </w:rPr>
        <w:t xml:space="preserve">    </w:t>
      </w:r>
      <w:r w:rsidR="008C2221">
        <w:rPr>
          <w:sz w:val="30"/>
        </w:rPr>
        <w:t xml:space="preserve">                  </w:t>
      </w:r>
      <w:r w:rsidR="008C2221">
        <w:rPr>
          <w:sz w:val="30"/>
          <w:lang w:val="en-US"/>
        </w:rPr>
        <w:t xml:space="preserve">    </w:t>
      </w:r>
      <w:r w:rsidR="008C2221">
        <w:rPr>
          <w:sz w:val="30"/>
          <w:lang w:val="ru-RU"/>
        </w:rPr>
        <w:t xml:space="preserve">     </w:t>
      </w:r>
      <w:r w:rsidR="008C2221">
        <w:rPr>
          <w:sz w:val="30"/>
        </w:rPr>
        <w:t xml:space="preserve"> </w:t>
      </w:r>
      <w:r w:rsidR="008C2221">
        <w:rPr>
          <w:sz w:val="28"/>
        </w:rPr>
        <w:t>м.Чернівці</w:t>
      </w:r>
    </w:p>
    <w:p w:rsidR="008C2221" w:rsidRDefault="008C2221" w:rsidP="008C2221">
      <w:pPr>
        <w:jc w:val="center"/>
        <w:rPr>
          <w:sz w:val="28"/>
        </w:rPr>
      </w:pPr>
    </w:p>
    <w:p w:rsidR="008C2221" w:rsidRDefault="008C2221" w:rsidP="008C2221">
      <w:pPr>
        <w:jc w:val="center"/>
        <w:rPr>
          <w:sz w:val="28"/>
        </w:rPr>
      </w:pPr>
    </w:p>
    <w:p w:rsidR="008C2221" w:rsidRDefault="008C2221" w:rsidP="008C2221">
      <w:pPr>
        <w:jc w:val="center"/>
        <w:rPr>
          <w:sz w:val="28"/>
        </w:rPr>
      </w:pPr>
      <w:r>
        <w:rPr>
          <w:b/>
          <w:sz w:val="28"/>
          <w:szCs w:val="28"/>
        </w:rPr>
        <w:t>Про погодження проекту рішення міської ради VІ</w:t>
      </w:r>
      <w:r>
        <w:rPr>
          <w:b/>
          <w:sz w:val="28"/>
          <w:szCs w:val="28"/>
          <w:lang w:val="en-US"/>
        </w:rPr>
        <w:t>I</w:t>
      </w:r>
      <w:r>
        <w:rPr>
          <w:b/>
          <w:sz w:val="28"/>
          <w:szCs w:val="28"/>
        </w:rPr>
        <w:t xml:space="preserve"> скликання</w:t>
      </w:r>
    </w:p>
    <w:p w:rsidR="008C2221" w:rsidRPr="00D56F7F" w:rsidRDefault="008C2221" w:rsidP="00D56F7F">
      <w:pPr>
        <w:pStyle w:val="30"/>
        <w:jc w:val="center"/>
        <w:rPr>
          <w:b/>
          <w:sz w:val="28"/>
          <w:szCs w:val="28"/>
        </w:rPr>
      </w:pPr>
      <w:r w:rsidRPr="00D56F7F">
        <w:rPr>
          <w:b/>
          <w:bCs/>
          <w:sz w:val="28"/>
          <w:szCs w:val="28"/>
        </w:rPr>
        <w:t>«</w:t>
      </w:r>
      <w:r w:rsidR="00D56F7F" w:rsidRPr="00D56F7F">
        <w:rPr>
          <w:b/>
          <w:sz w:val="28"/>
          <w:szCs w:val="28"/>
        </w:rPr>
        <w:t>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приводитиметься експертна грошова оцінка з метою продажу</w:t>
      </w:r>
      <w:r w:rsidRPr="00D56F7F">
        <w:rPr>
          <w:b/>
          <w:sz w:val="28"/>
          <w:szCs w:val="28"/>
        </w:rPr>
        <w:t>»</w:t>
      </w:r>
    </w:p>
    <w:p w:rsidR="008C2221" w:rsidRDefault="008C2221" w:rsidP="008C2221">
      <w:pPr>
        <w:ind w:firstLine="720"/>
        <w:jc w:val="center"/>
        <w:rPr>
          <w:sz w:val="28"/>
          <w:szCs w:val="28"/>
        </w:rPr>
      </w:pPr>
    </w:p>
    <w:p w:rsidR="008C2221" w:rsidRDefault="008C2221" w:rsidP="008C2221">
      <w:pPr>
        <w:ind w:firstLine="720"/>
        <w:jc w:val="both"/>
        <w:rPr>
          <w:b/>
          <w:sz w:val="28"/>
          <w:szCs w:val="28"/>
        </w:rPr>
      </w:pPr>
      <w:r>
        <w:rPr>
          <w:sz w:val="28"/>
          <w:szCs w:val="28"/>
        </w:rPr>
        <w:t>Відповідно до підпункту 1) пункту 2 статті 52 Закону України                    “Про місцеве самоврядування в Україні”, виконавчий комітет Чернівецької міської  ради</w:t>
      </w:r>
    </w:p>
    <w:p w:rsidR="008C2221" w:rsidRDefault="008C2221" w:rsidP="008C2221">
      <w:pPr>
        <w:ind w:firstLine="720"/>
        <w:jc w:val="center"/>
        <w:rPr>
          <w:b/>
          <w:sz w:val="28"/>
          <w:szCs w:val="28"/>
        </w:rPr>
      </w:pPr>
    </w:p>
    <w:p w:rsidR="008C2221" w:rsidRDefault="008C2221" w:rsidP="008C2221">
      <w:pPr>
        <w:ind w:firstLine="720"/>
        <w:jc w:val="center"/>
        <w:rPr>
          <w:b/>
          <w:sz w:val="28"/>
          <w:szCs w:val="28"/>
        </w:rPr>
      </w:pPr>
      <w:r>
        <w:rPr>
          <w:b/>
          <w:sz w:val="28"/>
          <w:szCs w:val="28"/>
        </w:rPr>
        <w:t>В И Р І Ш И В:</w:t>
      </w:r>
    </w:p>
    <w:p w:rsidR="008C2221" w:rsidRDefault="008C2221" w:rsidP="008C2221">
      <w:pPr>
        <w:ind w:firstLine="720"/>
        <w:jc w:val="center"/>
        <w:rPr>
          <w:sz w:val="28"/>
          <w:szCs w:val="28"/>
        </w:rPr>
      </w:pPr>
    </w:p>
    <w:p w:rsidR="008C2221" w:rsidRPr="00D56F7F" w:rsidRDefault="008C2221" w:rsidP="00D56F7F">
      <w:pPr>
        <w:pStyle w:val="30"/>
        <w:ind w:firstLine="540"/>
        <w:jc w:val="both"/>
        <w:rPr>
          <w:sz w:val="28"/>
          <w:szCs w:val="28"/>
        </w:rPr>
      </w:pPr>
      <w:r w:rsidRPr="00D56F7F">
        <w:rPr>
          <w:b/>
          <w:sz w:val="28"/>
          <w:szCs w:val="28"/>
          <w:lang w:val="uk-UA"/>
        </w:rPr>
        <w:t>1.</w:t>
      </w:r>
      <w:r w:rsidRPr="00D56F7F">
        <w:rPr>
          <w:bCs/>
          <w:sz w:val="28"/>
          <w:szCs w:val="28"/>
          <w:lang w:val="uk-UA"/>
        </w:rPr>
        <w:t xml:space="preserve"> Погодити проект рішення </w:t>
      </w:r>
      <w:r w:rsidRPr="00D56F7F">
        <w:rPr>
          <w:sz w:val="28"/>
          <w:szCs w:val="28"/>
          <w:lang w:val="uk-UA"/>
        </w:rPr>
        <w:t xml:space="preserve">міської ради </w:t>
      </w:r>
      <w:r w:rsidRPr="00D56F7F">
        <w:rPr>
          <w:sz w:val="28"/>
          <w:szCs w:val="28"/>
          <w:lang w:val="en-US"/>
        </w:rPr>
        <w:t>V</w:t>
      </w:r>
      <w:r w:rsidRPr="00D56F7F">
        <w:rPr>
          <w:sz w:val="28"/>
          <w:szCs w:val="28"/>
          <w:lang w:val="uk-UA"/>
        </w:rPr>
        <w:t>І</w:t>
      </w:r>
      <w:r w:rsidRPr="00D56F7F">
        <w:rPr>
          <w:sz w:val="28"/>
          <w:szCs w:val="28"/>
          <w:lang w:val="en-US"/>
        </w:rPr>
        <w:t>I</w:t>
      </w:r>
      <w:r w:rsidRPr="00D56F7F">
        <w:rPr>
          <w:sz w:val="28"/>
          <w:szCs w:val="28"/>
          <w:lang w:val="uk-UA"/>
        </w:rPr>
        <w:t xml:space="preserve"> скликання "</w:t>
      </w:r>
      <w:r w:rsidR="00D56F7F" w:rsidRPr="00D56F7F">
        <w:rPr>
          <w:sz w:val="28"/>
          <w:szCs w:val="28"/>
          <w:lang w:val="uk-UA"/>
        </w:rPr>
        <w:t xml:space="preserve">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w:t>
      </w:r>
      <w:r w:rsidR="00D56F7F" w:rsidRPr="00D56F7F">
        <w:rPr>
          <w:sz w:val="28"/>
          <w:szCs w:val="28"/>
        </w:rPr>
        <w:t>0,5715га до переліку земельних ділянок несільськогосподарського призначення, щодо яких приводитиметься експертна грошова оцінка з метою продажу</w:t>
      </w:r>
      <w:r w:rsidRPr="00D56F7F">
        <w:rPr>
          <w:bCs/>
          <w:sz w:val="28"/>
          <w:szCs w:val="28"/>
        </w:rPr>
        <w:t>"</w:t>
      </w:r>
      <w:r w:rsidRPr="00D56F7F">
        <w:rPr>
          <w:sz w:val="28"/>
          <w:szCs w:val="28"/>
        </w:rPr>
        <w:t xml:space="preserve"> </w:t>
      </w:r>
      <w:r w:rsidRPr="00D56F7F">
        <w:rPr>
          <w:bCs/>
          <w:sz w:val="28"/>
          <w:szCs w:val="28"/>
        </w:rPr>
        <w:t>(додається)</w:t>
      </w:r>
      <w:r w:rsidRPr="00D56F7F">
        <w:rPr>
          <w:sz w:val="28"/>
          <w:szCs w:val="28"/>
        </w:rPr>
        <w:t>.</w:t>
      </w:r>
    </w:p>
    <w:p w:rsidR="008C2221" w:rsidRDefault="008C2221" w:rsidP="008C2221">
      <w:pPr>
        <w:ind w:firstLine="720"/>
        <w:jc w:val="both"/>
        <w:rPr>
          <w:sz w:val="28"/>
          <w:szCs w:val="28"/>
        </w:rPr>
      </w:pPr>
    </w:p>
    <w:p w:rsidR="008C2221" w:rsidRDefault="008C2221" w:rsidP="0035249F">
      <w:pPr>
        <w:ind w:firstLine="540"/>
        <w:jc w:val="both"/>
        <w:rPr>
          <w:b/>
          <w:bCs/>
          <w:sz w:val="28"/>
          <w:szCs w:val="28"/>
          <w:lang w:val="ru-RU"/>
        </w:rPr>
      </w:pPr>
      <w:r>
        <w:rPr>
          <w:b/>
          <w:bCs/>
          <w:sz w:val="28"/>
          <w:szCs w:val="28"/>
        </w:rPr>
        <w:t>2.</w:t>
      </w:r>
      <w:r>
        <w:rPr>
          <w:sz w:val="28"/>
          <w:szCs w:val="28"/>
        </w:rPr>
        <w:t xml:space="preserve"> Контроль за виконанням цього рішення покласти на </w:t>
      </w:r>
      <w:r>
        <w:rPr>
          <w:bCs/>
          <w:sz w:val="28"/>
          <w:szCs w:val="28"/>
        </w:rPr>
        <w:t xml:space="preserve">директора </w:t>
      </w:r>
      <w:r>
        <w:rPr>
          <w:sz w:val="28"/>
          <w:szCs w:val="28"/>
        </w:rPr>
        <w:t>департаменту містобудівного комплексу та земельних відносин міської ради.</w:t>
      </w:r>
    </w:p>
    <w:p w:rsidR="008C2221" w:rsidRDefault="008C2221" w:rsidP="008C2221">
      <w:pPr>
        <w:rPr>
          <w:b/>
          <w:bCs/>
          <w:sz w:val="28"/>
          <w:szCs w:val="28"/>
          <w:lang w:val="ru-RU"/>
        </w:rPr>
      </w:pPr>
    </w:p>
    <w:p w:rsidR="008C2221" w:rsidRDefault="008C2221" w:rsidP="008C2221">
      <w:pPr>
        <w:rPr>
          <w:b/>
          <w:bCs/>
          <w:sz w:val="28"/>
          <w:szCs w:val="28"/>
        </w:rPr>
      </w:pPr>
    </w:p>
    <w:p w:rsidR="008C2221" w:rsidRDefault="008C2221" w:rsidP="008C2221">
      <w:pPr>
        <w:jc w:val="both"/>
        <w:rPr>
          <w:b/>
          <w:bCs/>
          <w:sz w:val="28"/>
          <w:szCs w:val="28"/>
        </w:rPr>
      </w:pPr>
      <w:r>
        <w:rPr>
          <w:b/>
          <w:bCs/>
          <w:sz w:val="28"/>
          <w:szCs w:val="28"/>
        </w:rPr>
        <w:t xml:space="preserve">Секретар Чернівецької міської ради                    </w:t>
      </w:r>
      <w:r w:rsidR="00665031">
        <w:rPr>
          <w:b/>
          <w:bCs/>
          <w:sz w:val="28"/>
          <w:szCs w:val="28"/>
        </w:rPr>
        <w:t xml:space="preserve">       </w:t>
      </w:r>
      <w:r>
        <w:rPr>
          <w:b/>
          <w:bCs/>
          <w:sz w:val="28"/>
          <w:szCs w:val="28"/>
        </w:rPr>
        <w:t xml:space="preserve">                          В.Продан</w:t>
      </w:r>
    </w:p>
    <w:p w:rsidR="008C2221" w:rsidRDefault="008C2221" w:rsidP="008C2221">
      <w:pPr>
        <w:jc w:val="both"/>
        <w:rPr>
          <w:b/>
          <w:bCs/>
          <w:sz w:val="28"/>
          <w:szCs w:val="28"/>
          <w:lang w:val="ru-RU"/>
        </w:rPr>
      </w:pPr>
    </w:p>
    <w:p w:rsidR="00176628" w:rsidRPr="008C2221" w:rsidRDefault="00176628" w:rsidP="00176628">
      <w:pPr>
        <w:jc w:val="both"/>
        <w:rPr>
          <w:b/>
          <w:bCs/>
          <w:sz w:val="28"/>
          <w:szCs w:val="28"/>
          <w:lang w:val="ru-RU"/>
        </w:rPr>
      </w:pPr>
    </w:p>
    <w:p w:rsidR="00176628" w:rsidRPr="00D31210" w:rsidRDefault="00176628" w:rsidP="00176628">
      <w:pPr>
        <w:jc w:val="both"/>
        <w:rPr>
          <w:b/>
          <w:bCs/>
          <w:sz w:val="28"/>
          <w:szCs w:val="28"/>
          <w:lang w:val="ru-RU"/>
        </w:rPr>
      </w:pPr>
    </w:p>
    <w:p w:rsidR="00D03900" w:rsidRPr="00D31210" w:rsidRDefault="00D03900" w:rsidP="00D03900">
      <w:pPr>
        <w:jc w:val="both"/>
        <w:rPr>
          <w:b/>
          <w:bCs/>
          <w:sz w:val="28"/>
          <w:szCs w:val="28"/>
          <w:lang w:val="ru-RU"/>
        </w:rPr>
      </w:pPr>
    </w:p>
    <w:p w:rsidR="00FE2B27" w:rsidRDefault="00FE2B27" w:rsidP="00FE2B27"/>
    <w:sectPr w:rsidR="00FE2B27" w:rsidSect="00665031">
      <w:pgSz w:w="11906" w:h="16838"/>
      <w:pgMar w:top="902"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09A" w:rsidRDefault="00F8409A">
      <w:r>
        <w:separator/>
      </w:r>
    </w:p>
  </w:endnote>
  <w:endnote w:type="continuationSeparator" w:id="0">
    <w:p w:rsidR="00F8409A" w:rsidRDefault="00F8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09A" w:rsidRDefault="00F8409A">
      <w:r>
        <w:separator/>
      </w:r>
    </w:p>
  </w:footnote>
  <w:footnote w:type="continuationSeparator" w:id="0">
    <w:p w:rsidR="00F8409A" w:rsidRDefault="00F84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FC"/>
    <w:rsid w:val="0000488D"/>
    <w:rsid w:val="00013EE6"/>
    <w:rsid w:val="00023B47"/>
    <w:rsid w:val="00023BFF"/>
    <w:rsid w:val="00023D3A"/>
    <w:rsid w:val="00027425"/>
    <w:rsid w:val="00027996"/>
    <w:rsid w:val="00044CB3"/>
    <w:rsid w:val="00045FC7"/>
    <w:rsid w:val="000553D1"/>
    <w:rsid w:val="000B7EE1"/>
    <w:rsid w:val="000D1A0E"/>
    <w:rsid w:val="000E15F9"/>
    <w:rsid w:val="000F1A77"/>
    <w:rsid w:val="00111E67"/>
    <w:rsid w:val="00124176"/>
    <w:rsid w:val="0013772F"/>
    <w:rsid w:val="00145F65"/>
    <w:rsid w:val="0015195C"/>
    <w:rsid w:val="00176628"/>
    <w:rsid w:val="00177016"/>
    <w:rsid w:val="001D5FFB"/>
    <w:rsid w:val="002068A7"/>
    <w:rsid w:val="00224845"/>
    <w:rsid w:val="00235283"/>
    <w:rsid w:val="00246A97"/>
    <w:rsid w:val="00257F09"/>
    <w:rsid w:val="002D1C15"/>
    <w:rsid w:val="002D4812"/>
    <w:rsid w:val="0031493D"/>
    <w:rsid w:val="00321103"/>
    <w:rsid w:val="0032635B"/>
    <w:rsid w:val="00351D4E"/>
    <w:rsid w:val="0035249F"/>
    <w:rsid w:val="0035471E"/>
    <w:rsid w:val="00361B79"/>
    <w:rsid w:val="00377C5D"/>
    <w:rsid w:val="0038725B"/>
    <w:rsid w:val="00396BF4"/>
    <w:rsid w:val="003A13ED"/>
    <w:rsid w:val="003C6CD0"/>
    <w:rsid w:val="003E3E94"/>
    <w:rsid w:val="004058F2"/>
    <w:rsid w:val="00411726"/>
    <w:rsid w:val="00450EF8"/>
    <w:rsid w:val="004611C9"/>
    <w:rsid w:val="00483893"/>
    <w:rsid w:val="004F6176"/>
    <w:rsid w:val="00513B22"/>
    <w:rsid w:val="0054520F"/>
    <w:rsid w:val="00555B94"/>
    <w:rsid w:val="00565DE1"/>
    <w:rsid w:val="0057535F"/>
    <w:rsid w:val="00583531"/>
    <w:rsid w:val="00593881"/>
    <w:rsid w:val="005D3EE6"/>
    <w:rsid w:val="00601112"/>
    <w:rsid w:val="00633C91"/>
    <w:rsid w:val="00654A36"/>
    <w:rsid w:val="00665031"/>
    <w:rsid w:val="00670C79"/>
    <w:rsid w:val="0067372E"/>
    <w:rsid w:val="00684A5B"/>
    <w:rsid w:val="00696A49"/>
    <w:rsid w:val="006B09FC"/>
    <w:rsid w:val="006C0998"/>
    <w:rsid w:val="006C72F2"/>
    <w:rsid w:val="00720525"/>
    <w:rsid w:val="00723F87"/>
    <w:rsid w:val="0072703D"/>
    <w:rsid w:val="0074537B"/>
    <w:rsid w:val="00760696"/>
    <w:rsid w:val="007715BF"/>
    <w:rsid w:val="00782546"/>
    <w:rsid w:val="00790641"/>
    <w:rsid w:val="007B55F1"/>
    <w:rsid w:val="007D30E1"/>
    <w:rsid w:val="007F6319"/>
    <w:rsid w:val="00810264"/>
    <w:rsid w:val="008142EC"/>
    <w:rsid w:val="00827B00"/>
    <w:rsid w:val="00832E30"/>
    <w:rsid w:val="008538EE"/>
    <w:rsid w:val="008742D6"/>
    <w:rsid w:val="00887588"/>
    <w:rsid w:val="00887E7C"/>
    <w:rsid w:val="008C2221"/>
    <w:rsid w:val="008E1AE8"/>
    <w:rsid w:val="008F13EB"/>
    <w:rsid w:val="008F1E16"/>
    <w:rsid w:val="00911471"/>
    <w:rsid w:val="00931843"/>
    <w:rsid w:val="00940207"/>
    <w:rsid w:val="00951857"/>
    <w:rsid w:val="00963A2A"/>
    <w:rsid w:val="00983BD2"/>
    <w:rsid w:val="009C1002"/>
    <w:rsid w:val="009C2746"/>
    <w:rsid w:val="009C3D92"/>
    <w:rsid w:val="009C5AD2"/>
    <w:rsid w:val="009D3204"/>
    <w:rsid w:val="00A0727C"/>
    <w:rsid w:val="00A34C27"/>
    <w:rsid w:val="00A36364"/>
    <w:rsid w:val="00A73489"/>
    <w:rsid w:val="00A80F81"/>
    <w:rsid w:val="00A919A2"/>
    <w:rsid w:val="00A92FC7"/>
    <w:rsid w:val="00A944E9"/>
    <w:rsid w:val="00AB5BFF"/>
    <w:rsid w:val="00AC57BF"/>
    <w:rsid w:val="00AE3FAD"/>
    <w:rsid w:val="00AF32C8"/>
    <w:rsid w:val="00B66B50"/>
    <w:rsid w:val="00B97E70"/>
    <w:rsid w:val="00BD1126"/>
    <w:rsid w:val="00BE1CE5"/>
    <w:rsid w:val="00BF0E2A"/>
    <w:rsid w:val="00C02E57"/>
    <w:rsid w:val="00C31DA2"/>
    <w:rsid w:val="00C44F56"/>
    <w:rsid w:val="00C47A12"/>
    <w:rsid w:val="00CB6482"/>
    <w:rsid w:val="00CF3077"/>
    <w:rsid w:val="00D035C0"/>
    <w:rsid w:val="00D03900"/>
    <w:rsid w:val="00D05964"/>
    <w:rsid w:val="00D439E5"/>
    <w:rsid w:val="00D56F7F"/>
    <w:rsid w:val="00D64F29"/>
    <w:rsid w:val="00D869C7"/>
    <w:rsid w:val="00D9697A"/>
    <w:rsid w:val="00DB053B"/>
    <w:rsid w:val="00DB3B71"/>
    <w:rsid w:val="00DC08C0"/>
    <w:rsid w:val="00DD176C"/>
    <w:rsid w:val="00DE7429"/>
    <w:rsid w:val="00DE7995"/>
    <w:rsid w:val="00DF076F"/>
    <w:rsid w:val="00DF3BB6"/>
    <w:rsid w:val="00E35D76"/>
    <w:rsid w:val="00E45651"/>
    <w:rsid w:val="00E61906"/>
    <w:rsid w:val="00E72848"/>
    <w:rsid w:val="00EB5A17"/>
    <w:rsid w:val="00EB682D"/>
    <w:rsid w:val="00ED1C5D"/>
    <w:rsid w:val="00EF677D"/>
    <w:rsid w:val="00F15824"/>
    <w:rsid w:val="00F17838"/>
    <w:rsid w:val="00F51EA0"/>
    <w:rsid w:val="00F552D3"/>
    <w:rsid w:val="00F60569"/>
    <w:rsid w:val="00F7154D"/>
    <w:rsid w:val="00F73513"/>
    <w:rsid w:val="00F80F9D"/>
    <w:rsid w:val="00F8409A"/>
    <w:rsid w:val="00FE2B27"/>
    <w:rsid w:val="00FE3A1F"/>
    <w:rsid w:val="00FE6456"/>
    <w:rsid w:val="00FF2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8CF89B-7F1B-4174-BDCC-6E7EDFE4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9FC"/>
    <w:pPr>
      <w:overflowPunct w:val="0"/>
      <w:autoSpaceDE w:val="0"/>
      <w:autoSpaceDN w:val="0"/>
      <w:adjustRightInd w:val="0"/>
    </w:pPr>
    <w:rPr>
      <w:lang w:val="uk-UA"/>
    </w:rPr>
  </w:style>
  <w:style w:type="paragraph" w:styleId="3">
    <w:name w:val="heading 3"/>
    <w:basedOn w:val="a"/>
    <w:next w:val="a"/>
    <w:qFormat/>
    <w:rsid w:val="006B09FC"/>
    <w:pPr>
      <w:keepNext/>
      <w:overflowPunct/>
      <w:autoSpaceDE/>
      <w:autoSpaceDN/>
      <w:adjustRightInd/>
      <w:ind w:right="45"/>
      <w:jc w:val="right"/>
      <w:outlineLvl w:val="2"/>
    </w:pPr>
    <w:rPr>
      <w:sz w:val="28"/>
    </w:rPr>
  </w:style>
  <w:style w:type="paragraph" w:styleId="4">
    <w:name w:val="heading 4"/>
    <w:basedOn w:val="a"/>
    <w:next w:val="a"/>
    <w:qFormat/>
    <w:rsid w:val="006B09FC"/>
    <w:pPr>
      <w:keepNext/>
      <w:spacing w:before="240" w:after="60"/>
      <w:outlineLvl w:val="3"/>
    </w:pPr>
    <w:rPr>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1">
    <w:name w:val="Знак Знак Знак"/>
    <w:basedOn w:val="a"/>
    <w:link w:val="a0"/>
    <w:rsid w:val="006B09FC"/>
    <w:pPr>
      <w:overflowPunct/>
      <w:autoSpaceDE/>
      <w:autoSpaceDN/>
      <w:adjustRightInd/>
    </w:pPr>
    <w:rPr>
      <w:rFonts w:ascii="Verdana" w:hAnsi="Verdana" w:cs="Verdana"/>
      <w:lang w:val="en-US" w:eastAsia="en-US"/>
    </w:rPr>
  </w:style>
  <w:style w:type="paragraph" w:styleId="a4">
    <w:name w:val="Body Text Indent"/>
    <w:basedOn w:val="a"/>
    <w:rsid w:val="006B09FC"/>
    <w:pPr>
      <w:overflowPunct/>
      <w:autoSpaceDE/>
      <w:autoSpaceDN/>
      <w:adjustRightInd/>
      <w:jc w:val="right"/>
    </w:pPr>
    <w:rPr>
      <w:rFonts w:ascii="Courier New" w:hAnsi="Courier New"/>
      <w:sz w:val="24"/>
    </w:rPr>
  </w:style>
  <w:style w:type="paragraph" w:customStyle="1" w:styleId="a5">
    <w:name w:val=" Знак Знак Знак"/>
    <w:basedOn w:val="a"/>
    <w:rsid w:val="006B09FC"/>
    <w:pPr>
      <w:overflowPunct/>
      <w:autoSpaceDE/>
      <w:autoSpaceDN/>
      <w:adjustRightInd/>
    </w:pPr>
    <w:rPr>
      <w:rFonts w:ascii="Verdana" w:hAnsi="Verdana" w:cs="Verdana"/>
      <w:lang w:val="en-US" w:eastAsia="en-US"/>
    </w:rPr>
  </w:style>
  <w:style w:type="paragraph" w:styleId="a6">
    <w:name w:val="footnote text"/>
    <w:basedOn w:val="a"/>
    <w:semiHidden/>
    <w:rsid w:val="006B09FC"/>
    <w:pPr>
      <w:overflowPunct/>
      <w:autoSpaceDE/>
      <w:autoSpaceDN/>
      <w:adjustRightInd/>
    </w:pPr>
  </w:style>
  <w:style w:type="character" w:styleId="a7">
    <w:name w:val="footnote reference"/>
    <w:basedOn w:val="a0"/>
    <w:semiHidden/>
    <w:rsid w:val="006B09FC"/>
    <w:rPr>
      <w:vertAlign w:val="superscript"/>
    </w:rPr>
  </w:style>
  <w:style w:type="table" w:styleId="a8">
    <w:name w:val="Table Grid"/>
    <w:basedOn w:val="a2"/>
    <w:rsid w:val="00D03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1"/>
    <w:semiHidden/>
    <w:unhideWhenUsed/>
    <w:rsid w:val="00D56F7F"/>
    <w:pPr>
      <w:overflowPunct/>
      <w:autoSpaceDE/>
      <w:autoSpaceDN/>
      <w:adjustRightInd/>
      <w:spacing w:after="120"/>
    </w:pPr>
    <w:rPr>
      <w:sz w:val="16"/>
      <w:szCs w:val="16"/>
      <w:lang w:val="ru-RU"/>
    </w:rPr>
  </w:style>
  <w:style w:type="character" w:customStyle="1" w:styleId="31">
    <w:name w:val="Основной текст 3 Знак"/>
    <w:basedOn w:val="a0"/>
    <w:link w:val="30"/>
    <w:semiHidden/>
    <w:rsid w:val="00D56F7F"/>
    <w:rPr>
      <w:sz w:val="16"/>
      <w:szCs w:val="16"/>
      <w:lang w:val="ru-RU" w:eastAsia="ru-RU" w:bidi="ar-SA"/>
    </w:rPr>
  </w:style>
  <w:style w:type="paragraph" w:styleId="a9">
    <w:name w:val="Body Text"/>
    <w:basedOn w:val="a"/>
    <w:link w:val="aa"/>
    <w:unhideWhenUsed/>
    <w:rsid w:val="00D56F7F"/>
    <w:pPr>
      <w:overflowPunct/>
      <w:autoSpaceDE/>
      <w:autoSpaceDN/>
      <w:adjustRightInd/>
      <w:spacing w:line="360" w:lineRule="auto"/>
      <w:jc w:val="both"/>
    </w:pPr>
    <w:rPr>
      <w:sz w:val="28"/>
      <w:szCs w:val="28"/>
    </w:rPr>
  </w:style>
  <w:style w:type="character" w:customStyle="1" w:styleId="aa">
    <w:name w:val="Основной текст Знак"/>
    <w:basedOn w:val="a0"/>
    <w:link w:val="a9"/>
    <w:locked/>
    <w:rsid w:val="00D56F7F"/>
    <w:rPr>
      <w:sz w:val="28"/>
      <w:szCs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77117">
      <w:bodyDiv w:val="1"/>
      <w:marLeft w:val="0"/>
      <w:marRight w:val="0"/>
      <w:marTop w:val="0"/>
      <w:marBottom w:val="0"/>
      <w:divBdr>
        <w:top w:val="none" w:sz="0" w:space="0" w:color="auto"/>
        <w:left w:val="none" w:sz="0" w:space="0" w:color="auto"/>
        <w:bottom w:val="none" w:sz="0" w:space="0" w:color="auto"/>
        <w:right w:val="none" w:sz="0" w:space="0" w:color="auto"/>
      </w:divBdr>
    </w:div>
    <w:div w:id="749959235">
      <w:bodyDiv w:val="1"/>
      <w:marLeft w:val="0"/>
      <w:marRight w:val="0"/>
      <w:marTop w:val="0"/>
      <w:marBottom w:val="0"/>
      <w:divBdr>
        <w:top w:val="none" w:sz="0" w:space="0" w:color="auto"/>
        <w:left w:val="none" w:sz="0" w:space="0" w:color="auto"/>
        <w:bottom w:val="none" w:sz="0" w:space="0" w:color="auto"/>
        <w:right w:val="none" w:sz="0" w:space="0" w:color="auto"/>
      </w:divBdr>
    </w:div>
    <w:div w:id="1101299167">
      <w:bodyDiv w:val="1"/>
      <w:marLeft w:val="0"/>
      <w:marRight w:val="0"/>
      <w:marTop w:val="0"/>
      <w:marBottom w:val="0"/>
      <w:divBdr>
        <w:top w:val="none" w:sz="0" w:space="0" w:color="auto"/>
        <w:left w:val="none" w:sz="0" w:space="0" w:color="auto"/>
        <w:bottom w:val="none" w:sz="0" w:space="0" w:color="auto"/>
        <w:right w:val="none" w:sz="0" w:space="0" w:color="auto"/>
      </w:divBdr>
    </w:div>
    <w:div w:id="1795250262">
      <w:bodyDiv w:val="1"/>
      <w:marLeft w:val="0"/>
      <w:marRight w:val="0"/>
      <w:marTop w:val="0"/>
      <w:marBottom w:val="0"/>
      <w:divBdr>
        <w:top w:val="none" w:sz="0" w:space="0" w:color="auto"/>
        <w:left w:val="none" w:sz="0" w:space="0" w:color="auto"/>
        <w:bottom w:val="none" w:sz="0" w:space="0" w:color="auto"/>
        <w:right w:val="none" w:sz="0" w:space="0" w:color="auto"/>
      </w:divBdr>
    </w:div>
    <w:div w:id="183379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2018-09-26T06:25:00Z</cp:lastPrinted>
  <dcterms:created xsi:type="dcterms:W3CDTF">2019-02-04T15:00:00Z</dcterms:created>
  <dcterms:modified xsi:type="dcterms:W3CDTF">2019-02-04T15:00:00Z</dcterms:modified>
</cp:coreProperties>
</file>