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69D" w:rsidRPr="001B4359" w:rsidRDefault="004E364C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B4359">
        <w:rPr>
          <w:rFonts w:ascii="Times New Roman" w:eastAsia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У К Р А Ї Н А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Чернівецька  міська рада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 комітет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 w:rsidRPr="001B435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 w:rsidRPr="001B435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88169D" w:rsidRPr="001B4359" w:rsidRDefault="0088169D" w:rsidP="0088169D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88169D" w:rsidRPr="001B4359" w:rsidRDefault="0088169D" w:rsidP="0088169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11</w:t>
      </w:r>
      <w:r w:rsidRPr="001B435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</w:t>
      </w:r>
      <w:r w:rsidRPr="001B435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.2018</w:t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</w:t>
      </w:r>
      <w:r w:rsidR="0095737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687/25 </w:t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</w:t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</w:t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</w:t>
      </w:r>
      <w:r w:rsidR="00D728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Pr="001B4359">
        <w:rPr>
          <w:rFonts w:ascii="Times New Roman" w:eastAsia="Times New Roman" w:hAnsi="Times New Roman"/>
          <w:bCs/>
          <w:sz w:val="28"/>
          <w:szCs w:val="28"/>
          <w:lang w:eastAsia="ru-RU"/>
        </w:rPr>
        <w:t>м. Чернівці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B435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 утворення спостережної комісії при виконавчому комітеті Чернівецької міської ради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затвердження її складу та П</w:t>
      </w:r>
      <w:r w:rsidRPr="001B435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оложення про неї (делеговані повноваження)</w:t>
      </w:r>
    </w:p>
    <w:p w:rsidR="0088169D" w:rsidRPr="001B4359" w:rsidRDefault="0088169D" w:rsidP="0088169D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88169D" w:rsidRPr="001B4359" w:rsidRDefault="0088169D" w:rsidP="008816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Відповідно до пункту 1 частини другої статей 38, 59 Закону України «Про місцеве самоврядування в Україні», Положення про спостережні комісії, затвердженого постановою Кабінету Міністрів України від 01.04.2004 р.                № 429 із змінами та доповненнями, а також з метою організації і здійснення громадського контролю за дотриманням прав, основних свобод і законних інтересів засуджених осіб та осіб умовно-достроково звільнених від відбування покарання, та у зв’язку з кадровими змінами виконавчий комітет Чернівецької міської ради</w:t>
      </w:r>
    </w:p>
    <w:p w:rsidR="0088169D" w:rsidRPr="001B4359" w:rsidRDefault="0088169D" w:rsidP="008816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88169D" w:rsidRPr="001B4359" w:rsidRDefault="0088169D" w:rsidP="00881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В И Р І Ш И В: </w:t>
      </w:r>
    </w:p>
    <w:p w:rsidR="0088169D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ab/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1.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Утворити при виконавчому комітеті Чернівецької міської ради спостережну комісію та затвердити її склад (додається).</w:t>
      </w:r>
    </w:p>
    <w:p w:rsidR="0088169D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ab/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2.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Затвердити Положення про спостережну комісію при виконавчому комітеті Чернівецької міської ради (додається).</w:t>
      </w:r>
    </w:p>
    <w:p w:rsidR="0088169D" w:rsidRPr="001B4359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ab/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3.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Визнати такими,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що втратили чинність:</w:t>
      </w:r>
    </w:p>
    <w:p w:rsidR="0088169D" w:rsidRPr="001B4359" w:rsidRDefault="0088169D" w:rsidP="0088169D">
      <w:pPr>
        <w:shd w:val="clear" w:color="auto" w:fill="FFFFFF"/>
        <w:tabs>
          <w:tab w:val="left" w:pos="1080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3.1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Пункт 1 рішення вик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онавчого комітету міської ради </w:t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від 27.03.2012 р. № 198/6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«Про затвердження складу спостережної комісії при виконавчому комітеті Чернівецької міської ради та визнання такими, що втратили чинність рішення виконавчого комітету Чернівецької міської ради (делеговані повноваження)».</w:t>
      </w:r>
    </w:p>
    <w:p w:rsidR="0088169D" w:rsidRPr="001B4359" w:rsidRDefault="0088169D" w:rsidP="0088169D">
      <w:pPr>
        <w:shd w:val="clear" w:color="auto" w:fill="FFFFFF"/>
        <w:tabs>
          <w:tab w:val="left" w:pos="1080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ab/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3.2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Рішення виконавчого комітету міської ради </w:t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від 28.08.2012 р. №542/17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«Про внесення змін до рішення виконавчого комітету міської ради від               27.03.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2012 № 198/6  «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Про затвердження складу спостережної комісії при виконавчому комітеті Чернівецької міської ради та визнання такими, що втратили чинність рішення виконавчого комітету Чернівецької міської ради».</w:t>
      </w:r>
    </w:p>
    <w:p w:rsidR="0088169D" w:rsidRPr="001B4359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lastRenderedPageBreak/>
        <w:t xml:space="preserve">         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3.3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Рішення виконавчого комітету міської ради </w:t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від 22.04.2014 р. №157/6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«Про внесення змін в додаток до рішення виконавчого комітету міської ради від 27.03.2012  № 1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98/6 «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Про затвердження складу спостережної комісії при виконавчому комітеті Чернівецької міської ради та визнання такими, що втратили чинність рішення виконавчого комітету Чернівецької міської ради».</w:t>
      </w:r>
    </w:p>
    <w:p w:rsidR="0088169D" w:rsidRPr="001B4359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3.4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Рішення виконавчого комітету міської ради </w:t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від 23.09.2014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р. №490/16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«Про внесення змін до рішення виконавчого комітету міської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ради від 27.03.2012 № 198/6 «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Про затвердження складу спостережної комісії при виконавчому комітеті Чернівецької міської ради та визнання такими, що втратили чинність рішення виконавчого комітету Чернівецької міської ради».</w:t>
      </w:r>
    </w:p>
    <w:p w:rsidR="0088169D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  <w:r w:rsidRPr="001B435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4.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Рішення набирає чинності з дня його оприлюднення на офіційному 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br/>
        <w:t>веб-порталі Чернівецької міської ради.</w:t>
      </w:r>
    </w:p>
    <w:p w:rsidR="0088169D" w:rsidRPr="001B4359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ab/>
      </w:r>
      <w:r w:rsidRPr="0088169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5.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Контроль за виконанням цього рішення покласти на секретаря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Чернівецької </w:t>
      </w:r>
      <w:r w:rsidRPr="001B4359">
        <w:rPr>
          <w:rFonts w:ascii="Times New Roman" w:eastAsia="Times New Roman" w:hAnsi="Times New Roman"/>
          <w:bCs/>
          <w:sz w:val="28"/>
          <w:szCs w:val="24"/>
          <w:lang w:eastAsia="ru-RU"/>
        </w:rPr>
        <w:t>міської ради Продана В.С.</w:t>
      </w:r>
    </w:p>
    <w:p w:rsidR="0088169D" w:rsidRPr="001B4359" w:rsidRDefault="0088169D" w:rsidP="0088169D">
      <w:pPr>
        <w:shd w:val="clear" w:color="auto" w:fill="FFFFFF"/>
        <w:tabs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bookmarkStart w:id="0" w:name="_GoBack"/>
      <w:bookmarkEnd w:id="0"/>
    </w:p>
    <w:p w:rsidR="0088169D" w:rsidRPr="001B4359" w:rsidRDefault="0088169D" w:rsidP="008816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14"/>
          <w:szCs w:val="16"/>
          <w:highlight w:val="yellow"/>
          <w:lang w:eastAsia="ru-RU"/>
        </w:rPr>
      </w:pPr>
    </w:p>
    <w:p w:rsidR="0088169D" w:rsidRPr="001B4359" w:rsidRDefault="0088169D" w:rsidP="008816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14"/>
          <w:szCs w:val="16"/>
          <w:highlight w:val="yellow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88169D" w:rsidRPr="001B4359">
        <w:tc>
          <w:tcPr>
            <w:tcW w:w="5670" w:type="dxa"/>
          </w:tcPr>
          <w:p w:rsidR="0088169D" w:rsidRPr="001B4359" w:rsidRDefault="0088169D" w:rsidP="00363239">
            <w:pPr>
              <w:tabs>
                <w:tab w:val="left" w:pos="1134"/>
              </w:tabs>
              <w:spacing w:before="24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Секретар</w:t>
            </w:r>
            <w:proofErr w:type="spellEnd"/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Чернівецької</w:t>
            </w:r>
            <w:proofErr w:type="spellEnd"/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ради</w:t>
            </w:r>
          </w:p>
        </w:tc>
        <w:tc>
          <w:tcPr>
            <w:tcW w:w="3828" w:type="dxa"/>
          </w:tcPr>
          <w:p w:rsidR="0088169D" w:rsidRPr="001B4359" w:rsidRDefault="0088169D" w:rsidP="00363239">
            <w:pPr>
              <w:tabs>
                <w:tab w:val="left" w:pos="1134"/>
              </w:tabs>
              <w:spacing w:before="240"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ru-RU"/>
              </w:rPr>
              <w:t>В. Продан</w:t>
            </w:r>
          </w:p>
        </w:tc>
      </w:tr>
    </w:tbl>
    <w:p w:rsidR="0088169D" w:rsidRDefault="0088169D" w:rsidP="00E705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88169D" w:rsidSect="003A3592">
      <w:headerReference w:type="even" r:id="rId8"/>
      <w:headerReference w:type="default" r:id="rId9"/>
      <w:pgSz w:w="11906" w:h="16838" w:code="9"/>
      <w:pgMar w:top="1134" w:right="567" w:bottom="1021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E3F" w:rsidRDefault="00617E3F">
      <w:r>
        <w:separator/>
      </w:r>
    </w:p>
  </w:endnote>
  <w:endnote w:type="continuationSeparator" w:id="0">
    <w:p w:rsidR="00617E3F" w:rsidRDefault="00617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E3F" w:rsidRDefault="00617E3F">
      <w:r>
        <w:separator/>
      </w:r>
    </w:p>
  </w:footnote>
  <w:footnote w:type="continuationSeparator" w:id="0">
    <w:p w:rsidR="00617E3F" w:rsidRDefault="00617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69D" w:rsidRDefault="0088169D" w:rsidP="008816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169D" w:rsidRDefault="0088169D" w:rsidP="0088169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69D" w:rsidRDefault="0088169D" w:rsidP="0088169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56624"/>
    <w:multiLevelType w:val="multilevel"/>
    <w:tmpl w:val="5A886EFC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" w15:restartNumberingAfterBreak="0">
    <w:nsid w:val="0C1359F4"/>
    <w:multiLevelType w:val="multilevel"/>
    <w:tmpl w:val="30187CE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1ACE1427"/>
    <w:multiLevelType w:val="multilevel"/>
    <w:tmpl w:val="A1769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4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B1F34AA"/>
    <w:multiLevelType w:val="hybridMultilevel"/>
    <w:tmpl w:val="AEB4C2E4"/>
    <w:lvl w:ilvl="0" w:tplc="3AC8691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3466D7A"/>
    <w:multiLevelType w:val="hybridMultilevel"/>
    <w:tmpl w:val="42E80998"/>
    <w:lvl w:ilvl="0" w:tplc="EE7811EA">
      <w:start w:val="2"/>
      <w:numFmt w:val="bullet"/>
      <w:lvlText w:val="-"/>
      <w:lvlJc w:val="left"/>
      <w:pPr>
        <w:tabs>
          <w:tab w:val="num" w:pos="1702"/>
        </w:tabs>
        <w:ind w:left="1702" w:hanging="982"/>
      </w:pPr>
      <w:rPr>
        <w:rFonts w:ascii="Times New Roman" w:eastAsia="Microsoft Sans Serif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50931"/>
    <w:multiLevelType w:val="hybridMultilevel"/>
    <w:tmpl w:val="81867370"/>
    <w:lvl w:ilvl="0" w:tplc="112E5C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326D16"/>
    <w:multiLevelType w:val="multilevel"/>
    <w:tmpl w:val="713685BC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08683C"/>
    <w:multiLevelType w:val="multilevel"/>
    <w:tmpl w:val="3A622472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8" w15:restartNumberingAfterBreak="0">
    <w:nsid w:val="2F0A59F1"/>
    <w:multiLevelType w:val="multilevel"/>
    <w:tmpl w:val="603409F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 w15:restartNumberingAfterBreak="0">
    <w:nsid w:val="366C0499"/>
    <w:multiLevelType w:val="multilevel"/>
    <w:tmpl w:val="3E70A4D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0" w15:restartNumberingAfterBreak="0">
    <w:nsid w:val="38DA3FF2"/>
    <w:multiLevelType w:val="multilevel"/>
    <w:tmpl w:val="BE904DA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1" w15:restartNumberingAfterBreak="0">
    <w:nsid w:val="41ED737D"/>
    <w:multiLevelType w:val="multilevel"/>
    <w:tmpl w:val="5F744944"/>
    <w:lvl w:ilvl="0">
      <w:start w:val="1"/>
      <w:numFmt w:val="decimal"/>
      <w:lvlText w:val="%1."/>
      <w:lvlJc w:val="left"/>
      <w:pPr>
        <w:ind w:left="12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2" w15:restartNumberingAfterBreak="0">
    <w:nsid w:val="43AB4BD5"/>
    <w:multiLevelType w:val="hybridMultilevel"/>
    <w:tmpl w:val="29C827F6"/>
    <w:lvl w:ilvl="0" w:tplc="8C1A2316">
      <w:start w:val="5"/>
      <w:numFmt w:val="decimal"/>
      <w:lvlText w:val="%1."/>
      <w:lvlJc w:val="left"/>
      <w:pPr>
        <w:tabs>
          <w:tab w:val="num" w:pos="1041"/>
        </w:tabs>
        <w:ind w:left="1041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3" w15:restartNumberingAfterBreak="0">
    <w:nsid w:val="45A753A7"/>
    <w:multiLevelType w:val="multilevel"/>
    <w:tmpl w:val="D41AA58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 w15:restartNumberingAfterBreak="0">
    <w:nsid w:val="47EF62A9"/>
    <w:multiLevelType w:val="multilevel"/>
    <w:tmpl w:val="07CC5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9F62596"/>
    <w:multiLevelType w:val="multilevel"/>
    <w:tmpl w:val="32C61DB0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6" w15:restartNumberingAfterBreak="0">
    <w:nsid w:val="4E555AAE"/>
    <w:multiLevelType w:val="hybridMultilevel"/>
    <w:tmpl w:val="313C2428"/>
    <w:lvl w:ilvl="0" w:tplc="ED78D56C">
      <w:start w:val="2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 w15:restartNumberingAfterBreak="0">
    <w:nsid w:val="57BA46E6"/>
    <w:multiLevelType w:val="multilevel"/>
    <w:tmpl w:val="5B16BA2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8" w15:restartNumberingAfterBreak="0">
    <w:nsid w:val="69274637"/>
    <w:multiLevelType w:val="multilevel"/>
    <w:tmpl w:val="4CEC4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9F65EFC"/>
    <w:multiLevelType w:val="multilevel"/>
    <w:tmpl w:val="CED6A460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7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AE93058"/>
    <w:multiLevelType w:val="hybridMultilevel"/>
    <w:tmpl w:val="DB584B86"/>
    <w:lvl w:ilvl="0" w:tplc="EE7811EA">
      <w:start w:val="2"/>
      <w:numFmt w:val="bullet"/>
      <w:lvlText w:val="-"/>
      <w:lvlJc w:val="left"/>
      <w:pPr>
        <w:tabs>
          <w:tab w:val="num" w:pos="1702"/>
        </w:tabs>
        <w:ind w:left="1702" w:hanging="982"/>
      </w:pPr>
      <w:rPr>
        <w:rFonts w:ascii="Times New Roman" w:eastAsia="Microsoft Sans Serif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E05604"/>
    <w:multiLevelType w:val="multilevel"/>
    <w:tmpl w:val="D798920C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7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E63025C"/>
    <w:multiLevelType w:val="multilevel"/>
    <w:tmpl w:val="5BD8E090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"/>
  </w:num>
  <w:num w:numId="15">
    <w:abstractNumId w:val="17"/>
  </w:num>
  <w:num w:numId="16">
    <w:abstractNumId w:val="15"/>
  </w:num>
  <w:num w:numId="17">
    <w:abstractNumId w:val="9"/>
  </w:num>
  <w:num w:numId="18">
    <w:abstractNumId w:val="22"/>
  </w:num>
  <w:num w:numId="19">
    <w:abstractNumId w:val="10"/>
  </w:num>
  <w:num w:numId="20">
    <w:abstractNumId w:val="8"/>
  </w:num>
  <w:num w:numId="21">
    <w:abstractNumId w:val="13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9D"/>
    <w:rsid w:val="00093F65"/>
    <w:rsid w:val="00363239"/>
    <w:rsid w:val="00382E7C"/>
    <w:rsid w:val="003A3592"/>
    <w:rsid w:val="004E364C"/>
    <w:rsid w:val="005B1634"/>
    <w:rsid w:val="00617E3F"/>
    <w:rsid w:val="00620630"/>
    <w:rsid w:val="00645E94"/>
    <w:rsid w:val="006E0FE8"/>
    <w:rsid w:val="007221F3"/>
    <w:rsid w:val="00872491"/>
    <w:rsid w:val="0088169D"/>
    <w:rsid w:val="00885979"/>
    <w:rsid w:val="00957372"/>
    <w:rsid w:val="009F2C1E"/>
    <w:rsid w:val="00A90C74"/>
    <w:rsid w:val="00D07894"/>
    <w:rsid w:val="00D72819"/>
    <w:rsid w:val="00E7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6E59E"/>
  <w15:chartTrackingRefBased/>
  <w15:docId w15:val="{CA59AB4B-7A88-4619-B11B-7ECC9790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69D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8169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169D"/>
  </w:style>
  <w:style w:type="paragraph" w:styleId="a5">
    <w:name w:val="footer"/>
    <w:basedOn w:val="a"/>
    <w:rsid w:val="0088169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4</cp:revision>
  <cp:lastPrinted>2018-12-18T08:57:00Z</cp:lastPrinted>
  <dcterms:created xsi:type="dcterms:W3CDTF">2018-12-28T14:36:00Z</dcterms:created>
  <dcterms:modified xsi:type="dcterms:W3CDTF">2018-12-28T14:38:00Z</dcterms:modified>
</cp:coreProperties>
</file>