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A12" w:rsidRDefault="00B70A12" w:rsidP="00B70A12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szCs w:val="28"/>
          <w:lang w:eastAsia="uk-UA"/>
        </w:rPr>
        <w:t>СХВАЛЕНО</w:t>
      </w:r>
    </w:p>
    <w:p w:rsidR="00B70A12" w:rsidRDefault="00B70A12" w:rsidP="00B70A12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>
        <w:rPr>
          <w:rFonts w:eastAsia="Times New Roman"/>
          <w:b/>
          <w:bCs/>
          <w:color w:val="000000"/>
          <w:szCs w:val="28"/>
          <w:lang w:eastAsia="uk-UA"/>
        </w:rPr>
        <w:t xml:space="preserve">Рішення виконавчого </w:t>
      </w:r>
    </w:p>
    <w:p w:rsidR="00B70A12" w:rsidRDefault="00B70A12" w:rsidP="00B70A12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>
        <w:rPr>
          <w:rFonts w:eastAsia="Times New Roman"/>
          <w:b/>
          <w:bCs/>
          <w:color w:val="000000"/>
          <w:szCs w:val="28"/>
          <w:lang w:eastAsia="uk-UA"/>
        </w:rPr>
        <w:t>комітету міської ради</w:t>
      </w:r>
    </w:p>
    <w:p w:rsidR="00B70A12" w:rsidRPr="00161D30" w:rsidRDefault="00333FB5" w:rsidP="00B70A12">
      <w:pPr>
        <w:widowControl w:val="0"/>
        <w:ind w:left="5760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>
        <w:rPr>
          <w:rFonts w:eastAsia="Times New Roman"/>
          <w:b/>
          <w:bCs/>
          <w:color w:val="000000"/>
          <w:szCs w:val="28"/>
          <w:u w:val="single"/>
          <w:lang w:eastAsia="uk-UA"/>
        </w:rPr>
        <w:t>31.07.</w:t>
      </w:r>
      <w:r w:rsidR="00E303EE" w:rsidRPr="00E303EE">
        <w:rPr>
          <w:rFonts w:eastAsia="Times New Roman"/>
          <w:b/>
          <w:bCs/>
          <w:color w:val="000000"/>
          <w:szCs w:val="28"/>
          <w:u w:val="single"/>
          <w:lang w:eastAsia="uk-UA"/>
        </w:rPr>
        <w:t>2018</w:t>
      </w:r>
      <w:r w:rsidR="00B70A12" w:rsidRPr="00161D30">
        <w:rPr>
          <w:rFonts w:eastAsia="Times New Roman"/>
          <w:b/>
          <w:bCs/>
          <w:color w:val="000000"/>
          <w:szCs w:val="28"/>
          <w:lang w:eastAsia="uk-UA"/>
        </w:rPr>
        <w:t xml:space="preserve"> № </w:t>
      </w:r>
      <w:r>
        <w:rPr>
          <w:rFonts w:eastAsia="Times New Roman"/>
          <w:b/>
          <w:bCs/>
          <w:color w:val="000000"/>
          <w:szCs w:val="28"/>
          <w:u w:val="single"/>
          <w:lang w:eastAsia="uk-UA"/>
        </w:rPr>
        <w:t>382/15</w:t>
      </w:r>
      <w:r w:rsidR="00E303EE" w:rsidRPr="00176DD9">
        <w:rPr>
          <w:rFonts w:eastAsia="Times New Roman"/>
          <w:b/>
          <w:bCs/>
          <w:color w:val="FFFFFF"/>
          <w:szCs w:val="28"/>
          <w:u w:val="single"/>
          <w:lang w:eastAsia="uk-UA"/>
        </w:rPr>
        <w:t>.</w:t>
      </w:r>
      <w:r w:rsidR="00E303EE">
        <w:rPr>
          <w:rFonts w:eastAsia="Times New Roman"/>
          <w:b/>
          <w:bCs/>
          <w:color w:val="000000"/>
          <w:szCs w:val="28"/>
          <w:lang w:eastAsia="uk-UA"/>
        </w:rPr>
        <w:t xml:space="preserve"> </w:t>
      </w:r>
    </w:p>
    <w:p w:rsidR="005E0B53" w:rsidRPr="004A4E54" w:rsidRDefault="005E0B53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</w:p>
    <w:p w:rsidR="000376B7" w:rsidRPr="004A4E54" w:rsidRDefault="000376B7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</w:p>
    <w:p w:rsidR="004D3522" w:rsidRPr="004A4E54" w:rsidRDefault="005A29B4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4A4E54">
        <w:rPr>
          <w:rFonts w:eastAsia="Times New Roman"/>
          <w:b/>
          <w:bCs/>
          <w:color w:val="000000"/>
          <w:szCs w:val="28"/>
          <w:lang w:eastAsia="uk-UA"/>
        </w:rPr>
        <w:t>ПРОГНОЗ</w:t>
      </w:r>
      <w:r w:rsidRPr="004A4E54">
        <w:rPr>
          <w:rFonts w:eastAsia="Times New Roman"/>
          <w:b/>
          <w:bCs/>
          <w:color w:val="000000"/>
          <w:szCs w:val="28"/>
          <w:lang w:eastAsia="uk-UA"/>
        </w:rPr>
        <w:br/>
      </w:r>
      <w:r w:rsidR="007E1B33" w:rsidRPr="004A4E54">
        <w:rPr>
          <w:rFonts w:eastAsia="Times New Roman"/>
          <w:b/>
          <w:bCs/>
          <w:color w:val="000000"/>
          <w:szCs w:val="28"/>
          <w:lang w:eastAsia="uk-UA"/>
        </w:rPr>
        <w:t>міського</w:t>
      </w:r>
      <w:r w:rsidR="00D75E18"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 бюджету </w:t>
      </w:r>
      <w:r w:rsidR="004D3522" w:rsidRPr="004A4E54">
        <w:rPr>
          <w:rFonts w:eastAsia="Times New Roman"/>
          <w:b/>
          <w:bCs/>
          <w:color w:val="000000"/>
          <w:szCs w:val="28"/>
          <w:lang w:eastAsia="uk-UA"/>
        </w:rPr>
        <w:t>на 201</w:t>
      </w:r>
      <w:r w:rsidR="00480EF9" w:rsidRPr="004A4E54">
        <w:rPr>
          <w:rFonts w:eastAsia="Times New Roman"/>
          <w:b/>
          <w:bCs/>
          <w:color w:val="000000"/>
          <w:szCs w:val="28"/>
          <w:lang w:eastAsia="uk-UA"/>
        </w:rPr>
        <w:t>9</w:t>
      </w:r>
      <w:r w:rsidR="00697CBA" w:rsidRPr="004A4E54">
        <w:rPr>
          <w:rFonts w:eastAsia="Times New Roman"/>
          <w:b/>
          <w:bCs/>
          <w:color w:val="000000"/>
          <w:szCs w:val="28"/>
          <w:lang w:eastAsia="uk-UA"/>
        </w:rPr>
        <w:t>-</w:t>
      </w:r>
      <w:r w:rsidR="004D3522" w:rsidRPr="004A4E54">
        <w:rPr>
          <w:rFonts w:eastAsia="Times New Roman"/>
          <w:b/>
          <w:bCs/>
          <w:color w:val="000000"/>
          <w:szCs w:val="28"/>
          <w:lang w:eastAsia="uk-UA"/>
        </w:rPr>
        <w:t>20</w:t>
      </w:r>
      <w:r w:rsidR="00480EF9" w:rsidRPr="004A4E54">
        <w:rPr>
          <w:rFonts w:eastAsia="Times New Roman"/>
          <w:b/>
          <w:bCs/>
          <w:color w:val="000000"/>
          <w:szCs w:val="28"/>
          <w:lang w:eastAsia="uk-UA"/>
        </w:rPr>
        <w:t>20</w:t>
      </w:r>
      <w:r w:rsidR="004D3522"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 роки </w:t>
      </w:r>
    </w:p>
    <w:p w:rsidR="00D73251" w:rsidRPr="004A4E54" w:rsidRDefault="00D73251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highlight w:val="yellow"/>
          <w:lang w:eastAsia="uk-UA"/>
        </w:rPr>
      </w:pPr>
    </w:p>
    <w:p w:rsidR="0090785E" w:rsidRPr="004A4E54" w:rsidRDefault="005A29B4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Загальна частина </w:t>
      </w:r>
    </w:p>
    <w:p w:rsidR="00D73251" w:rsidRPr="004A4E54" w:rsidRDefault="00D73251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highlight w:val="yellow"/>
          <w:lang w:eastAsia="uk-UA"/>
        </w:rPr>
      </w:pPr>
    </w:p>
    <w:p w:rsidR="00172AD1" w:rsidRPr="004A4E54" w:rsidRDefault="00172AD1" w:rsidP="00042364">
      <w:pPr>
        <w:widowControl w:val="0"/>
        <w:ind w:firstLine="709"/>
        <w:jc w:val="both"/>
        <w:outlineLvl w:val="2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Прогноз </w:t>
      </w:r>
      <w:r w:rsidR="007E1B33" w:rsidRPr="004A4E54">
        <w:rPr>
          <w:rFonts w:eastAsia="Times New Roman"/>
          <w:color w:val="000000"/>
          <w:szCs w:val="28"/>
          <w:lang w:eastAsia="uk-UA"/>
        </w:rPr>
        <w:t>міського</w:t>
      </w:r>
      <w:r w:rsidRPr="004A4E54">
        <w:rPr>
          <w:rFonts w:eastAsia="Times New Roman"/>
          <w:color w:val="000000"/>
          <w:szCs w:val="28"/>
          <w:lang w:eastAsia="uk-UA"/>
        </w:rPr>
        <w:t xml:space="preserve"> бюджету на 201</w:t>
      </w:r>
      <w:r w:rsidR="00480EF9" w:rsidRPr="004A4E54">
        <w:rPr>
          <w:rFonts w:eastAsia="Times New Roman"/>
          <w:color w:val="000000"/>
          <w:szCs w:val="28"/>
          <w:lang w:eastAsia="uk-UA"/>
        </w:rPr>
        <w:t>9</w:t>
      </w:r>
      <w:r w:rsidRPr="004A4E54">
        <w:rPr>
          <w:rFonts w:eastAsia="Times New Roman"/>
          <w:color w:val="000000"/>
          <w:szCs w:val="28"/>
          <w:lang w:eastAsia="uk-UA"/>
        </w:rPr>
        <w:t xml:space="preserve"> та 20</w:t>
      </w:r>
      <w:r w:rsidR="00480EF9" w:rsidRPr="004A4E54">
        <w:rPr>
          <w:rFonts w:eastAsia="Times New Roman"/>
          <w:color w:val="000000"/>
          <w:szCs w:val="28"/>
          <w:lang w:eastAsia="uk-UA"/>
        </w:rPr>
        <w:t>20</w:t>
      </w:r>
      <w:r w:rsidRPr="004A4E54">
        <w:rPr>
          <w:rFonts w:eastAsia="Times New Roman"/>
          <w:color w:val="000000"/>
          <w:szCs w:val="28"/>
          <w:lang w:eastAsia="uk-UA"/>
        </w:rPr>
        <w:t xml:space="preserve"> роки (далі – Прогноз) розроблено на основі положень Бюджетного кодексу України, Податкового кодексу України, </w:t>
      </w:r>
      <w:r w:rsidR="00177F77" w:rsidRPr="004A4E54">
        <w:rPr>
          <w:rFonts w:eastAsia="Times New Roman"/>
          <w:color w:val="000000"/>
          <w:szCs w:val="28"/>
          <w:lang w:eastAsia="uk-UA"/>
        </w:rPr>
        <w:t>Стратегії реформування системи управління державними фінансами на 201</w:t>
      </w:r>
      <w:r w:rsidR="00E73F2F">
        <w:rPr>
          <w:rFonts w:eastAsia="Times New Roman"/>
          <w:color w:val="000000"/>
          <w:szCs w:val="28"/>
          <w:lang w:val="ru-RU" w:eastAsia="uk-UA"/>
        </w:rPr>
        <w:t>7</w:t>
      </w:r>
      <w:r w:rsidR="00177F77" w:rsidRPr="004A4E54">
        <w:rPr>
          <w:rFonts w:eastAsia="Times New Roman"/>
          <w:color w:val="000000"/>
          <w:szCs w:val="28"/>
          <w:lang w:eastAsia="uk-UA"/>
        </w:rPr>
        <w:t xml:space="preserve">-2020 роки, </w:t>
      </w:r>
      <w:r w:rsidR="00905E88" w:rsidRPr="004A4E54">
        <w:rPr>
          <w:rFonts w:eastAsia="Times New Roman"/>
          <w:color w:val="000000"/>
          <w:szCs w:val="28"/>
          <w:lang w:eastAsia="uk-UA"/>
        </w:rPr>
        <w:t>міських</w:t>
      </w:r>
      <w:r w:rsidRPr="004A4E54">
        <w:rPr>
          <w:rFonts w:eastAsia="Times New Roman"/>
          <w:color w:val="000000"/>
          <w:szCs w:val="28"/>
          <w:lang w:eastAsia="uk-UA"/>
        </w:rPr>
        <w:t xml:space="preserve"> цільових програм</w:t>
      </w:r>
      <w:r w:rsidR="006D39B3">
        <w:rPr>
          <w:rFonts w:eastAsia="Times New Roman"/>
          <w:color w:val="000000"/>
          <w:szCs w:val="28"/>
          <w:lang w:eastAsia="uk-UA"/>
        </w:rPr>
        <w:t xml:space="preserve"> розвитку</w:t>
      </w:r>
      <w:r w:rsidRPr="004A4E54">
        <w:rPr>
          <w:rFonts w:eastAsia="Times New Roman"/>
          <w:color w:val="000000"/>
          <w:szCs w:val="28"/>
          <w:lang w:eastAsia="uk-UA"/>
        </w:rPr>
        <w:t>, з метою запровадження середньострокового бюджет</w:t>
      </w:r>
      <w:r w:rsidR="00FD3A8A" w:rsidRPr="004A4E54">
        <w:rPr>
          <w:rFonts w:eastAsia="Times New Roman"/>
          <w:color w:val="000000"/>
          <w:szCs w:val="28"/>
          <w:lang w:eastAsia="uk-UA"/>
        </w:rPr>
        <w:t>ування</w:t>
      </w:r>
      <w:r w:rsidRPr="004A4E54">
        <w:rPr>
          <w:rFonts w:eastAsia="Times New Roman"/>
          <w:color w:val="000000"/>
          <w:szCs w:val="28"/>
          <w:lang w:eastAsia="uk-UA"/>
        </w:rPr>
        <w:t>.</w:t>
      </w:r>
    </w:p>
    <w:p w:rsidR="00177F77" w:rsidRPr="004A4E54" w:rsidRDefault="00177F77" w:rsidP="00042364">
      <w:pPr>
        <w:widowControl w:val="0"/>
        <w:ind w:firstLine="709"/>
        <w:jc w:val="both"/>
        <w:outlineLvl w:val="2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>Пріоритетами середньострокового планування є досягнення стратегічних цілей та підвищення якості послуг, що надаються територіальній громаді міста за рахунок бюджетних коштів.</w:t>
      </w:r>
    </w:p>
    <w:p w:rsidR="00172AD1" w:rsidRPr="004A4E54" w:rsidRDefault="00172AD1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Прогноз включає індикативні прогнозні показники економічного і соціального розвитку </w:t>
      </w:r>
      <w:r w:rsidR="00905E88" w:rsidRPr="004A4E54">
        <w:rPr>
          <w:rFonts w:eastAsia="Times New Roman"/>
          <w:color w:val="000000"/>
          <w:szCs w:val="28"/>
          <w:lang w:eastAsia="uk-UA"/>
        </w:rPr>
        <w:t>міста</w:t>
      </w:r>
      <w:r w:rsidRPr="004A4E54">
        <w:rPr>
          <w:rFonts w:eastAsia="Times New Roman"/>
          <w:color w:val="000000"/>
          <w:szCs w:val="28"/>
          <w:lang w:eastAsia="uk-UA"/>
        </w:rPr>
        <w:t xml:space="preserve"> за основними видами доходів, видатків, </w:t>
      </w:r>
      <w:r w:rsidR="00B140F2" w:rsidRPr="004A4E54">
        <w:rPr>
          <w:rFonts w:eastAsia="Times New Roman"/>
          <w:color w:val="000000"/>
          <w:szCs w:val="28"/>
          <w:lang w:eastAsia="uk-UA"/>
        </w:rPr>
        <w:t xml:space="preserve">кредитування та фінансування, </w:t>
      </w:r>
      <w:r w:rsidR="00AE112E" w:rsidRPr="004A4E54">
        <w:rPr>
          <w:rFonts w:eastAsia="Times New Roman"/>
          <w:color w:val="000000"/>
          <w:szCs w:val="28"/>
          <w:lang w:eastAsia="uk-UA"/>
        </w:rPr>
        <w:t xml:space="preserve">взаємовідносин міського та </w:t>
      </w:r>
      <w:r w:rsidR="00AE112E" w:rsidRPr="004A4E54">
        <w:rPr>
          <w:rFonts w:eastAsia="Times New Roman"/>
          <w:szCs w:val="28"/>
          <w:lang w:eastAsia="uk-UA"/>
        </w:rPr>
        <w:t xml:space="preserve">інших </w:t>
      </w:r>
      <w:r w:rsidR="00AE112E" w:rsidRPr="004A4E54">
        <w:rPr>
          <w:rFonts w:eastAsia="Times New Roman"/>
          <w:color w:val="000000"/>
          <w:szCs w:val="28"/>
          <w:lang w:eastAsia="uk-UA"/>
        </w:rPr>
        <w:t>бюджетів</w:t>
      </w:r>
      <w:r w:rsidRPr="004A4E54">
        <w:rPr>
          <w:rFonts w:eastAsia="Times New Roman"/>
          <w:color w:val="000000"/>
          <w:szCs w:val="28"/>
          <w:lang w:eastAsia="uk-UA"/>
        </w:rPr>
        <w:t>.</w:t>
      </w:r>
    </w:p>
    <w:p w:rsidR="00172AD1" w:rsidRPr="004A4E54" w:rsidRDefault="00172AD1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На середньострокову перспективу основними завданнями </w:t>
      </w:r>
      <w:r w:rsidR="00905E88" w:rsidRPr="004A4E54">
        <w:rPr>
          <w:rFonts w:eastAsia="Times New Roman"/>
          <w:color w:val="000000"/>
          <w:szCs w:val="28"/>
          <w:lang w:eastAsia="uk-UA"/>
        </w:rPr>
        <w:t>міського</w:t>
      </w:r>
      <w:r w:rsidRPr="004A4E54">
        <w:rPr>
          <w:rFonts w:eastAsia="Times New Roman"/>
          <w:color w:val="000000"/>
          <w:szCs w:val="28"/>
          <w:lang w:eastAsia="uk-UA"/>
        </w:rPr>
        <w:t xml:space="preserve"> бюджету є: </w:t>
      </w:r>
    </w:p>
    <w:p w:rsidR="00172AD1" w:rsidRPr="004A4E54" w:rsidRDefault="00AE112E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- </w:t>
      </w:r>
      <w:r w:rsidR="00172AD1" w:rsidRPr="004A4E54">
        <w:rPr>
          <w:rFonts w:eastAsia="Times New Roman"/>
          <w:color w:val="000000"/>
          <w:szCs w:val="28"/>
          <w:lang w:eastAsia="uk-UA"/>
        </w:rPr>
        <w:t xml:space="preserve">підвищення </w:t>
      </w:r>
      <w:r w:rsidR="00FD3A8A" w:rsidRPr="004A4E54">
        <w:rPr>
          <w:rFonts w:eastAsia="Times New Roman"/>
          <w:color w:val="000000"/>
          <w:szCs w:val="28"/>
          <w:lang w:eastAsia="uk-UA"/>
        </w:rPr>
        <w:t xml:space="preserve">результативності використання </w:t>
      </w:r>
      <w:r w:rsidR="00172AD1" w:rsidRPr="004A4E54">
        <w:rPr>
          <w:rFonts w:eastAsia="Times New Roman"/>
          <w:color w:val="000000"/>
          <w:szCs w:val="28"/>
          <w:lang w:eastAsia="uk-UA"/>
        </w:rPr>
        <w:t>бюджетни</w:t>
      </w:r>
      <w:r w:rsidR="00FD3A8A" w:rsidRPr="004A4E54">
        <w:rPr>
          <w:rFonts w:eastAsia="Times New Roman"/>
          <w:color w:val="000000"/>
          <w:szCs w:val="28"/>
          <w:lang w:eastAsia="uk-UA"/>
        </w:rPr>
        <w:t xml:space="preserve">х </w:t>
      </w:r>
      <w:r w:rsidR="00172AD1" w:rsidRPr="004A4E54">
        <w:rPr>
          <w:rFonts w:eastAsia="Times New Roman"/>
          <w:color w:val="000000"/>
          <w:szCs w:val="28"/>
          <w:lang w:eastAsia="uk-UA"/>
        </w:rPr>
        <w:t>кошт</w:t>
      </w:r>
      <w:r w:rsidR="00FD3A8A" w:rsidRPr="004A4E54">
        <w:rPr>
          <w:rFonts w:eastAsia="Times New Roman"/>
          <w:color w:val="000000"/>
          <w:szCs w:val="28"/>
          <w:lang w:eastAsia="uk-UA"/>
        </w:rPr>
        <w:t>ів за рахунок посилення зв’язку бюджетних призначень із стратегічними пріоритетами міста та здійснення оцінки ефективності та доцільності видатків</w:t>
      </w:r>
      <w:r w:rsidR="00172AD1" w:rsidRPr="004A4E54">
        <w:rPr>
          <w:rFonts w:eastAsia="Times New Roman"/>
          <w:color w:val="000000"/>
          <w:szCs w:val="28"/>
          <w:lang w:eastAsia="uk-UA"/>
        </w:rPr>
        <w:t>;</w:t>
      </w:r>
    </w:p>
    <w:p w:rsidR="005927E4" w:rsidRPr="004A4E54" w:rsidRDefault="005927E4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- підвищення прозорості та ефективності </w:t>
      </w:r>
      <w:r w:rsidR="00177F77" w:rsidRPr="004A4E54">
        <w:rPr>
          <w:rFonts w:eastAsia="Times New Roman"/>
          <w:color w:val="000000"/>
          <w:szCs w:val="28"/>
          <w:lang w:eastAsia="uk-UA"/>
        </w:rPr>
        <w:t xml:space="preserve">управління </w:t>
      </w:r>
      <w:r w:rsidRPr="004A4E54">
        <w:rPr>
          <w:rFonts w:eastAsia="Times New Roman"/>
          <w:color w:val="000000"/>
          <w:szCs w:val="28"/>
          <w:lang w:eastAsia="uk-UA"/>
        </w:rPr>
        <w:t>бюджетни</w:t>
      </w:r>
      <w:r w:rsidR="00177F77" w:rsidRPr="004A4E54">
        <w:rPr>
          <w:rFonts w:eastAsia="Times New Roman"/>
          <w:color w:val="000000"/>
          <w:szCs w:val="28"/>
          <w:lang w:eastAsia="uk-UA"/>
        </w:rPr>
        <w:t>ми</w:t>
      </w:r>
      <w:r w:rsidRPr="004A4E54">
        <w:rPr>
          <w:rFonts w:eastAsia="Times New Roman"/>
          <w:color w:val="000000"/>
          <w:szCs w:val="28"/>
          <w:lang w:eastAsia="uk-UA"/>
        </w:rPr>
        <w:t xml:space="preserve"> кошт</w:t>
      </w:r>
      <w:r w:rsidR="00177F77" w:rsidRPr="004A4E54">
        <w:rPr>
          <w:rFonts w:eastAsia="Times New Roman"/>
          <w:color w:val="000000"/>
          <w:szCs w:val="28"/>
          <w:lang w:eastAsia="uk-UA"/>
        </w:rPr>
        <w:t>ами</w:t>
      </w:r>
      <w:r w:rsidRPr="004A4E54">
        <w:rPr>
          <w:rFonts w:eastAsia="Times New Roman"/>
          <w:color w:val="000000"/>
          <w:szCs w:val="28"/>
          <w:lang w:eastAsia="uk-UA"/>
        </w:rPr>
        <w:t>;</w:t>
      </w:r>
    </w:p>
    <w:p w:rsidR="00172AD1" w:rsidRPr="004A4E54" w:rsidRDefault="00172AD1" w:rsidP="00042364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>забезпечення стабільного функціонування бюджетних установ та виконання заходів, передбачених місцевими бюджетними програмами;</w:t>
      </w:r>
    </w:p>
    <w:p w:rsidR="00172AD1" w:rsidRPr="004A4E54" w:rsidRDefault="00BC7751" w:rsidP="00042364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вжиття дієвих заходів щодо трансформування </w:t>
      </w:r>
      <w:r w:rsidR="00172AD1" w:rsidRPr="004A4E54">
        <w:rPr>
          <w:rFonts w:eastAsia="Times New Roman"/>
          <w:color w:val="000000"/>
          <w:szCs w:val="28"/>
          <w:lang w:eastAsia="uk-UA"/>
        </w:rPr>
        <w:t xml:space="preserve">мережі бюджетних установ </w:t>
      </w:r>
      <w:r w:rsidRPr="004A4E54">
        <w:rPr>
          <w:rFonts w:eastAsia="Times New Roman"/>
          <w:color w:val="000000"/>
          <w:szCs w:val="28"/>
          <w:lang w:eastAsia="uk-UA"/>
        </w:rPr>
        <w:t>в установи нового типу, спроможні надавати якісні послуги на рівні європейських стандартів</w:t>
      </w:r>
      <w:r w:rsidR="00172AD1" w:rsidRPr="004A4E54">
        <w:rPr>
          <w:rFonts w:eastAsia="Times New Roman"/>
          <w:color w:val="000000"/>
          <w:szCs w:val="28"/>
          <w:lang w:eastAsia="uk-UA"/>
        </w:rPr>
        <w:t>;</w:t>
      </w:r>
    </w:p>
    <w:p w:rsidR="00172AD1" w:rsidRPr="004A4E54" w:rsidRDefault="00172AD1" w:rsidP="00042364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>запровадження дієвих заходів з енергозбереження в бюджетних установах і закладах;</w:t>
      </w:r>
    </w:p>
    <w:p w:rsidR="00172AD1" w:rsidRPr="004A4E54" w:rsidRDefault="00172AD1" w:rsidP="00042364">
      <w:pPr>
        <w:widowControl w:val="0"/>
        <w:numPr>
          <w:ilvl w:val="0"/>
          <w:numId w:val="13"/>
        </w:numPr>
        <w:tabs>
          <w:tab w:val="clear" w:pos="2374"/>
          <w:tab w:val="num" w:pos="1080"/>
          <w:tab w:val="left" w:pos="2700"/>
        </w:tabs>
        <w:ind w:left="0" w:firstLine="720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визначення та виконання завдань соціально-економічного розвитку </w:t>
      </w:r>
      <w:r w:rsidR="00905E88" w:rsidRPr="004A4E54">
        <w:rPr>
          <w:rFonts w:eastAsia="Times New Roman"/>
          <w:color w:val="000000"/>
          <w:szCs w:val="28"/>
          <w:lang w:eastAsia="uk-UA"/>
        </w:rPr>
        <w:t>міста</w:t>
      </w:r>
      <w:r w:rsidRPr="004A4E54">
        <w:rPr>
          <w:rFonts w:eastAsia="Times New Roman"/>
          <w:color w:val="000000"/>
          <w:szCs w:val="28"/>
          <w:lang w:eastAsia="uk-UA"/>
        </w:rPr>
        <w:t xml:space="preserve"> з врахуванням їх пріоритетності.  </w:t>
      </w:r>
    </w:p>
    <w:p w:rsidR="004D35D2" w:rsidRPr="004A4E54" w:rsidRDefault="004D35D2" w:rsidP="00042364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4A4E54">
        <w:rPr>
          <w:rFonts w:eastAsia="Times New Roman"/>
          <w:szCs w:val="28"/>
          <w:lang w:eastAsia="uk-UA"/>
        </w:rPr>
        <w:t xml:space="preserve">Індикативні прогнозні показники </w:t>
      </w:r>
      <w:r w:rsidR="00AE112E" w:rsidRPr="004A4E54">
        <w:rPr>
          <w:rFonts w:eastAsia="Times New Roman"/>
          <w:szCs w:val="28"/>
          <w:lang w:eastAsia="uk-UA"/>
        </w:rPr>
        <w:t xml:space="preserve">міського бюджету </w:t>
      </w:r>
      <w:r w:rsidRPr="004A4E54">
        <w:rPr>
          <w:rFonts w:eastAsia="Times New Roman"/>
          <w:szCs w:val="28"/>
          <w:lang w:eastAsia="uk-UA"/>
        </w:rPr>
        <w:t>на 201</w:t>
      </w:r>
      <w:r w:rsidR="00FD3A8A" w:rsidRPr="004A4E54">
        <w:rPr>
          <w:rFonts w:eastAsia="Times New Roman"/>
          <w:szCs w:val="28"/>
          <w:lang w:eastAsia="uk-UA"/>
        </w:rPr>
        <w:t>9</w:t>
      </w:r>
      <w:r w:rsidRPr="004A4E54">
        <w:rPr>
          <w:rFonts w:eastAsia="Times New Roman"/>
          <w:szCs w:val="28"/>
          <w:lang w:eastAsia="uk-UA"/>
        </w:rPr>
        <w:t xml:space="preserve"> та 20</w:t>
      </w:r>
      <w:r w:rsidR="00FD3A8A" w:rsidRPr="004A4E54">
        <w:rPr>
          <w:rFonts w:eastAsia="Times New Roman"/>
          <w:szCs w:val="28"/>
          <w:lang w:eastAsia="uk-UA"/>
        </w:rPr>
        <w:t>20</w:t>
      </w:r>
      <w:r w:rsidRPr="004A4E54">
        <w:rPr>
          <w:rFonts w:eastAsia="Times New Roman"/>
          <w:szCs w:val="28"/>
          <w:lang w:eastAsia="uk-UA"/>
        </w:rPr>
        <w:t xml:space="preserve"> роки</w:t>
      </w:r>
      <w:r w:rsidR="00315A6E" w:rsidRPr="004A4E54">
        <w:rPr>
          <w:rFonts w:eastAsia="Times New Roman"/>
          <w:szCs w:val="28"/>
          <w:lang w:eastAsia="uk-UA"/>
        </w:rPr>
        <w:t xml:space="preserve"> </w:t>
      </w:r>
      <w:r w:rsidR="00135DA5" w:rsidRPr="004A4E54">
        <w:rPr>
          <w:rFonts w:eastAsia="Times New Roman"/>
          <w:szCs w:val="28"/>
          <w:lang w:eastAsia="uk-UA"/>
        </w:rPr>
        <w:t xml:space="preserve">наведені в </w:t>
      </w:r>
      <w:r w:rsidR="00135DA5" w:rsidRPr="004A4E54">
        <w:rPr>
          <w:rFonts w:eastAsia="Times New Roman"/>
          <w:b/>
          <w:szCs w:val="28"/>
          <w:lang w:eastAsia="uk-UA"/>
        </w:rPr>
        <w:t>додатках 1-4</w:t>
      </w:r>
      <w:r w:rsidR="00135DA5" w:rsidRPr="004A4E54">
        <w:rPr>
          <w:rFonts w:eastAsia="Times New Roman"/>
          <w:szCs w:val="28"/>
          <w:lang w:eastAsia="uk-UA"/>
        </w:rPr>
        <w:t xml:space="preserve"> та </w:t>
      </w:r>
      <w:r w:rsidRPr="004A4E54">
        <w:rPr>
          <w:rFonts w:eastAsia="Times New Roman"/>
          <w:szCs w:val="28"/>
          <w:lang w:eastAsia="uk-UA"/>
        </w:rPr>
        <w:t xml:space="preserve">є </w:t>
      </w:r>
      <w:r w:rsidR="00C3586F" w:rsidRPr="004A4E54">
        <w:rPr>
          <w:rFonts w:eastAsia="Times New Roman"/>
          <w:szCs w:val="28"/>
          <w:lang w:eastAsia="uk-UA"/>
        </w:rPr>
        <w:t>основою</w:t>
      </w:r>
      <w:r w:rsidRPr="004A4E54">
        <w:rPr>
          <w:rFonts w:eastAsia="Times New Roman"/>
          <w:szCs w:val="28"/>
          <w:lang w:eastAsia="uk-UA"/>
        </w:rPr>
        <w:t xml:space="preserve"> для складання головними розпорядниками бюджетних коштів планів </w:t>
      </w:r>
      <w:r w:rsidR="006C6581" w:rsidRPr="004A4E54">
        <w:rPr>
          <w:rFonts w:eastAsia="Times New Roman"/>
          <w:szCs w:val="28"/>
          <w:lang w:eastAsia="uk-UA"/>
        </w:rPr>
        <w:t xml:space="preserve">своєї </w:t>
      </w:r>
      <w:r w:rsidRPr="004A4E54">
        <w:rPr>
          <w:rFonts w:eastAsia="Times New Roman"/>
          <w:szCs w:val="28"/>
          <w:lang w:eastAsia="uk-UA"/>
        </w:rPr>
        <w:t xml:space="preserve">діяльності та формування показників проекту </w:t>
      </w:r>
      <w:r w:rsidR="0021236A" w:rsidRPr="004A4E54">
        <w:rPr>
          <w:rFonts w:eastAsia="Times New Roman"/>
          <w:szCs w:val="28"/>
          <w:lang w:eastAsia="uk-UA"/>
        </w:rPr>
        <w:t>міського</w:t>
      </w:r>
      <w:r w:rsidRPr="004A4E54">
        <w:rPr>
          <w:rFonts w:eastAsia="Times New Roman"/>
          <w:szCs w:val="28"/>
          <w:lang w:eastAsia="uk-UA"/>
        </w:rPr>
        <w:t xml:space="preserve"> бюджету на </w:t>
      </w:r>
      <w:r w:rsidR="00694C4A" w:rsidRPr="004A4E54">
        <w:rPr>
          <w:rFonts w:eastAsia="Times New Roman"/>
          <w:szCs w:val="28"/>
          <w:lang w:eastAsia="uk-UA"/>
        </w:rPr>
        <w:t>середньострокову перспективу</w:t>
      </w:r>
      <w:r w:rsidRPr="004A4E54">
        <w:rPr>
          <w:rFonts w:eastAsia="Times New Roman"/>
          <w:szCs w:val="28"/>
          <w:lang w:eastAsia="uk-UA"/>
        </w:rPr>
        <w:t>.</w:t>
      </w:r>
    </w:p>
    <w:p w:rsidR="001228B1" w:rsidRPr="004A4E54" w:rsidRDefault="001228B1" w:rsidP="00BB12B3">
      <w:pPr>
        <w:ind w:firstLine="709"/>
        <w:jc w:val="both"/>
        <w:outlineLvl w:val="2"/>
        <w:rPr>
          <w:szCs w:val="28"/>
        </w:rPr>
      </w:pPr>
      <w:r w:rsidRPr="004A4E54">
        <w:rPr>
          <w:rFonts w:eastAsia="Times New Roman"/>
          <w:szCs w:val="28"/>
          <w:lang w:eastAsia="uk-UA"/>
        </w:rPr>
        <w:t>Прогнозом визначається перелік</w:t>
      </w:r>
      <w:r w:rsidRPr="004A4E54">
        <w:rPr>
          <w:szCs w:val="28"/>
        </w:rPr>
        <w:t xml:space="preserve"> інвестиційних проектів, реалізація яких відбувається протягом декількох років</w:t>
      </w:r>
      <w:r w:rsidR="00E73F2F" w:rsidRPr="00E73F2F">
        <w:rPr>
          <w:szCs w:val="28"/>
        </w:rPr>
        <w:t>, включа</w:t>
      </w:r>
      <w:r w:rsidR="00E73F2F">
        <w:rPr>
          <w:szCs w:val="28"/>
        </w:rPr>
        <w:t xml:space="preserve">чи кредитні та грантові кошти </w:t>
      </w:r>
      <w:r w:rsidRPr="004A4E54">
        <w:rPr>
          <w:szCs w:val="28"/>
        </w:rPr>
        <w:t>і потребує бюджетного фінансування</w:t>
      </w:r>
      <w:r w:rsidRPr="004A4E54">
        <w:rPr>
          <w:color w:val="FF0000"/>
          <w:szCs w:val="28"/>
        </w:rPr>
        <w:t xml:space="preserve"> </w:t>
      </w:r>
      <w:r w:rsidRPr="004A4E54">
        <w:rPr>
          <w:szCs w:val="28"/>
        </w:rPr>
        <w:t>(</w:t>
      </w:r>
      <w:r w:rsidRPr="004A4E54">
        <w:rPr>
          <w:b/>
          <w:szCs w:val="28"/>
        </w:rPr>
        <w:t xml:space="preserve">додаток </w:t>
      </w:r>
      <w:r w:rsidR="003677BE" w:rsidRPr="004A4E54">
        <w:rPr>
          <w:b/>
          <w:szCs w:val="28"/>
        </w:rPr>
        <w:t>5</w:t>
      </w:r>
      <w:r w:rsidRPr="004A4E54">
        <w:rPr>
          <w:szCs w:val="28"/>
        </w:rPr>
        <w:t>).</w:t>
      </w:r>
      <w:r w:rsidRPr="004A4E54">
        <w:rPr>
          <w:color w:val="FF0000"/>
          <w:szCs w:val="28"/>
        </w:rPr>
        <w:t xml:space="preserve"> </w:t>
      </w:r>
      <w:r w:rsidRPr="004A4E54">
        <w:rPr>
          <w:szCs w:val="28"/>
        </w:rPr>
        <w:t>До переліку включено проекти, що реалізовуються з</w:t>
      </w:r>
      <w:r w:rsidR="00BB12B3" w:rsidRPr="004A4E54">
        <w:rPr>
          <w:szCs w:val="28"/>
        </w:rPr>
        <w:t xml:space="preserve">а рахунок коштів </w:t>
      </w:r>
      <w:r w:rsidRPr="004A4E54">
        <w:rPr>
          <w:szCs w:val="28"/>
        </w:rPr>
        <w:t>міс</w:t>
      </w:r>
      <w:r w:rsidR="00BB12B3" w:rsidRPr="004A4E54">
        <w:rPr>
          <w:szCs w:val="28"/>
        </w:rPr>
        <w:t>ького</w:t>
      </w:r>
      <w:r w:rsidRPr="004A4E54">
        <w:rPr>
          <w:szCs w:val="28"/>
        </w:rPr>
        <w:t xml:space="preserve"> бюджет</w:t>
      </w:r>
      <w:r w:rsidR="00BB12B3" w:rsidRPr="004A4E54">
        <w:rPr>
          <w:szCs w:val="28"/>
        </w:rPr>
        <w:t>у</w:t>
      </w:r>
      <w:r w:rsidRPr="004A4E54">
        <w:rPr>
          <w:szCs w:val="28"/>
        </w:rPr>
        <w:t xml:space="preserve">, проекти, фінансування яких розпочато у попередніх бюджетних періодах, а також </w:t>
      </w:r>
      <w:r w:rsidRPr="004A4E54">
        <w:rPr>
          <w:szCs w:val="28"/>
        </w:rPr>
        <w:lastRenderedPageBreak/>
        <w:t>проекти і програми для вирішення</w:t>
      </w:r>
      <w:r w:rsidR="00E73F2F">
        <w:rPr>
          <w:szCs w:val="28"/>
        </w:rPr>
        <w:t xml:space="preserve"> </w:t>
      </w:r>
      <w:r w:rsidRPr="004A4E54">
        <w:rPr>
          <w:szCs w:val="28"/>
        </w:rPr>
        <w:t xml:space="preserve">нагальних завдань міста у пріоритетних сферах, зокрема соціально-культурній та комунальній. </w:t>
      </w:r>
    </w:p>
    <w:p w:rsidR="00AE112E" w:rsidRPr="004A4E54" w:rsidRDefault="00AE112E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highlight w:val="yellow"/>
          <w:lang w:eastAsia="uk-UA"/>
        </w:rPr>
      </w:pPr>
    </w:p>
    <w:p w:rsidR="00BA27ED" w:rsidRPr="004A4E54" w:rsidRDefault="007368A8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Основні прогнозні показники економічного і соціального розвитку </w:t>
      </w:r>
    </w:p>
    <w:p w:rsidR="007368A8" w:rsidRPr="004A4E54" w:rsidRDefault="00BA27ED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lang w:eastAsia="uk-UA"/>
        </w:rPr>
      </w:pPr>
      <w:r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міста </w:t>
      </w:r>
      <w:r w:rsidR="00A212DA" w:rsidRPr="004A4E54">
        <w:rPr>
          <w:rFonts w:eastAsia="Times New Roman"/>
          <w:b/>
          <w:bCs/>
          <w:color w:val="000000"/>
          <w:szCs w:val="28"/>
          <w:lang w:eastAsia="uk-UA"/>
        </w:rPr>
        <w:t>Чернівц</w:t>
      </w:r>
      <w:r w:rsidRPr="004A4E54">
        <w:rPr>
          <w:rFonts w:eastAsia="Times New Roman"/>
          <w:b/>
          <w:bCs/>
          <w:color w:val="000000"/>
          <w:szCs w:val="28"/>
          <w:lang w:eastAsia="uk-UA"/>
        </w:rPr>
        <w:t>ів</w:t>
      </w:r>
      <w:r w:rsidR="007368A8"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 на 201</w:t>
      </w:r>
      <w:r w:rsidR="00FD3A8A" w:rsidRPr="004A4E54">
        <w:rPr>
          <w:rFonts w:eastAsia="Times New Roman"/>
          <w:b/>
          <w:bCs/>
          <w:color w:val="000000"/>
          <w:szCs w:val="28"/>
          <w:lang w:eastAsia="uk-UA"/>
        </w:rPr>
        <w:t>9</w:t>
      </w:r>
      <w:r w:rsidR="007368A8"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 та 20</w:t>
      </w:r>
      <w:r w:rsidR="00FD3A8A" w:rsidRPr="004A4E54">
        <w:rPr>
          <w:rFonts w:eastAsia="Times New Roman"/>
          <w:b/>
          <w:bCs/>
          <w:color w:val="000000"/>
          <w:szCs w:val="28"/>
          <w:lang w:eastAsia="uk-UA"/>
        </w:rPr>
        <w:t>20</w:t>
      </w:r>
      <w:r w:rsidR="007368A8"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 роки</w:t>
      </w:r>
    </w:p>
    <w:p w:rsidR="007F1A01" w:rsidRPr="004A4E54" w:rsidRDefault="007F1A01" w:rsidP="00042364">
      <w:pPr>
        <w:widowControl w:val="0"/>
        <w:jc w:val="center"/>
        <w:outlineLvl w:val="2"/>
        <w:rPr>
          <w:rFonts w:eastAsia="Times New Roman"/>
          <w:b/>
          <w:bCs/>
          <w:color w:val="000000"/>
          <w:szCs w:val="28"/>
          <w:highlight w:val="yellow"/>
          <w:lang w:eastAsia="uk-UA"/>
        </w:rPr>
      </w:pPr>
    </w:p>
    <w:tbl>
      <w:tblPr>
        <w:tblpPr w:leftFromText="180" w:rightFromText="180" w:vertAnchor="text" w:tblpY="1"/>
        <w:tblOverlap w:val="never"/>
        <w:tblW w:w="9843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6103"/>
        <w:gridCol w:w="1860"/>
        <w:gridCol w:w="1880"/>
      </w:tblGrid>
      <w:tr w:rsidR="007368A8" w:rsidRPr="004A4E54">
        <w:trPr>
          <w:trHeight w:val="505"/>
          <w:tblCellSpacing w:w="20" w:type="dxa"/>
        </w:trPr>
        <w:tc>
          <w:tcPr>
            <w:tcW w:w="6043" w:type="dxa"/>
            <w:vAlign w:val="center"/>
          </w:tcPr>
          <w:p w:rsidR="007368A8" w:rsidRPr="004A4E54" w:rsidRDefault="007368A8" w:rsidP="00042364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820" w:type="dxa"/>
            <w:vAlign w:val="center"/>
          </w:tcPr>
          <w:p w:rsidR="007368A8" w:rsidRPr="004A4E54" w:rsidRDefault="007368A8" w:rsidP="00042364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201</w:t>
            </w:r>
            <w:r w:rsidR="00FD3A8A" w:rsidRPr="004A4E54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9</w:t>
            </w:r>
            <w:r w:rsidRPr="004A4E54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  <w:tc>
          <w:tcPr>
            <w:tcW w:w="1820" w:type="dxa"/>
            <w:vAlign w:val="center"/>
          </w:tcPr>
          <w:p w:rsidR="007368A8" w:rsidRPr="004A4E54" w:rsidRDefault="007368A8" w:rsidP="00042364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20</w:t>
            </w:r>
            <w:r w:rsidR="00FD3A8A" w:rsidRPr="004A4E54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>20</w:t>
            </w:r>
            <w:r w:rsidRPr="004A4E54">
              <w:rPr>
                <w:rFonts w:eastAsia="Times New Roman"/>
                <w:b/>
                <w:color w:val="000000"/>
                <w:sz w:val="24"/>
                <w:szCs w:val="24"/>
                <w:lang w:eastAsia="uk-UA"/>
              </w:rPr>
              <w:t xml:space="preserve"> рік</w:t>
            </w:r>
          </w:p>
        </w:tc>
      </w:tr>
      <w:tr w:rsidR="00137467" w:rsidRPr="004A4E54">
        <w:trPr>
          <w:tblCellSpacing w:w="20" w:type="dxa"/>
        </w:trPr>
        <w:tc>
          <w:tcPr>
            <w:tcW w:w="6043" w:type="dxa"/>
          </w:tcPr>
          <w:p w:rsidR="00137467" w:rsidRPr="004A4E54" w:rsidRDefault="00137467" w:rsidP="00042364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A4E54">
              <w:rPr>
                <w:color w:val="000000"/>
              </w:rPr>
              <w:t>Обсяг реалізованої промислової продукції  у діючих цінах (млн.</w:t>
            </w:r>
            <w:r w:rsidR="003221FA" w:rsidRPr="004A4E54">
              <w:rPr>
                <w:color w:val="000000"/>
              </w:rPr>
              <w:t xml:space="preserve"> </w:t>
            </w:r>
            <w:r w:rsidRPr="004A4E54">
              <w:rPr>
                <w:color w:val="000000"/>
              </w:rPr>
              <w:t>грн.)</w:t>
            </w:r>
          </w:p>
        </w:tc>
        <w:tc>
          <w:tcPr>
            <w:tcW w:w="1820" w:type="dxa"/>
          </w:tcPr>
          <w:p w:rsidR="00137467" w:rsidRPr="004A4E54" w:rsidRDefault="001C1732" w:rsidP="00042364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6200,0</w:t>
            </w:r>
          </w:p>
        </w:tc>
        <w:tc>
          <w:tcPr>
            <w:tcW w:w="1820" w:type="dxa"/>
          </w:tcPr>
          <w:p w:rsidR="00137467" w:rsidRPr="004A4E54" w:rsidRDefault="001C1732" w:rsidP="00042364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6500</w:t>
            </w:r>
            <w:r w:rsidR="00137467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</w:t>
            </w:r>
            <w:r w:rsidR="00BA27ED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0</w:t>
            </w:r>
          </w:p>
        </w:tc>
      </w:tr>
      <w:tr w:rsidR="00F84799" w:rsidRPr="004A4E54">
        <w:trPr>
          <w:tblCellSpacing w:w="20" w:type="dxa"/>
        </w:trPr>
        <w:tc>
          <w:tcPr>
            <w:tcW w:w="6043" w:type="dxa"/>
          </w:tcPr>
          <w:p w:rsidR="00F84799" w:rsidRPr="004A4E54" w:rsidRDefault="00F84799" w:rsidP="00F8479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A4E54">
              <w:rPr>
                <w:color w:val="000000"/>
              </w:rPr>
              <w:t>Обсяг реалізованої продукції (товарів, послуг) суб’єктами малого та середнього підприємництва (млн. грн.)</w:t>
            </w:r>
          </w:p>
        </w:tc>
        <w:tc>
          <w:tcPr>
            <w:tcW w:w="1820" w:type="dxa"/>
          </w:tcPr>
          <w:p w:rsidR="00F84799" w:rsidRPr="004A4E54" w:rsidRDefault="00F84799" w:rsidP="00F8479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1</w:t>
            </w:r>
            <w:r w:rsidR="001C1732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7400</w:t>
            </w: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F84799" w:rsidRPr="004A4E54" w:rsidRDefault="00F84799" w:rsidP="00F8479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1</w:t>
            </w:r>
            <w:r w:rsidR="006A4E00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7</w:t>
            </w:r>
            <w:r w:rsidR="001C1732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900</w:t>
            </w: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0A0549" w:rsidRPr="004A4E54">
        <w:trPr>
          <w:tblCellSpacing w:w="20" w:type="dxa"/>
        </w:trPr>
        <w:tc>
          <w:tcPr>
            <w:tcW w:w="6043" w:type="dxa"/>
          </w:tcPr>
          <w:p w:rsidR="000A0549" w:rsidRPr="004A4E54" w:rsidRDefault="000A0549" w:rsidP="000A054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A4E54">
              <w:rPr>
                <w:color w:val="000000"/>
              </w:rPr>
              <w:t>Обсяг роздрібного товарообороту, включаючи ресторанне господарство (юридичних осіб) (млн. грн.)</w:t>
            </w:r>
          </w:p>
        </w:tc>
        <w:tc>
          <w:tcPr>
            <w:tcW w:w="1820" w:type="dxa"/>
          </w:tcPr>
          <w:p w:rsidR="000A0549" w:rsidRPr="004A4E54" w:rsidRDefault="006A4E00" w:rsidP="000A054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6500</w:t>
            </w:r>
            <w:r w:rsidR="000A0549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0A0549" w:rsidRPr="004A4E54" w:rsidRDefault="001C1732" w:rsidP="000A054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68</w:t>
            </w:r>
            <w:r w:rsidR="000A0549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00,0</w:t>
            </w:r>
          </w:p>
        </w:tc>
      </w:tr>
      <w:tr w:rsidR="000A0549" w:rsidRPr="004A4E54">
        <w:trPr>
          <w:tblCellSpacing w:w="20" w:type="dxa"/>
        </w:trPr>
        <w:tc>
          <w:tcPr>
            <w:tcW w:w="6043" w:type="dxa"/>
          </w:tcPr>
          <w:p w:rsidR="000A0549" w:rsidRPr="004A4E54" w:rsidRDefault="000A0549" w:rsidP="000A0549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A4E54">
              <w:rPr>
                <w:color w:val="000000"/>
              </w:rPr>
              <w:t>Обсяг реалізованих послуг (у ринкових цінах) (млн. грн.)</w:t>
            </w:r>
          </w:p>
        </w:tc>
        <w:tc>
          <w:tcPr>
            <w:tcW w:w="1820" w:type="dxa"/>
          </w:tcPr>
          <w:p w:rsidR="000A0549" w:rsidRPr="004A4E54" w:rsidRDefault="006A4E00" w:rsidP="000A054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2</w:t>
            </w:r>
            <w:r w:rsidR="001C1732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850</w:t>
            </w:r>
            <w:r w:rsidR="000A0549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0A0549" w:rsidRPr="004A4E54" w:rsidRDefault="001C1732" w:rsidP="000A054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3000</w:t>
            </w:r>
            <w:r w:rsidR="000A0549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6B1E7F" w:rsidRPr="004A4E54">
        <w:trPr>
          <w:tblCellSpacing w:w="20" w:type="dxa"/>
        </w:trPr>
        <w:tc>
          <w:tcPr>
            <w:tcW w:w="6043" w:type="dxa"/>
          </w:tcPr>
          <w:p w:rsidR="006B1E7F" w:rsidRPr="004A4E54" w:rsidRDefault="006B1E7F" w:rsidP="000A0549">
            <w:pPr>
              <w:widowControl w:val="0"/>
              <w:jc w:val="both"/>
              <w:rPr>
                <w:color w:val="000000"/>
              </w:rPr>
            </w:pPr>
            <w:r w:rsidRPr="004A4E54">
              <w:rPr>
                <w:color w:val="000000"/>
              </w:rPr>
              <w:t>Обсяг капітальних інвестицій (млн. грн.)</w:t>
            </w:r>
          </w:p>
        </w:tc>
        <w:tc>
          <w:tcPr>
            <w:tcW w:w="1820" w:type="dxa"/>
          </w:tcPr>
          <w:p w:rsidR="006B1E7F" w:rsidRPr="004A4E54" w:rsidRDefault="001C1732" w:rsidP="000A054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1200,0</w:t>
            </w:r>
          </w:p>
        </w:tc>
        <w:tc>
          <w:tcPr>
            <w:tcW w:w="1820" w:type="dxa"/>
          </w:tcPr>
          <w:p w:rsidR="006B1E7F" w:rsidRPr="004A4E54" w:rsidRDefault="001C1732" w:rsidP="000A0549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12</w:t>
            </w:r>
            <w:r w:rsidR="006B1E7F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50,0</w:t>
            </w:r>
          </w:p>
        </w:tc>
      </w:tr>
      <w:tr w:rsidR="001821F1" w:rsidRPr="004A4E54">
        <w:trPr>
          <w:tblCellSpacing w:w="20" w:type="dxa"/>
        </w:trPr>
        <w:tc>
          <w:tcPr>
            <w:tcW w:w="6043" w:type="dxa"/>
          </w:tcPr>
          <w:p w:rsidR="001821F1" w:rsidRPr="004A4E54" w:rsidRDefault="001821F1" w:rsidP="001821F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A4E54">
              <w:rPr>
                <w:color w:val="000000"/>
              </w:rPr>
              <w:t>Обсяг прямих іноземних інвестицій в економіку міста (млн. дол.)</w:t>
            </w:r>
          </w:p>
        </w:tc>
        <w:tc>
          <w:tcPr>
            <w:tcW w:w="1820" w:type="dxa"/>
          </w:tcPr>
          <w:p w:rsidR="001821F1" w:rsidRPr="004A4E54" w:rsidRDefault="001C1732" w:rsidP="001821F1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19,7</w:t>
            </w:r>
          </w:p>
        </w:tc>
        <w:tc>
          <w:tcPr>
            <w:tcW w:w="1820" w:type="dxa"/>
          </w:tcPr>
          <w:p w:rsidR="001821F1" w:rsidRPr="004A4E54" w:rsidRDefault="001C1732" w:rsidP="001821F1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19,9</w:t>
            </w:r>
          </w:p>
        </w:tc>
      </w:tr>
      <w:tr w:rsidR="001821F1" w:rsidRPr="004A4E54">
        <w:trPr>
          <w:tblCellSpacing w:w="20" w:type="dxa"/>
        </w:trPr>
        <w:tc>
          <w:tcPr>
            <w:tcW w:w="6043" w:type="dxa"/>
          </w:tcPr>
          <w:p w:rsidR="001821F1" w:rsidRPr="004A4E54" w:rsidRDefault="001821F1" w:rsidP="001821F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A4E54">
              <w:rPr>
                <w:color w:val="000000"/>
              </w:rPr>
              <w:t>Обсяг експорту товарів (млн.  дол.)</w:t>
            </w:r>
          </w:p>
        </w:tc>
        <w:tc>
          <w:tcPr>
            <w:tcW w:w="1820" w:type="dxa"/>
          </w:tcPr>
          <w:p w:rsidR="001821F1" w:rsidRPr="004A4E54" w:rsidRDefault="001C1732" w:rsidP="001821F1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81</w:t>
            </w:r>
            <w:r w:rsidR="001821F1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</w:t>
            </w:r>
            <w:r w:rsidR="00C80B85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20" w:type="dxa"/>
          </w:tcPr>
          <w:p w:rsidR="001821F1" w:rsidRPr="004A4E54" w:rsidRDefault="001C1732" w:rsidP="001821F1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84</w:t>
            </w:r>
            <w:r w:rsidR="001821F1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1821F1" w:rsidRPr="004A4E54">
        <w:trPr>
          <w:tblCellSpacing w:w="20" w:type="dxa"/>
        </w:trPr>
        <w:tc>
          <w:tcPr>
            <w:tcW w:w="6043" w:type="dxa"/>
          </w:tcPr>
          <w:p w:rsidR="001821F1" w:rsidRPr="004A4E54" w:rsidRDefault="001821F1" w:rsidP="001821F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A4E54">
              <w:rPr>
                <w:color w:val="000000"/>
              </w:rPr>
              <w:t>Обсяг імпорту товарів (млн.  дол.)</w:t>
            </w:r>
          </w:p>
        </w:tc>
        <w:tc>
          <w:tcPr>
            <w:tcW w:w="1820" w:type="dxa"/>
          </w:tcPr>
          <w:p w:rsidR="001821F1" w:rsidRPr="004A4E54" w:rsidRDefault="00C80B85" w:rsidP="001821F1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6</w:t>
            </w:r>
            <w:r w:rsidR="001C1732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5</w:t>
            </w:r>
            <w:r w:rsidR="001821F1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820" w:type="dxa"/>
          </w:tcPr>
          <w:p w:rsidR="001821F1" w:rsidRPr="004A4E54" w:rsidRDefault="00C80B85" w:rsidP="001821F1">
            <w:pPr>
              <w:widowControl w:val="0"/>
              <w:spacing w:before="100" w:beforeAutospacing="1" w:after="100" w:afterAutospacing="1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uk-UA"/>
              </w:rPr>
            </w:pPr>
            <w:r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6</w:t>
            </w:r>
            <w:r w:rsidR="001C1732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4</w:t>
            </w:r>
            <w:r w:rsidR="001821F1" w:rsidRPr="004A4E54">
              <w:rPr>
                <w:rFonts w:eastAsia="Times New Roman"/>
                <w:bCs/>
                <w:sz w:val="24"/>
                <w:szCs w:val="24"/>
                <w:lang w:eastAsia="uk-UA"/>
              </w:rPr>
              <w:t>,0</w:t>
            </w:r>
          </w:p>
        </w:tc>
      </w:tr>
    </w:tbl>
    <w:p w:rsidR="00FD139B" w:rsidRPr="004A4E54" w:rsidRDefault="00FD139B" w:rsidP="00042364">
      <w:pPr>
        <w:widowControl w:val="0"/>
        <w:jc w:val="center"/>
        <w:rPr>
          <w:rFonts w:eastAsia="Times New Roman"/>
          <w:b/>
          <w:szCs w:val="28"/>
          <w:highlight w:val="yellow"/>
        </w:rPr>
      </w:pPr>
    </w:p>
    <w:p w:rsidR="00AB0988" w:rsidRPr="004A4E54" w:rsidRDefault="00AB0988" w:rsidP="00042364">
      <w:pPr>
        <w:widowControl w:val="0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  <w:r w:rsidRPr="004A4E54">
        <w:rPr>
          <w:rFonts w:eastAsia="Times New Roman"/>
          <w:b/>
          <w:szCs w:val="28"/>
        </w:rPr>
        <w:t>Індикативні п</w:t>
      </w:r>
      <w:r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рогнозні показники </w:t>
      </w:r>
    </w:p>
    <w:p w:rsidR="00AB0988" w:rsidRPr="004A4E54" w:rsidRDefault="00AB0988" w:rsidP="00042364">
      <w:pPr>
        <w:widowControl w:val="0"/>
        <w:jc w:val="center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b/>
          <w:bCs/>
          <w:color w:val="000000"/>
          <w:szCs w:val="28"/>
          <w:lang w:eastAsia="uk-UA"/>
        </w:rPr>
        <w:t>міс</w:t>
      </w:r>
      <w:r w:rsidR="00B85C52" w:rsidRPr="004A4E54">
        <w:rPr>
          <w:rFonts w:eastAsia="Times New Roman"/>
          <w:b/>
          <w:bCs/>
          <w:color w:val="000000"/>
          <w:szCs w:val="28"/>
          <w:lang w:eastAsia="uk-UA"/>
        </w:rPr>
        <w:t>ького</w:t>
      </w:r>
      <w:r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 </w:t>
      </w:r>
      <w:r w:rsidR="00B85C52"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бюджету </w:t>
      </w:r>
      <w:r w:rsidR="00FD139B"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міста Чернівців </w:t>
      </w:r>
      <w:r w:rsidRPr="004A4E54">
        <w:rPr>
          <w:rFonts w:eastAsia="Times New Roman"/>
          <w:b/>
          <w:bCs/>
          <w:color w:val="000000"/>
          <w:szCs w:val="28"/>
          <w:lang w:eastAsia="uk-UA"/>
        </w:rPr>
        <w:t>на 201</w:t>
      </w:r>
      <w:r w:rsidR="001C1732" w:rsidRPr="004A4E54">
        <w:rPr>
          <w:rFonts w:eastAsia="Times New Roman"/>
          <w:b/>
          <w:bCs/>
          <w:color w:val="000000"/>
          <w:szCs w:val="28"/>
          <w:lang w:eastAsia="uk-UA"/>
        </w:rPr>
        <w:t>9</w:t>
      </w:r>
      <w:r w:rsidRPr="004A4E54">
        <w:rPr>
          <w:rFonts w:eastAsia="Times New Roman"/>
          <w:b/>
          <w:bCs/>
          <w:color w:val="000000"/>
          <w:szCs w:val="28"/>
          <w:lang w:eastAsia="uk-UA"/>
        </w:rPr>
        <w:t>-20</w:t>
      </w:r>
      <w:r w:rsidR="001C1732" w:rsidRPr="004A4E54">
        <w:rPr>
          <w:rFonts w:eastAsia="Times New Roman"/>
          <w:b/>
          <w:bCs/>
          <w:color w:val="000000"/>
          <w:szCs w:val="28"/>
          <w:lang w:eastAsia="uk-UA"/>
        </w:rPr>
        <w:t>20</w:t>
      </w:r>
      <w:r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 роки</w:t>
      </w:r>
    </w:p>
    <w:p w:rsidR="000B590D" w:rsidRPr="004A4E54" w:rsidRDefault="000B590D" w:rsidP="00042364">
      <w:pPr>
        <w:pStyle w:val="3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  <w:highlight w:val="yellow"/>
        </w:rPr>
      </w:pPr>
    </w:p>
    <w:p w:rsidR="00567C89" w:rsidRPr="004A4E54" w:rsidRDefault="00567C89" w:rsidP="00567C89">
      <w:pPr>
        <w:pStyle w:val="3"/>
        <w:widowControl w:val="0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A4E54">
        <w:rPr>
          <w:b w:val="0"/>
          <w:sz w:val="28"/>
          <w:szCs w:val="28"/>
        </w:rPr>
        <w:t>Прогноз доходів міського бюджету міста Чернівців на 201</w:t>
      </w:r>
      <w:r w:rsidR="001C1732" w:rsidRPr="004A4E54">
        <w:rPr>
          <w:b w:val="0"/>
          <w:sz w:val="28"/>
          <w:szCs w:val="28"/>
        </w:rPr>
        <w:t>9</w:t>
      </w:r>
      <w:r w:rsidRPr="004A4E54">
        <w:rPr>
          <w:b w:val="0"/>
          <w:sz w:val="28"/>
          <w:szCs w:val="28"/>
        </w:rPr>
        <w:t xml:space="preserve"> та                20</w:t>
      </w:r>
      <w:r w:rsidR="001C1732" w:rsidRPr="004A4E54">
        <w:rPr>
          <w:b w:val="0"/>
          <w:sz w:val="28"/>
          <w:szCs w:val="28"/>
        </w:rPr>
        <w:t>20</w:t>
      </w:r>
      <w:r w:rsidRPr="004A4E54">
        <w:rPr>
          <w:b w:val="0"/>
          <w:sz w:val="28"/>
          <w:szCs w:val="28"/>
        </w:rPr>
        <w:t xml:space="preserve"> роки розроблено з урахуванням норм Податкового і Бюджетного кодексів України, макропоказників, </w:t>
      </w:r>
      <w:r w:rsidR="0079524B" w:rsidRPr="004A4E54">
        <w:rPr>
          <w:b w:val="0"/>
          <w:sz w:val="28"/>
          <w:szCs w:val="28"/>
        </w:rPr>
        <w:t>визначених постановою Кабінету Міністрів України від 31.05.2017 р</w:t>
      </w:r>
      <w:r w:rsidR="001C1E2B">
        <w:rPr>
          <w:b w:val="0"/>
          <w:sz w:val="28"/>
          <w:szCs w:val="28"/>
        </w:rPr>
        <w:t>оку</w:t>
      </w:r>
      <w:r w:rsidR="0079524B" w:rsidRPr="004A4E54">
        <w:rPr>
          <w:b w:val="0"/>
          <w:sz w:val="28"/>
          <w:szCs w:val="28"/>
        </w:rPr>
        <w:t xml:space="preserve"> №</w:t>
      </w:r>
      <w:r w:rsidR="00B70A12">
        <w:rPr>
          <w:b w:val="0"/>
          <w:sz w:val="28"/>
          <w:szCs w:val="28"/>
        </w:rPr>
        <w:t xml:space="preserve"> </w:t>
      </w:r>
      <w:r w:rsidR="0079524B" w:rsidRPr="004A4E54">
        <w:rPr>
          <w:b w:val="0"/>
          <w:sz w:val="28"/>
          <w:szCs w:val="28"/>
        </w:rPr>
        <w:t>411 «Про схвалення Прогнозу економічного і соціального розвитку України на 2018-2020 роки»</w:t>
      </w:r>
      <w:r w:rsidR="00430AF4">
        <w:rPr>
          <w:b w:val="0"/>
          <w:sz w:val="28"/>
          <w:szCs w:val="28"/>
        </w:rPr>
        <w:t xml:space="preserve"> із змінами від 01.12.2017 року №</w:t>
      </w:r>
      <w:r w:rsidR="001C57F9">
        <w:rPr>
          <w:b w:val="0"/>
          <w:sz w:val="28"/>
          <w:szCs w:val="28"/>
        </w:rPr>
        <w:t xml:space="preserve"> </w:t>
      </w:r>
      <w:r w:rsidR="00430AF4">
        <w:rPr>
          <w:b w:val="0"/>
          <w:sz w:val="28"/>
          <w:szCs w:val="28"/>
        </w:rPr>
        <w:t>906</w:t>
      </w:r>
      <w:r w:rsidR="0079524B" w:rsidRPr="004A4E54">
        <w:rPr>
          <w:b w:val="0"/>
          <w:sz w:val="28"/>
          <w:szCs w:val="28"/>
        </w:rPr>
        <w:t xml:space="preserve"> та </w:t>
      </w:r>
      <w:r w:rsidR="001C1732" w:rsidRPr="004A4E54">
        <w:rPr>
          <w:b w:val="0"/>
          <w:sz w:val="28"/>
          <w:szCs w:val="28"/>
        </w:rPr>
        <w:t>положень проекту Основних напрямів бюджетної політики на 201</w:t>
      </w:r>
      <w:r w:rsidR="00D31D35">
        <w:rPr>
          <w:b w:val="0"/>
          <w:sz w:val="28"/>
          <w:szCs w:val="28"/>
        </w:rPr>
        <w:t>9</w:t>
      </w:r>
      <w:r w:rsidR="001C1732" w:rsidRPr="004A4E54">
        <w:rPr>
          <w:b w:val="0"/>
          <w:sz w:val="28"/>
          <w:szCs w:val="28"/>
        </w:rPr>
        <w:t>-202</w:t>
      </w:r>
      <w:r w:rsidR="00D31D35">
        <w:rPr>
          <w:b w:val="0"/>
          <w:sz w:val="28"/>
          <w:szCs w:val="28"/>
        </w:rPr>
        <w:t>1</w:t>
      </w:r>
      <w:r w:rsidR="001C1732" w:rsidRPr="004A4E54">
        <w:rPr>
          <w:b w:val="0"/>
          <w:sz w:val="28"/>
          <w:szCs w:val="28"/>
        </w:rPr>
        <w:t xml:space="preserve"> роки</w:t>
      </w:r>
      <w:r w:rsidR="00D31D35">
        <w:rPr>
          <w:b w:val="0"/>
          <w:sz w:val="28"/>
          <w:szCs w:val="28"/>
        </w:rPr>
        <w:t>.</w:t>
      </w:r>
      <w:r w:rsidRPr="004A4E54">
        <w:rPr>
          <w:b w:val="0"/>
          <w:bCs w:val="0"/>
          <w:sz w:val="28"/>
          <w:szCs w:val="28"/>
          <w:shd w:val="clear" w:color="auto" w:fill="FFFFFF"/>
        </w:rPr>
        <w:t xml:space="preserve"> </w:t>
      </w:r>
    </w:p>
    <w:p w:rsidR="00693361" w:rsidRPr="00E86C4F" w:rsidRDefault="00693361" w:rsidP="00693361">
      <w:pPr>
        <w:ind w:firstLine="709"/>
        <w:jc w:val="both"/>
        <w:rPr>
          <w:szCs w:val="28"/>
        </w:rPr>
      </w:pPr>
      <w:r w:rsidRPr="00E86C4F">
        <w:rPr>
          <w:szCs w:val="28"/>
        </w:rPr>
        <w:t>При прогнозуванні дохідної частини міського бюджету м. Чернівці</w:t>
      </w:r>
      <w:r>
        <w:rPr>
          <w:szCs w:val="28"/>
        </w:rPr>
        <w:t>в</w:t>
      </w:r>
      <w:r w:rsidRPr="00E86C4F">
        <w:rPr>
          <w:szCs w:val="28"/>
        </w:rPr>
        <w:t xml:space="preserve"> на 201</w:t>
      </w:r>
      <w:r>
        <w:rPr>
          <w:szCs w:val="28"/>
        </w:rPr>
        <w:t>9</w:t>
      </w:r>
      <w:r w:rsidRPr="00E86C4F">
        <w:rPr>
          <w:szCs w:val="28"/>
        </w:rPr>
        <w:t>-20</w:t>
      </w:r>
      <w:r>
        <w:rPr>
          <w:szCs w:val="28"/>
        </w:rPr>
        <w:t>20</w:t>
      </w:r>
      <w:r w:rsidRPr="00E86C4F">
        <w:rPr>
          <w:szCs w:val="28"/>
        </w:rPr>
        <w:t xml:space="preserve"> рок</w:t>
      </w:r>
      <w:r w:rsidR="007B36DF">
        <w:rPr>
          <w:szCs w:val="28"/>
        </w:rPr>
        <w:t>и</w:t>
      </w:r>
      <w:r w:rsidR="00143317">
        <w:rPr>
          <w:szCs w:val="28"/>
        </w:rPr>
        <w:t xml:space="preserve"> </w:t>
      </w:r>
      <w:r w:rsidRPr="00E86C4F">
        <w:rPr>
          <w:szCs w:val="28"/>
        </w:rPr>
        <w:t xml:space="preserve">враховано очікуване виконання доходів </w:t>
      </w:r>
      <w:r w:rsidR="00143317">
        <w:rPr>
          <w:szCs w:val="28"/>
        </w:rPr>
        <w:t>у</w:t>
      </w:r>
      <w:r w:rsidRPr="00E86C4F">
        <w:rPr>
          <w:szCs w:val="28"/>
        </w:rPr>
        <w:t xml:space="preserve"> 201</w:t>
      </w:r>
      <w:r w:rsidR="00143317">
        <w:rPr>
          <w:szCs w:val="28"/>
        </w:rPr>
        <w:t>8</w:t>
      </w:r>
      <w:r w:rsidRPr="00E86C4F">
        <w:rPr>
          <w:szCs w:val="28"/>
        </w:rPr>
        <w:t xml:space="preserve"> р</w:t>
      </w:r>
      <w:r w:rsidR="00143317">
        <w:rPr>
          <w:szCs w:val="28"/>
        </w:rPr>
        <w:t>оці</w:t>
      </w:r>
      <w:r w:rsidRPr="00E86C4F">
        <w:rPr>
          <w:szCs w:val="28"/>
        </w:rPr>
        <w:t xml:space="preserve"> та розрахунки органів, що контролюють справляння податків, зборів та інших платежів до бюджету на 2019-2020 роки.</w:t>
      </w:r>
    </w:p>
    <w:p w:rsidR="00693361" w:rsidRPr="008A24DE" w:rsidRDefault="00693361" w:rsidP="00693361">
      <w:pPr>
        <w:widowControl w:val="0"/>
        <w:ind w:firstLine="709"/>
        <w:jc w:val="both"/>
      </w:pPr>
      <w:r w:rsidRPr="008A24DE">
        <w:rPr>
          <w:bCs/>
        </w:rPr>
        <w:t>Доходи міського бюджету</w:t>
      </w:r>
      <w:r w:rsidRPr="008A24DE">
        <w:t xml:space="preserve"> міста Чернівців (без міжбюджетних трансфертів) у 2019 році зростуть порівняно з</w:t>
      </w:r>
      <w:r w:rsidR="00143317">
        <w:t xml:space="preserve"> затвердженими</w:t>
      </w:r>
      <w:r w:rsidRPr="008A24DE">
        <w:t xml:space="preserve">  показниками на 2018 рік на </w:t>
      </w:r>
      <w:r w:rsidR="007B36DF">
        <w:t>12,5</w:t>
      </w:r>
      <w:r w:rsidRPr="008A24DE">
        <w:t>% і становитимуть 15</w:t>
      </w:r>
      <w:r w:rsidR="007B36DF">
        <w:t>82,1</w:t>
      </w:r>
      <w:r w:rsidRPr="008A24DE">
        <w:t xml:space="preserve"> млн. грн., а у 2020 році порівняно із 2019 роком – на </w:t>
      </w:r>
      <w:r w:rsidR="00430AF4">
        <w:t>5,0</w:t>
      </w:r>
      <w:r w:rsidRPr="008A24DE">
        <w:t>%</w:t>
      </w:r>
      <w:r w:rsidRPr="008A24DE">
        <w:rPr>
          <w:color w:val="FF0000"/>
        </w:rPr>
        <w:t xml:space="preserve"> </w:t>
      </w:r>
      <w:r w:rsidRPr="008A24DE">
        <w:t>(1</w:t>
      </w:r>
      <w:r w:rsidR="00430AF4">
        <w:t>6</w:t>
      </w:r>
      <w:r w:rsidR="00C67E9C">
        <w:t>61,2</w:t>
      </w:r>
      <w:r w:rsidRPr="008A24DE">
        <w:t xml:space="preserve"> млн. грн.). </w:t>
      </w:r>
    </w:p>
    <w:p w:rsidR="00693361" w:rsidRPr="004A4E54" w:rsidRDefault="00693361" w:rsidP="00693361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70742A">
        <w:rPr>
          <w:rFonts w:eastAsia="Times New Roman"/>
          <w:color w:val="000000"/>
          <w:szCs w:val="28"/>
          <w:lang w:eastAsia="uk-UA"/>
        </w:rPr>
        <w:t xml:space="preserve">Основним джерелом формування дохідної частини міського бюджету, як і в попередні періоди, залишається податок на доходи фізичних </w:t>
      </w:r>
      <w:r w:rsidRPr="0070742A">
        <w:rPr>
          <w:rFonts w:eastAsia="Times New Roman"/>
          <w:szCs w:val="28"/>
          <w:lang w:eastAsia="uk-UA"/>
        </w:rPr>
        <w:t xml:space="preserve">осіб (у 2019 </w:t>
      </w:r>
      <w:r w:rsidRPr="0070742A">
        <w:rPr>
          <w:rFonts w:eastAsia="Times New Roman"/>
          <w:szCs w:val="28"/>
          <w:lang w:eastAsia="uk-UA"/>
        </w:rPr>
        <w:lastRenderedPageBreak/>
        <w:t>році – 5</w:t>
      </w:r>
      <w:r w:rsidR="00E1557A">
        <w:rPr>
          <w:rFonts w:eastAsia="Times New Roman"/>
          <w:szCs w:val="28"/>
          <w:lang w:eastAsia="uk-UA"/>
        </w:rPr>
        <w:t>7</w:t>
      </w:r>
      <w:r w:rsidRPr="0070742A">
        <w:rPr>
          <w:rFonts w:eastAsia="Times New Roman"/>
          <w:szCs w:val="28"/>
          <w:lang w:eastAsia="uk-UA"/>
        </w:rPr>
        <w:t xml:space="preserve">,9%, у 2020 році – </w:t>
      </w:r>
      <w:r w:rsidR="000F713D">
        <w:rPr>
          <w:rFonts w:eastAsia="Times New Roman"/>
          <w:szCs w:val="28"/>
          <w:lang w:eastAsia="uk-UA"/>
        </w:rPr>
        <w:t>61,0</w:t>
      </w:r>
      <w:r w:rsidRPr="0070742A">
        <w:rPr>
          <w:rFonts w:eastAsia="Times New Roman"/>
          <w:szCs w:val="28"/>
          <w:lang w:eastAsia="uk-UA"/>
        </w:rPr>
        <w:t xml:space="preserve">% </w:t>
      </w:r>
      <w:r w:rsidR="00E6212E">
        <w:rPr>
          <w:rFonts w:eastAsia="Times New Roman"/>
          <w:szCs w:val="28"/>
          <w:lang w:eastAsia="uk-UA"/>
        </w:rPr>
        <w:t xml:space="preserve">доходів </w:t>
      </w:r>
      <w:r w:rsidR="00E1557A">
        <w:rPr>
          <w:rFonts w:eastAsia="Times New Roman"/>
          <w:szCs w:val="28"/>
          <w:lang w:eastAsia="uk-UA"/>
        </w:rPr>
        <w:t xml:space="preserve">загального фонду </w:t>
      </w:r>
      <w:r w:rsidR="00E6212E">
        <w:rPr>
          <w:rFonts w:eastAsia="Times New Roman"/>
          <w:szCs w:val="28"/>
          <w:lang w:eastAsia="uk-UA"/>
        </w:rPr>
        <w:t>без трансфертів</w:t>
      </w:r>
      <w:r w:rsidRPr="0070742A">
        <w:rPr>
          <w:rFonts w:eastAsia="Times New Roman"/>
          <w:szCs w:val="28"/>
          <w:lang w:eastAsia="uk-UA"/>
        </w:rPr>
        <w:t>).</w:t>
      </w:r>
      <w:r w:rsidRPr="004A4E54">
        <w:rPr>
          <w:rFonts w:eastAsia="Times New Roman"/>
          <w:szCs w:val="28"/>
          <w:lang w:eastAsia="uk-UA"/>
        </w:rPr>
        <w:t xml:space="preserve"> </w:t>
      </w:r>
    </w:p>
    <w:p w:rsidR="00FD139B" w:rsidRDefault="00FD139B" w:rsidP="00FD139B">
      <w:pPr>
        <w:widowControl w:val="0"/>
        <w:ind w:firstLine="709"/>
        <w:jc w:val="both"/>
        <w:rPr>
          <w:bCs/>
          <w:highlight w:val="yellow"/>
        </w:rPr>
      </w:pPr>
    </w:p>
    <w:p w:rsidR="00856634" w:rsidRPr="004A4E54" w:rsidRDefault="00856634" w:rsidP="00042364">
      <w:pPr>
        <w:pStyle w:val="3"/>
        <w:widowControl w:val="0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4A4E54">
        <w:rPr>
          <w:bCs w:val="0"/>
          <w:sz w:val="28"/>
          <w:szCs w:val="28"/>
        </w:rPr>
        <w:t>Видатк</w:t>
      </w:r>
      <w:r w:rsidR="002266D6" w:rsidRPr="004A4E54">
        <w:rPr>
          <w:bCs w:val="0"/>
          <w:sz w:val="28"/>
          <w:szCs w:val="28"/>
        </w:rPr>
        <w:t>и</w:t>
      </w:r>
      <w:r w:rsidRPr="004A4E54">
        <w:rPr>
          <w:bCs w:val="0"/>
          <w:sz w:val="28"/>
          <w:szCs w:val="28"/>
        </w:rPr>
        <w:t xml:space="preserve"> </w:t>
      </w:r>
      <w:r w:rsidR="00B37EB9" w:rsidRPr="004A4E54">
        <w:rPr>
          <w:bCs w:val="0"/>
          <w:sz w:val="28"/>
          <w:szCs w:val="28"/>
        </w:rPr>
        <w:t>міського</w:t>
      </w:r>
      <w:r w:rsidRPr="004A4E54">
        <w:rPr>
          <w:bCs w:val="0"/>
          <w:sz w:val="28"/>
          <w:szCs w:val="28"/>
        </w:rPr>
        <w:t xml:space="preserve"> бюджет</w:t>
      </w:r>
      <w:r w:rsidR="00B37EB9" w:rsidRPr="004A4E54">
        <w:rPr>
          <w:bCs w:val="0"/>
          <w:sz w:val="28"/>
          <w:szCs w:val="28"/>
        </w:rPr>
        <w:t>у</w:t>
      </w:r>
      <w:r w:rsidRPr="004A4E54">
        <w:rPr>
          <w:bCs w:val="0"/>
          <w:sz w:val="28"/>
          <w:szCs w:val="28"/>
        </w:rPr>
        <w:t xml:space="preserve"> на 201</w:t>
      </w:r>
      <w:r w:rsidR="001C1732" w:rsidRPr="004A4E54">
        <w:rPr>
          <w:bCs w:val="0"/>
          <w:sz w:val="28"/>
          <w:szCs w:val="28"/>
        </w:rPr>
        <w:t>9</w:t>
      </w:r>
      <w:r w:rsidRPr="004A4E54">
        <w:rPr>
          <w:bCs w:val="0"/>
          <w:sz w:val="28"/>
          <w:szCs w:val="28"/>
        </w:rPr>
        <w:t xml:space="preserve"> та 20</w:t>
      </w:r>
      <w:r w:rsidR="001C1732" w:rsidRPr="004A4E54">
        <w:rPr>
          <w:bCs w:val="0"/>
          <w:sz w:val="28"/>
          <w:szCs w:val="28"/>
        </w:rPr>
        <w:t>20</w:t>
      </w:r>
      <w:r w:rsidRPr="004A4E54">
        <w:rPr>
          <w:bCs w:val="0"/>
          <w:sz w:val="28"/>
          <w:szCs w:val="28"/>
        </w:rPr>
        <w:t xml:space="preserve"> роки</w:t>
      </w:r>
    </w:p>
    <w:p w:rsidR="00D73251" w:rsidRPr="004A4E54" w:rsidRDefault="00D73251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highlight w:val="yellow"/>
          <w:lang w:eastAsia="uk-UA"/>
        </w:rPr>
      </w:pPr>
    </w:p>
    <w:p w:rsidR="00E9570E" w:rsidRPr="004A4E54" w:rsidRDefault="00E9570E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>Прогноз видатків</w:t>
      </w:r>
      <w:r w:rsidR="00693510">
        <w:rPr>
          <w:rFonts w:eastAsia="Times New Roman"/>
          <w:color w:val="000000"/>
          <w:szCs w:val="28"/>
          <w:lang w:eastAsia="uk-UA"/>
        </w:rPr>
        <w:t xml:space="preserve"> міського</w:t>
      </w:r>
      <w:r w:rsidRPr="004A4E54">
        <w:rPr>
          <w:rFonts w:eastAsia="Times New Roman"/>
          <w:color w:val="000000"/>
          <w:szCs w:val="28"/>
          <w:lang w:eastAsia="uk-UA"/>
        </w:rPr>
        <w:t xml:space="preserve"> бюджету розроблено з урахуванням </w:t>
      </w:r>
      <w:r w:rsidR="00C42D3A" w:rsidRPr="00C42D3A">
        <w:rPr>
          <w:szCs w:val="28"/>
        </w:rPr>
        <w:t>положень проекту Основних напрямів бюджетної політики на 2019-2021 роки</w:t>
      </w:r>
      <w:r w:rsidR="00C42D3A">
        <w:rPr>
          <w:rFonts w:eastAsia="Times New Roman"/>
          <w:color w:val="000000"/>
          <w:szCs w:val="28"/>
          <w:lang w:eastAsia="uk-UA"/>
        </w:rPr>
        <w:t>,</w:t>
      </w:r>
      <w:r w:rsidR="00C42D3A" w:rsidRPr="004A4E54">
        <w:rPr>
          <w:rFonts w:eastAsia="Times New Roman"/>
          <w:color w:val="000000"/>
          <w:szCs w:val="28"/>
          <w:lang w:eastAsia="uk-UA"/>
        </w:rPr>
        <w:t xml:space="preserve"> </w:t>
      </w:r>
      <w:r w:rsidR="00621641" w:rsidRPr="004A4E54">
        <w:rPr>
          <w:rFonts w:eastAsia="Times New Roman"/>
          <w:color w:val="000000"/>
          <w:szCs w:val="28"/>
          <w:lang w:eastAsia="uk-UA"/>
        </w:rPr>
        <w:t>основних макропоказників економічного і соціального розвитку України на 2018-2020 роки,</w:t>
      </w:r>
      <w:r w:rsidRPr="004A4E54">
        <w:rPr>
          <w:rFonts w:eastAsia="Times New Roman"/>
          <w:color w:val="000000"/>
          <w:szCs w:val="28"/>
          <w:lang w:eastAsia="uk-UA"/>
        </w:rPr>
        <w:t xml:space="preserve"> подальшого підвищення мінімальних соціальних стандартів, граничних обсягів видатків на 201</w:t>
      </w:r>
      <w:r w:rsidR="00B50B01" w:rsidRPr="004A4E54">
        <w:rPr>
          <w:rFonts w:eastAsia="Times New Roman"/>
          <w:color w:val="000000"/>
          <w:szCs w:val="28"/>
          <w:lang w:eastAsia="uk-UA"/>
        </w:rPr>
        <w:t>8</w:t>
      </w:r>
      <w:r w:rsidRPr="004A4E54">
        <w:rPr>
          <w:rFonts w:eastAsia="Times New Roman"/>
          <w:color w:val="000000"/>
          <w:szCs w:val="28"/>
          <w:lang w:eastAsia="uk-UA"/>
        </w:rPr>
        <w:t xml:space="preserve"> рік. </w:t>
      </w:r>
    </w:p>
    <w:p w:rsidR="006B0D33" w:rsidRPr="004A4E54" w:rsidRDefault="006B0D33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highlight w:val="yellow"/>
          <w:lang w:eastAsia="uk-UA"/>
        </w:rPr>
      </w:pPr>
    </w:p>
    <w:p w:rsidR="00D74B86" w:rsidRPr="004A4E54" w:rsidRDefault="00D74B86" w:rsidP="00D74B86">
      <w:pPr>
        <w:widowControl w:val="0"/>
        <w:ind w:firstLine="709"/>
        <w:jc w:val="center"/>
        <w:rPr>
          <w:b/>
          <w:bCs/>
          <w:color w:val="000000"/>
          <w:szCs w:val="28"/>
          <w:lang w:eastAsia="uk-UA"/>
        </w:rPr>
      </w:pPr>
      <w:r w:rsidRPr="004A4E54">
        <w:rPr>
          <w:b/>
          <w:bCs/>
          <w:color w:val="000000"/>
          <w:szCs w:val="28"/>
          <w:lang w:eastAsia="uk-UA"/>
        </w:rPr>
        <w:t>Освіта</w:t>
      </w:r>
    </w:p>
    <w:p w:rsidR="00D74B86" w:rsidRPr="004A4E54" w:rsidRDefault="00D74B86" w:rsidP="00D74B86">
      <w:pPr>
        <w:widowControl w:val="0"/>
        <w:ind w:firstLine="709"/>
        <w:jc w:val="both"/>
        <w:rPr>
          <w:color w:val="000000"/>
          <w:szCs w:val="28"/>
          <w:lang w:eastAsia="uk-UA"/>
        </w:rPr>
      </w:pPr>
    </w:p>
    <w:p w:rsidR="00D74B86" w:rsidRPr="004A4E54" w:rsidRDefault="00D74B86" w:rsidP="00D74B86">
      <w:pPr>
        <w:ind w:firstLine="709"/>
        <w:jc w:val="both"/>
        <w:rPr>
          <w:color w:val="000000"/>
          <w:lang w:eastAsia="uk-UA"/>
        </w:rPr>
      </w:pPr>
      <w:r w:rsidRPr="004A4E54">
        <w:rPr>
          <w:color w:val="000000"/>
          <w:szCs w:val="28"/>
          <w:lang w:eastAsia="uk-UA"/>
        </w:rPr>
        <w:t xml:space="preserve">Пріоритетом розвитку галузі освіти є поглиблення реформи освіти, забезпечення кращих можливостей для дітей, що є передумовою для розвитку дитини та її успішної реалізації в суспільстві. </w:t>
      </w:r>
    </w:p>
    <w:p w:rsidR="00D74B86" w:rsidRPr="004A4E54" w:rsidRDefault="00D74B86" w:rsidP="00D74B86">
      <w:pPr>
        <w:widowControl w:val="0"/>
        <w:ind w:firstLine="709"/>
        <w:jc w:val="both"/>
        <w:rPr>
          <w:color w:val="000000"/>
          <w:szCs w:val="28"/>
          <w:lang w:eastAsia="uk-UA"/>
        </w:rPr>
      </w:pPr>
      <w:r w:rsidRPr="004A4E54">
        <w:rPr>
          <w:color w:val="000000"/>
          <w:szCs w:val="28"/>
          <w:lang w:eastAsia="uk-UA"/>
        </w:rPr>
        <w:t>У 2019 та 2020 роках передбачається здійснити такі заходи:</w:t>
      </w:r>
    </w:p>
    <w:p w:rsidR="00D74B86" w:rsidRPr="004A4E54" w:rsidRDefault="00D74B86" w:rsidP="00D74B86">
      <w:pPr>
        <w:tabs>
          <w:tab w:val="left" w:pos="720"/>
        </w:tabs>
        <w:ind w:firstLine="720"/>
        <w:jc w:val="both"/>
        <w:rPr>
          <w:color w:val="000000"/>
        </w:rPr>
      </w:pPr>
      <w:r w:rsidRPr="004A4E54">
        <w:rPr>
          <w:color w:val="000000"/>
        </w:rPr>
        <w:t>- охоплення дітей обов’язковою дошкільною освітою;</w:t>
      </w:r>
    </w:p>
    <w:p w:rsidR="00D74B86" w:rsidRPr="004A4E54" w:rsidRDefault="00D74B86" w:rsidP="00D74B86">
      <w:pPr>
        <w:tabs>
          <w:tab w:val="left" w:pos="720"/>
        </w:tabs>
        <w:jc w:val="both"/>
        <w:rPr>
          <w:color w:val="000000"/>
        </w:rPr>
      </w:pPr>
      <w:r w:rsidRPr="004A4E54">
        <w:rPr>
          <w:color w:val="000000"/>
        </w:rPr>
        <w:tab/>
        <w:t>- розширення мережі дошкільних навчальних закладів різних типів і форм власності, створення умов для їх функціонування, зміцнення матеріально-технічної бази дошкільних навчальних закладів, урізноманітнення моделей організації дошкільної освіти;</w:t>
      </w:r>
    </w:p>
    <w:p w:rsidR="00D74B86" w:rsidRPr="004A4E54" w:rsidRDefault="00D74B86" w:rsidP="00D74B86">
      <w:pPr>
        <w:tabs>
          <w:tab w:val="left" w:pos="720"/>
        </w:tabs>
        <w:jc w:val="both"/>
        <w:rPr>
          <w:color w:val="000000"/>
        </w:rPr>
      </w:pPr>
      <w:r w:rsidRPr="004A4E54">
        <w:rPr>
          <w:color w:val="000000"/>
        </w:rPr>
        <w:tab/>
        <w:t>- забезпечення якості й доступності дошкільної освіти як пріоритету освітньої політики в державі;</w:t>
      </w:r>
    </w:p>
    <w:p w:rsidR="00D74B86" w:rsidRPr="004A4E54" w:rsidRDefault="00D74B86" w:rsidP="00D74B86">
      <w:pPr>
        <w:tabs>
          <w:tab w:val="left" w:pos="720"/>
        </w:tabs>
        <w:jc w:val="both"/>
        <w:rPr>
          <w:color w:val="000000"/>
        </w:rPr>
      </w:pPr>
      <w:r w:rsidRPr="004A4E54">
        <w:rPr>
          <w:color w:val="000000"/>
        </w:rPr>
        <w:tab/>
        <w:t>- збереження та удосконалення мережі загальноосвітніх закладів відповідно до потреб територіальної громади міста, забезпечення належного рівня їх поточного утримання та функціонування;</w:t>
      </w:r>
    </w:p>
    <w:p w:rsidR="00D74B86" w:rsidRPr="004A4E54" w:rsidRDefault="00D74B86" w:rsidP="00D74B86">
      <w:pPr>
        <w:tabs>
          <w:tab w:val="left" w:pos="720"/>
        </w:tabs>
        <w:jc w:val="both"/>
        <w:rPr>
          <w:color w:val="000000"/>
        </w:rPr>
      </w:pPr>
      <w:r w:rsidRPr="004A4E54">
        <w:rPr>
          <w:color w:val="000000"/>
        </w:rPr>
        <w:tab/>
        <w:t>- зміцнення навчально-матеріальної бази загальноосвітніх навчальних закладів, забезпечення їх сучасним навчальним приладдям;</w:t>
      </w:r>
    </w:p>
    <w:p w:rsidR="00D74B86" w:rsidRPr="004A4E54" w:rsidRDefault="00D74B86" w:rsidP="00D74B86">
      <w:pPr>
        <w:tabs>
          <w:tab w:val="left" w:pos="720"/>
        </w:tabs>
        <w:jc w:val="both"/>
        <w:rPr>
          <w:color w:val="000000"/>
          <w:shd w:val="clear" w:color="auto" w:fill="F7F7F9"/>
        </w:rPr>
      </w:pPr>
      <w:r w:rsidRPr="004A4E54">
        <w:rPr>
          <w:color w:val="000000"/>
        </w:rPr>
        <w:tab/>
        <w:t>- збільшення класів інклюзивного навчання у загальноосвітніх навчальних закладах та відкриття інклюзивних груп у дошкільних навчальних закладах</w:t>
      </w:r>
      <w:r w:rsidRPr="004A4E54">
        <w:rPr>
          <w:color w:val="000000"/>
          <w:shd w:val="clear" w:color="auto" w:fill="F7F7F9"/>
        </w:rPr>
        <w:t>.</w:t>
      </w:r>
    </w:p>
    <w:p w:rsidR="00D74B86" w:rsidRPr="004A4E54" w:rsidRDefault="00D74B86" w:rsidP="00D74B86">
      <w:pPr>
        <w:widowControl w:val="0"/>
        <w:tabs>
          <w:tab w:val="left" w:pos="1080"/>
        </w:tabs>
        <w:ind w:firstLine="709"/>
        <w:jc w:val="both"/>
        <w:rPr>
          <w:color w:val="000000"/>
          <w:szCs w:val="28"/>
          <w:lang w:eastAsia="uk-UA"/>
        </w:rPr>
      </w:pPr>
    </w:p>
    <w:p w:rsidR="00D74B86" w:rsidRPr="004A4E54" w:rsidRDefault="00D74B86" w:rsidP="00D74B86">
      <w:pPr>
        <w:widowControl w:val="0"/>
        <w:tabs>
          <w:tab w:val="left" w:pos="1080"/>
        </w:tabs>
        <w:ind w:firstLine="709"/>
        <w:jc w:val="both"/>
        <w:rPr>
          <w:color w:val="000000"/>
          <w:szCs w:val="28"/>
          <w:lang w:eastAsia="uk-UA"/>
        </w:rPr>
      </w:pPr>
      <w:r w:rsidRPr="004A4E54">
        <w:rPr>
          <w:color w:val="000000"/>
          <w:szCs w:val="28"/>
          <w:lang w:eastAsia="uk-UA"/>
        </w:rPr>
        <w:t xml:space="preserve">Основними результатами, яких планується досягти, є: </w:t>
      </w:r>
    </w:p>
    <w:p w:rsidR="00D74B86" w:rsidRPr="004A4E54" w:rsidRDefault="00D74B86" w:rsidP="00D74B86">
      <w:pPr>
        <w:ind w:firstLine="720"/>
        <w:jc w:val="both"/>
      </w:pPr>
      <w:r w:rsidRPr="004A4E54">
        <w:t>- забезпечення якісної освітньої підготовки школярів, підвищення рівня компетентності школярів, становлення творчої особистості, здатної до продуктивної праці у динамічному світі;</w:t>
      </w:r>
    </w:p>
    <w:p w:rsidR="00D74B86" w:rsidRPr="004A4E54" w:rsidRDefault="00D74B86" w:rsidP="00D74B86">
      <w:pPr>
        <w:pStyle w:val="a5"/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задоволення потреб громади міста в отриманні дітьми якісної дошкільної, загальної середньої та позашкільної освіти;</w:t>
      </w:r>
    </w:p>
    <w:p w:rsidR="00D74B86" w:rsidRPr="004A4E54" w:rsidRDefault="00D74B86" w:rsidP="00D74B86">
      <w:pPr>
        <w:ind w:firstLine="720"/>
        <w:jc w:val="both"/>
      </w:pPr>
      <w:r w:rsidRPr="004A4E54">
        <w:t>- інтеграція дітей з особливими потребами в соціумі, отримання ними документа про освіту;</w:t>
      </w:r>
    </w:p>
    <w:p w:rsidR="00D74B86" w:rsidRPr="004A4E54" w:rsidRDefault="00D74B86" w:rsidP="00D74B86">
      <w:pPr>
        <w:pStyle w:val="a5"/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модернізація матеріально-технічної бази закладів освіти.</w:t>
      </w:r>
    </w:p>
    <w:p w:rsidR="00D74B86" w:rsidRDefault="00D74B86" w:rsidP="00D74B86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</w:p>
    <w:p w:rsidR="00D74B86" w:rsidRPr="004A4E54" w:rsidRDefault="00D74B86" w:rsidP="00D74B86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  <w:r w:rsidRPr="004A4E54">
        <w:rPr>
          <w:rFonts w:eastAsia="Times New Roman"/>
          <w:b/>
          <w:bCs/>
          <w:color w:val="000000"/>
          <w:szCs w:val="28"/>
          <w:lang w:eastAsia="uk-UA"/>
        </w:rPr>
        <w:t xml:space="preserve">Охорона здоров’я </w:t>
      </w:r>
    </w:p>
    <w:p w:rsidR="00D74B86" w:rsidRPr="008764E4" w:rsidRDefault="00D74B86" w:rsidP="00D74B86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 xml:space="preserve">Пріоритетами розвитку галузі є забезпечення населення </w:t>
      </w:r>
      <w:r w:rsidRPr="008764E4">
        <w:rPr>
          <w:rFonts w:eastAsia="Times New Roman"/>
          <w:color w:val="000000"/>
          <w:szCs w:val="28"/>
          <w:lang w:eastAsia="uk-UA"/>
        </w:rPr>
        <w:t xml:space="preserve">високоякісними </w:t>
      </w:r>
      <w:r w:rsidRPr="008764E4">
        <w:rPr>
          <w:rFonts w:eastAsia="Times New Roman"/>
          <w:color w:val="000000"/>
          <w:szCs w:val="28"/>
          <w:lang w:eastAsia="uk-UA"/>
        </w:rPr>
        <w:lastRenderedPageBreak/>
        <w:t xml:space="preserve">і доступними медичними послугами та створення сприятливих умов життєдіяльності людини. </w:t>
      </w:r>
    </w:p>
    <w:p w:rsidR="00D74B86" w:rsidRPr="008764E4" w:rsidRDefault="00D74B86" w:rsidP="00D74B86">
      <w:pPr>
        <w:widowControl w:val="0"/>
        <w:spacing w:before="12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8764E4">
        <w:rPr>
          <w:rFonts w:eastAsia="Times New Roman"/>
          <w:color w:val="000000"/>
          <w:szCs w:val="28"/>
          <w:lang w:eastAsia="uk-UA"/>
        </w:rPr>
        <w:t>У 2019 та 2020 роках передбачається здійснити наступні заходи:</w:t>
      </w:r>
    </w:p>
    <w:p w:rsidR="00D74B86" w:rsidRPr="008764E4" w:rsidRDefault="00D74B86" w:rsidP="00D74B86">
      <w:pPr>
        <w:pStyle w:val="ae"/>
        <w:widowControl w:val="0"/>
        <w:spacing w:after="0"/>
        <w:ind w:firstLine="708"/>
        <w:jc w:val="both"/>
        <w:rPr>
          <w:b/>
          <w:i/>
          <w:sz w:val="28"/>
          <w:szCs w:val="28"/>
          <w:highlight w:val="yellow"/>
        </w:rPr>
      </w:pPr>
      <w:r w:rsidRPr="008764E4">
        <w:rPr>
          <w:color w:val="000000"/>
          <w:sz w:val="28"/>
          <w:szCs w:val="28"/>
        </w:rPr>
        <w:t xml:space="preserve">- реформування системи охорони здоров'я шляхом пріоритетного розвитку первинної медичної допомоги та оптимізації структури ліжкового фонду міських закладів охорони здоров'я, </w:t>
      </w:r>
      <w:r w:rsidRPr="008764E4">
        <w:rPr>
          <w:sz w:val="28"/>
          <w:szCs w:val="28"/>
        </w:rPr>
        <w:t>оптимізація мережі лікувально-профілактичних закладів;</w:t>
      </w:r>
    </w:p>
    <w:p w:rsidR="00D74B86" w:rsidRPr="008764E4" w:rsidRDefault="00D74B86" w:rsidP="00D74B86">
      <w:pPr>
        <w:pStyle w:val="ae"/>
        <w:widowControl w:val="0"/>
        <w:spacing w:after="0"/>
        <w:ind w:firstLine="709"/>
        <w:jc w:val="both"/>
        <w:rPr>
          <w:color w:val="000000"/>
          <w:sz w:val="28"/>
          <w:szCs w:val="28"/>
          <w:lang w:eastAsia="uk-UA"/>
        </w:rPr>
      </w:pPr>
      <w:r w:rsidRPr="008764E4">
        <w:rPr>
          <w:color w:val="000000"/>
          <w:sz w:val="28"/>
          <w:szCs w:val="28"/>
          <w:lang w:eastAsia="uk-UA"/>
        </w:rPr>
        <w:t>- забезпечення лікувально-профілактичних закладів міста сучасним лікувально-діагностичним, технологічним та комп'ютерним  обладнанням;</w:t>
      </w:r>
    </w:p>
    <w:p w:rsidR="00D74B86" w:rsidRPr="008764E4" w:rsidRDefault="00D74B86" w:rsidP="00D74B86">
      <w:pPr>
        <w:pStyle w:val="ae"/>
        <w:widowControl w:val="0"/>
        <w:spacing w:after="0"/>
        <w:ind w:firstLine="709"/>
        <w:jc w:val="both"/>
        <w:rPr>
          <w:color w:val="000000"/>
          <w:sz w:val="28"/>
          <w:szCs w:val="28"/>
          <w:lang w:eastAsia="uk-UA"/>
        </w:rPr>
      </w:pPr>
      <w:r w:rsidRPr="008764E4">
        <w:rPr>
          <w:color w:val="000000"/>
          <w:sz w:val="28"/>
          <w:szCs w:val="28"/>
          <w:lang w:eastAsia="uk-UA"/>
        </w:rPr>
        <w:t>-   оптимізація організації та механізму фінансування системи медичної допомоги у місті Чернівцях, спрямованої на покращення якості та доступності медичної допомоги населенню;</w:t>
      </w:r>
    </w:p>
    <w:p w:rsidR="00D74B86" w:rsidRPr="008764E4" w:rsidRDefault="00D74B86" w:rsidP="00D74B86">
      <w:pPr>
        <w:pStyle w:val="ae"/>
        <w:widowControl w:val="0"/>
        <w:spacing w:after="0"/>
        <w:ind w:firstLine="709"/>
        <w:jc w:val="both"/>
        <w:rPr>
          <w:color w:val="000000"/>
          <w:sz w:val="28"/>
          <w:szCs w:val="28"/>
          <w:lang w:eastAsia="uk-UA"/>
        </w:rPr>
      </w:pPr>
      <w:r w:rsidRPr="008764E4">
        <w:rPr>
          <w:color w:val="000000"/>
          <w:sz w:val="28"/>
          <w:szCs w:val="28"/>
          <w:lang w:eastAsia="uk-UA"/>
        </w:rPr>
        <w:t>-    проведення поточних, капітальних ремонтів та реконструкції з метою забезпечення належного санітарно-технічного стану приміщень і будівель лікувально-профілактичних закладів міста.</w:t>
      </w:r>
    </w:p>
    <w:p w:rsidR="00D74B86" w:rsidRPr="008764E4" w:rsidRDefault="00D74B86" w:rsidP="00D74B86">
      <w:pPr>
        <w:pStyle w:val="ae"/>
        <w:widowControl w:val="0"/>
        <w:spacing w:after="0"/>
        <w:ind w:firstLine="709"/>
        <w:jc w:val="both"/>
        <w:rPr>
          <w:color w:val="000000"/>
          <w:sz w:val="28"/>
          <w:szCs w:val="28"/>
          <w:lang w:eastAsia="uk-UA"/>
        </w:rPr>
      </w:pPr>
    </w:p>
    <w:p w:rsidR="00D74B86" w:rsidRPr="008764E4" w:rsidRDefault="00D74B86" w:rsidP="00D74B86">
      <w:pPr>
        <w:pStyle w:val="ae"/>
        <w:widowControl w:val="0"/>
        <w:spacing w:after="0"/>
        <w:ind w:firstLine="709"/>
        <w:jc w:val="both"/>
        <w:rPr>
          <w:color w:val="000000"/>
          <w:sz w:val="28"/>
          <w:szCs w:val="28"/>
          <w:lang w:eastAsia="uk-UA"/>
        </w:rPr>
      </w:pPr>
      <w:r w:rsidRPr="008764E4">
        <w:rPr>
          <w:color w:val="000000"/>
          <w:sz w:val="28"/>
          <w:szCs w:val="28"/>
          <w:lang w:eastAsia="uk-UA"/>
        </w:rPr>
        <w:t xml:space="preserve">Основними результатами, яких планується досягти, є: </w:t>
      </w:r>
    </w:p>
    <w:p w:rsidR="00D74B86" w:rsidRPr="008764E4" w:rsidRDefault="00D74B86" w:rsidP="00D74B86">
      <w:pPr>
        <w:pStyle w:val="a3"/>
        <w:tabs>
          <w:tab w:val="left" w:pos="72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64E4">
        <w:rPr>
          <w:color w:val="000000"/>
          <w:sz w:val="28"/>
          <w:szCs w:val="28"/>
        </w:rPr>
        <w:tab/>
        <w:t>- поліпшення обізнаності населення з питань формування здорового способу життя та його збереження;</w:t>
      </w:r>
    </w:p>
    <w:p w:rsidR="00D74B86" w:rsidRPr="008764E4" w:rsidRDefault="00D74B86" w:rsidP="00D74B86">
      <w:pPr>
        <w:pStyle w:val="a3"/>
        <w:tabs>
          <w:tab w:val="left" w:pos="372"/>
        </w:tabs>
        <w:spacing w:before="0" w:beforeAutospacing="0" w:after="0" w:afterAutospacing="0"/>
        <w:ind w:hanging="372"/>
        <w:jc w:val="both"/>
        <w:rPr>
          <w:color w:val="000000"/>
          <w:sz w:val="28"/>
          <w:szCs w:val="28"/>
        </w:rPr>
      </w:pPr>
      <w:r w:rsidRPr="008764E4">
        <w:rPr>
          <w:color w:val="000000"/>
          <w:sz w:val="28"/>
          <w:szCs w:val="28"/>
        </w:rPr>
        <w:tab/>
      </w:r>
      <w:r w:rsidRPr="008764E4">
        <w:rPr>
          <w:color w:val="000000"/>
          <w:sz w:val="28"/>
          <w:szCs w:val="28"/>
        </w:rPr>
        <w:tab/>
      </w:r>
      <w:r w:rsidRPr="008764E4">
        <w:rPr>
          <w:color w:val="000000"/>
          <w:sz w:val="28"/>
          <w:szCs w:val="28"/>
        </w:rPr>
        <w:tab/>
        <w:t>- підвищення  ефективності,  якості та доступності медичного обслуговування для всіх верств населення;</w:t>
      </w:r>
    </w:p>
    <w:p w:rsidR="00D74B86" w:rsidRPr="008764E4" w:rsidRDefault="00D74B86" w:rsidP="00D74B86">
      <w:pPr>
        <w:pStyle w:val="a3"/>
        <w:tabs>
          <w:tab w:val="left" w:pos="87"/>
          <w:tab w:val="left" w:pos="357"/>
        </w:tabs>
        <w:spacing w:before="0" w:beforeAutospacing="0" w:after="0" w:afterAutospacing="0"/>
        <w:ind w:hanging="480"/>
        <w:jc w:val="both"/>
        <w:rPr>
          <w:color w:val="000000"/>
          <w:sz w:val="28"/>
          <w:szCs w:val="28"/>
        </w:rPr>
      </w:pPr>
      <w:r w:rsidRPr="008764E4">
        <w:rPr>
          <w:color w:val="000000"/>
          <w:sz w:val="28"/>
          <w:szCs w:val="28"/>
        </w:rPr>
        <w:t xml:space="preserve">                 - покращення забезпечення закладів охорони здоров'я лікарськими засобами, дороговартісними витратними матеріалами медичного призначення;</w:t>
      </w:r>
    </w:p>
    <w:p w:rsidR="00D74B86" w:rsidRPr="008764E4" w:rsidRDefault="00D74B86" w:rsidP="00D74B86">
      <w:pPr>
        <w:pStyle w:val="a3"/>
        <w:tabs>
          <w:tab w:val="left" w:pos="357"/>
        </w:tabs>
        <w:spacing w:before="0" w:beforeAutospacing="0" w:after="0" w:afterAutospacing="0"/>
        <w:ind w:hanging="372"/>
        <w:jc w:val="both"/>
        <w:rPr>
          <w:color w:val="000000"/>
          <w:sz w:val="28"/>
          <w:szCs w:val="28"/>
        </w:rPr>
      </w:pPr>
      <w:r w:rsidRPr="008764E4">
        <w:rPr>
          <w:color w:val="000000"/>
          <w:sz w:val="28"/>
          <w:szCs w:val="28"/>
        </w:rPr>
        <w:tab/>
      </w:r>
      <w:r w:rsidRPr="008764E4">
        <w:rPr>
          <w:color w:val="000000"/>
          <w:sz w:val="28"/>
          <w:szCs w:val="28"/>
        </w:rPr>
        <w:tab/>
      </w:r>
      <w:r w:rsidRPr="008764E4">
        <w:rPr>
          <w:color w:val="000000"/>
          <w:sz w:val="28"/>
          <w:szCs w:val="28"/>
        </w:rPr>
        <w:tab/>
        <w:t>- покращення матеріально-технічної бази закладів охорони здоров'я міста;</w:t>
      </w:r>
    </w:p>
    <w:p w:rsidR="00D74B86" w:rsidRPr="004A4E54" w:rsidRDefault="00D74B86" w:rsidP="00D74B86">
      <w:pPr>
        <w:widowControl w:val="0"/>
        <w:ind w:firstLine="709"/>
        <w:jc w:val="both"/>
        <w:rPr>
          <w:b/>
          <w:bCs/>
          <w:color w:val="000000"/>
          <w:szCs w:val="28"/>
          <w:lang w:eastAsia="uk-UA"/>
        </w:rPr>
      </w:pPr>
      <w:r w:rsidRPr="008764E4">
        <w:rPr>
          <w:color w:val="000000"/>
          <w:szCs w:val="28"/>
        </w:rPr>
        <w:t>- поліпшення інформаційного</w:t>
      </w:r>
      <w:r w:rsidRPr="004A4E54">
        <w:rPr>
          <w:color w:val="000000"/>
          <w:szCs w:val="28"/>
        </w:rPr>
        <w:t xml:space="preserve"> забезпечення закладів охорони здоров'я міста.</w:t>
      </w:r>
    </w:p>
    <w:p w:rsidR="00D74B86" w:rsidRDefault="00D74B86" w:rsidP="00042364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</w:p>
    <w:p w:rsidR="00082560" w:rsidRPr="004A4E54" w:rsidRDefault="00082560" w:rsidP="00042364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  <w:r w:rsidRPr="004A4E54">
        <w:rPr>
          <w:rFonts w:eastAsia="Times New Roman"/>
          <w:b/>
          <w:bCs/>
          <w:color w:val="000000"/>
          <w:szCs w:val="28"/>
          <w:lang w:eastAsia="uk-UA"/>
        </w:rPr>
        <w:t>Соціальний захист та соціальне забезпечення</w:t>
      </w:r>
    </w:p>
    <w:p w:rsidR="003C46C5" w:rsidRPr="000E5CD5" w:rsidRDefault="003C46C5" w:rsidP="00042364">
      <w:pPr>
        <w:widowControl w:val="0"/>
        <w:ind w:firstLine="709"/>
        <w:jc w:val="both"/>
        <w:rPr>
          <w:color w:val="000000"/>
          <w:szCs w:val="28"/>
          <w:lang w:eastAsia="uk-UA"/>
        </w:rPr>
      </w:pPr>
    </w:p>
    <w:p w:rsidR="005C1340" w:rsidRPr="004A4E54" w:rsidRDefault="001F2164" w:rsidP="005C1340">
      <w:pPr>
        <w:ind w:firstLine="709"/>
        <w:jc w:val="both"/>
        <w:rPr>
          <w:color w:val="000000"/>
        </w:rPr>
      </w:pPr>
      <w:r w:rsidRPr="000E5CD5">
        <w:rPr>
          <w:szCs w:val="28"/>
        </w:rPr>
        <w:t xml:space="preserve">Пріоритетами у сфері соціального захисту та соціального забезпечення є </w:t>
      </w:r>
      <w:r w:rsidR="00E037AD" w:rsidRPr="000E5CD5">
        <w:rPr>
          <w:szCs w:val="28"/>
        </w:rPr>
        <w:t xml:space="preserve">удосконалення механізму забезпечення </w:t>
      </w:r>
      <w:r w:rsidR="005C1340" w:rsidRPr="000E5CD5">
        <w:rPr>
          <w:color w:val="000000"/>
        </w:rPr>
        <w:t>адресності соціальної підтримки населення, реалізація державної політики та програм, затверджених міською радою у сфері соціального захисту населення, покращення матеріального стану та умов життя вразливих верств населення шляхом надання житлових субсидій, соціальних допомог</w:t>
      </w:r>
      <w:r w:rsidR="004D0E6D" w:rsidRPr="000E5CD5">
        <w:rPr>
          <w:color w:val="000000"/>
        </w:rPr>
        <w:t xml:space="preserve"> та</w:t>
      </w:r>
      <w:r w:rsidR="005C1340" w:rsidRPr="000E5CD5">
        <w:rPr>
          <w:color w:val="000000"/>
        </w:rPr>
        <w:t xml:space="preserve"> пільг, забезпечення якісного надання соціальних послуг</w:t>
      </w:r>
      <w:r w:rsidR="004D0E6D" w:rsidRPr="000E5CD5">
        <w:rPr>
          <w:color w:val="000000"/>
        </w:rPr>
        <w:t>.</w:t>
      </w:r>
      <w:r w:rsidR="005C1340" w:rsidRPr="004A4E54">
        <w:rPr>
          <w:color w:val="000000"/>
        </w:rPr>
        <w:t xml:space="preserve"> </w:t>
      </w:r>
    </w:p>
    <w:p w:rsidR="003C46C5" w:rsidRPr="004A4E54" w:rsidRDefault="003C46C5" w:rsidP="00042364">
      <w:pPr>
        <w:widowControl w:val="0"/>
        <w:ind w:firstLine="720"/>
        <w:jc w:val="both"/>
        <w:rPr>
          <w:color w:val="000000"/>
          <w:szCs w:val="28"/>
          <w:highlight w:val="yellow"/>
          <w:lang w:eastAsia="uk-UA"/>
        </w:rPr>
      </w:pPr>
    </w:p>
    <w:p w:rsidR="00082560" w:rsidRPr="004A4E54" w:rsidRDefault="00082560" w:rsidP="00042364">
      <w:pPr>
        <w:widowControl w:val="0"/>
        <w:ind w:firstLine="720"/>
        <w:jc w:val="both"/>
        <w:rPr>
          <w:color w:val="000000"/>
          <w:szCs w:val="28"/>
          <w:lang w:eastAsia="uk-UA"/>
        </w:rPr>
      </w:pPr>
      <w:r w:rsidRPr="004A4E54">
        <w:rPr>
          <w:color w:val="000000"/>
          <w:szCs w:val="28"/>
          <w:lang w:eastAsia="uk-UA"/>
        </w:rPr>
        <w:t>У 201</w:t>
      </w:r>
      <w:r w:rsidR="00B50B01" w:rsidRPr="004A4E54">
        <w:rPr>
          <w:color w:val="000000"/>
          <w:szCs w:val="28"/>
          <w:lang w:eastAsia="uk-UA"/>
        </w:rPr>
        <w:t>9</w:t>
      </w:r>
      <w:r w:rsidRPr="004A4E54">
        <w:rPr>
          <w:color w:val="000000"/>
          <w:szCs w:val="28"/>
          <w:lang w:eastAsia="uk-UA"/>
        </w:rPr>
        <w:t xml:space="preserve"> та 20</w:t>
      </w:r>
      <w:r w:rsidR="00B50B01" w:rsidRPr="004A4E54">
        <w:rPr>
          <w:color w:val="000000"/>
          <w:szCs w:val="28"/>
          <w:lang w:eastAsia="uk-UA"/>
        </w:rPr>
        <w:t>20</w:t>
      </w:r>
      <w:r w:rsidRPr="004A4E54">
        <w:rPr>
          <w:color w:val="000000"/>
          <w:szCs w:val="28"/>
          <w:lang w:eastAsia="uk-UA"/>
        </w:rPr>
        <w:t xml:space="preserve"> роках передбачається здійснити </w:t>
      </w:r>
      <w:r w:rsidR="00176BB8" w:rsidRPr="004A4E54">
        <w:rPr>
          <w:color w:val="000000"/>
          <w:szCs w:val="28"/>
          <w:lang w:eastAsia="uk-UA"/>
        </w:rPr>
        <w:t xml:space="preserve">наступні </w:t>
      </w:r>
      <w:r w:rsidRPr="004A4E54">
        <w:rPr>
          <w:color w:val="000000"/>
          <w:szCs w:val="28"/>
          <w:lang w:eastAsia="uk-UA"/>
        </w:rPr>
        <w:t>заходи:</w:t>
      </w:r>
    </w:p>
    <w:p w:rsidR="00082560" w:rsidRPr="004A4E54" w:rsidRDefault="00082560" w:rsidP="00042364">
      <w:pPr>
        <w:widowControl w:val="0"/>
        <w:numPr>
          <w:ilvl w:val="0"/>
          <w:numId w:val="2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сприяння підвищенню рівня соціальної захищеності населення, підтримка ветеранів війни та праці, інвалідів, мал</w:t>
      </w:r>
      <w:r w:rsidR="00AF35F9" w:rsidRPr="004A4E54">
        <w:rPr>
          <w:szCs w:val="28"/>
        </w:rPr>
        <w:t>озабезпечених верств населення</w:t>
      </w:r>
      <w:r w:rsidR="00C52EB3" w:rsidRPr="004A4E54">
        <w:rPr>
          <w:szCs w:val="28"/>
        </w:rPr>
        <w:t>, родин учасників військових дій в східних регіонах України та внутрішньо переміщених з тимчасово окупованої території</w:t>
      </w:r>
      <w:r w:rsidR="00AF35F9" w:rsidRPr="004A4E54">
        <w:rPr>
          <w:szCs w:val="28"/>
        </w:rPr>
        <w:t>;</w:t>
      </w:r>
    </w:p>
    <w:p w:rsidR="001F2164" w:rsidRPr="004A4E54" w:rsidRDefault="001F2164" w:rsidP="00E063FA">
      <w:pPr>
        <w:ind w:firstLine="709"/>
        <w:jc w:val="both"/>
        <w:rPr>
          <w:szCs w:val="28"/>
        </w:rPr>
      </w:pPr>
      <w:r w:rsidRPr="004A4E54">
        <w:rPr>
          <w:szCs w:val="28"/>
        </w:rPr>
        <w:lastRenderedPageBreak/>
        <w:t>- забезпечення своєчасності отримання громадянами державних соціальних гарантій, надання адресної соціальної допомоги населенню міста</w:t>
      </w:r>
      <w:r w:rsidR="00E063FA" w:rsidRPr="004A4E54">
        <w:rPr>
          <w:szCs w:val="28"/>
        </w:rPr>
        <w:t>,</w:t>
      </w:r>
      <w:r w:rsidRPr="004A4E54">
        <w:rPr>
          <w:szCs w:val="28"/>
        </w:rPr>
        <w:t xml:space="preserve"> </w:t>
      </w:r>
      <w:r w:rsidR="00E063FA" w:rsidRPr="004A4E54">
        <w:rPr>
          <w:szCs w:val="28"/>
        </w:rPr>
        <w:t xml:space="preserve">житлових </w:t>
      </w:r>
      <w:r w:rsidRPr="004A4E54">
        <w:rPr>
          <w:szCs w:val="28"/>
        </w:rPr>
        <w:t xml:space="preserve"> субсидій</w:t>
      </w:r>
      <w:r w:rsidR="00E063FA" w:rsidRPr="004A4E54">
        <w:rPr>
          <w:szCs w:val="28"/>
        </w:rPr>
        <w:t>;</w:t>
      </w:r>
    </w:p>
    <w:p w:rsidR="00493670" w:rsidRPr="004A4E54" w:rsidRDefault="00493670" w:rsidP="00493670">
      <w:pPr>
        <w:ind w:firstLine="709"/>
        <w:jc w:val="both"/>
      </w:pPr>
      <w:r w:rsidRPr="004A4E54">
        <w:t>- підвищення ефективності соціальної допомоги та системи соціальних послуг для малозабезпечених сімей, підтримка розвитку сімейних форм опіки дітей-сиріт, дітей, позбавлених батьківського піклування, що виховуються в прийомних сім’</w:t>
      </w:r>
      <w:r w:rsidR="005D21A3" w:rsidRPr="004A4E54">
        <w:t>ях та будинках сімейного типу;</w:t>
      </w:r>
    </w:p>
    <w:p w:rsidR="00807172" w:rsidRPr="004A4E54" w:rsidRDefault="00807172" w:rsidP="00042364">
      <w:pPr>
        <w:widowControl w:val="0"/>
        <w:numPr>
          <w:ilvl w:val="0"/>
          <w:numId w:val="2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покращення системи соціально-економічних, матеріально-побутових, медичних, культурних заходів, спрямованих на посилення соціального захисту найбільш в</w:t>
      </w:r>
      <w:r w:rsidR="00A26B93" w:rsidRPr="004A4E54">
        <w:rPr>
          <w:szCs w:val="28"/>
        </w:rPr>
        <w:t>разливих верств населення міста Черні</w:t>
      </w:r>
      <w:r w:rsidR="00AE4533" w:rsidRPr="004A4E54">
        <w:rPr>
          <w:szCs w:val="28"/>
        </w:rPr>
        <w:t>вці</w:t>
      </w:r>
      <w:r w:rsidR="00401DD3" w:rsidRPr="004A4E54">
        <w:rPr>
          <w:szCs w:val="28"/>
        </w:rPr>
        <w:t>;</w:t>
      </w:r>
    </w:p>
    <w:p w:rsidR="00401DD3" w:rsidRPr="000E5CD5" w:rsidRDefault="00401DD3" w:rsidP="00401DD3">
      <w:pPr>
        <w:tabs>
          <w:tab w:val="left" w:pos="720"/>
        </w:tabs>
        <w:ind w:firstLine="720"/>
        <w:jc w:val="both"/>
        <w:rPr>
          <w:rStyle w:val="FontStyle25"/>
          <w:color w:val="000000"/>
          <w:sz w:val="28"/>
          <w:szCs w:val="28"/>
          <w:lang w:eastAsia="uk-UA"/>
        </w:rPr>
      </w:pPr>
      <w:r w:rsidRPr="004A4E54">
        <w:rPr>
          <w:color w:val="000000"/>
          <w:szCs w:val="28"/>
        </w:rPr>
        <w:t>-</w:t>
      </w:r>
      <w:r w:rsidRPr="004A4E54">
        <w:rPr>
          <w:rStyle w:val="FontStyle25"/>
          <w:color w:val="000000"/>
          <w:sz w:val="28"/>
          <w:szCs w:val="28"/>
          <w:lang w:eastAsia="uk-UA"/>
        </w:rPr>
        <w:t xml:space="preserve"> надання фінансової підтримки громадським організаціям на проведення різноманітних заходів з метою покращення соціального захисту вразливих верств населення, залучення фінансових ресурсів для надання додаткової </w:t>
      </w:r>
      <w:r w:rsidRPr="000E5CD5">
        <w:rPr>
          <w:rStyle w:val="FontStyle25"/>
          <w:color w:val="000000"/>
          <w:sz w:val="28"/>
          <w:szCs w:val="28"/>
          <w:lang w:eastAsia="uk-UA"/>
        </w:rPr>
        <w:t>адресної допомоги, в першу чергу на лікування важкохворих  дітей</w:t>
      </w:r>
      <w:r w:rsidR="004D0E6D" w:rsidRPr="000E5CD5">
        <w:rPr>
          <w:rStyle w:val="FontStyle25"/>
          <w:color w:val="000000"/>
          <w:sz w:val="28"/>
          <w:szCs w:val="28"/>
          <w:lang w:eastAsia="uk-UA"/>
        </w:rPr>
        <w:t>;</w:t>
      </w:r>
    </w:p>
    <w:p w:rsidR="004D0E6D" w:rsidRPr="004A4E54" w:rsidRDefault="004D0E6D" w:rsidP="00401DD3">
      <w:pPr>
        <w:tabs>
          <w:tab w:val="left" w:pos="720"/>
        </w:tabs>
        <w:ind w:firstLine="720"/>
        <w:jc w:val="both"/>
        <w:rPr>
          <w:rStyle w:val="FontStyle25"/>
          <w:color w:val="000000"/>
          <w:sz w:val="28"/>
          <w:szCs w:val="28"/>
          <w:lang w:eastAsia="uk-UA"/>
        </w:rPr>
      </w:pPr>
      <w:r w:rsidRPr="000E5CD5">
        <w:rPr>
          <w:rStyle w:val="FontStyle25"/>
          <w:color w:val="000000"/>
          <w:sz w:val="28"/>
          <w:szCs w:val="28"/>
          <w:lang w:eastAsia="uk-UA"/>
        </w:rPr>
        <w:t>- пошук, відбір, навчання та забезпечення соціального супроводу прийомних сімей та дитячих будинків сімейного типу.</w:t>
      </w:r>
    </w:p>
    <w:p w:rsidR="003C46C5" w:rsidRPr="004A4E54" w:rsidRDefault="003C46C5" w:rsidP="00042364">
      <w:pPr>
        <w:widowControl w:val="0"/>
        <w:ind w:firstLine="720"/>
        <w:jc w:val="both"/>
        <w:rPr>
          <w:color w:val="000000"/>
          <w:szCs w:val="28"/>
          <w:lang w:eastAsia="uk-UA"/>
        </w:rPr>
      </w:pPr>
    </w:p>
    <w:p w:rsidR="00082560" w:rsidRPr="004A4E54" w:rsidRDefault="00082560" w:rsidP="00042364">
      <w:pPr>
        <w:widowControl w:val="0"/>
        <w:ind w:firstLine="720"/>
        <w:jc w:val="both"/>
        <w:rPr>
          <w:color w:val="000000"/>
          <w:szCs w:val="28"/>
          <w:lang w:eastAsia="uk-UA"/>
        </w:rPr>
      </w:pPr>
      <w:r w:rsidRPr="004A4E54">
        <w:rPr>
          <w:color w:val="000000"/>
          <w:szCs w:val="28"/>
          <w:lang w:eastAsia="uk-UA"/>
        </w:rPr>
        <w:t xml:space="preserve">Основними результатами, яких планується досягти, є: </w:t>
      </w:r>
    </w:p>
    <w:p w:rsidR="00307AD3" w:rsidRPr="004A4E54" w:rsidRDefault="00307AD3" w:rsidP="004D0E6D">
      <w:pPr>
        <w:pStyle w:val="21"/>
        <w:spacing w:after="0" w:line="240" w:lineRule="auto"/>
        <w:ind w:left="0" w:firstLine="720"/>
        <w:jc w:val="both"/>
        <w:rPr>
          <w:rStyle w:val="FontStyle25"/>
          <w:b/>
          <w:bCs/>
          <w:color w:val="000000"/>
          <w:sz w:val="28"/>
          <w:szCs w:val="28"/>
          <w:lang w:val="uk-UA"/>
        </w:rPr>
      </w:pPr>
      <w:r w:rsidRPr="004A4E54">
        <w:rPr>
          <w:color w:val="000000"/>
          <w:sz w:val="28"/>
          <w:szCs w:val="28"/>
          <w:lang w:val="uk-UA"/>
        </w:rPr>
        <w:t>- охоплення соціальним захистом максимальн</w:t>
      </w:r>
      <w:r w:rsidR="00447ADC">
        <w:rPr>
          <w:color w:val="000000"/>
          <w:sz w:val="28"/>
          <w:szCs w:val="28"/>
          <w:lang w:val="uk-UA"/>
        </w:rPr>
        <w:t>ої</w:t>
      </w:r>
      <w:r w:rsidRPr="004A4E54">
        <w:rPr>
          <w:color w:val="000000"/>
          <w:sz w:val="28"/>
          <w:szCs w:val="28"/>
          <w:lang w:val="uk-UA"/>
        </w:rPr>
        <w:t xml:space="preserve"> кільк</w:t>
      </w:r>
      <w:r w:rsidR="00447ADC">
        <w:rPr>
          <w:color w:val="000000"/>
          <w:sz w:val="28"/>
          <w:szCs w:val="28"/>
          <w:lang w:val="uk-UA"/>
        </w:rPr>
        <w:t>о</w:t>
      </w:r>
      <w:r w:rsidRPr="004A4E54">
        <w:rPr>
          <w:color w:val="000000"/>
          <w:sz w:val="28"/>
          <w:szCs w:val="28"/>
          <w:lang w:val="uk-UA"/>
        </w:rPr>
        <w:t>ст</w:t>
      </w:r>
      <w:r w:rsidR="00447ADC">
        <w:rPr>
          <w:color w:val="000000"/>
          <w:sz w:val="28"/>
          <w:szCs w:val="28"/>
          <w:lang w:val="uk-UA"/>
        </w:rPr>
        <w:t>і</w:t>
      </w:r>
      <w:r w:rsidRPr="004A4E54">
        <w:rPr>
          <w:color w:val="000000"/>
          <w:sz w:val="28"/>
          <w:szCs w:val="28"/>
          <w:lang w:val="uk-UA"/>
        </w:rPr>
        <w:t xml:space="preserve"> сімей, які потребують підтримки держави та місцевої влади;</w:t>
      </w:r>
    </w:p>
    <w:p w:rsidR="00AE27BB" w:rsidRPr="004A4E54" w:rsidRDefault="004D0E6D" w:rsidP="004D0E6D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AE27BB" w:rsidRPr="004A4E54">
        <w:rPr>
          <w:szCs w:val="28"/>
        </w:rPr>
        <w:t>покращення поінформованості населення щодо можливості отримання державних соціальних допомог;</w:t>
      </w:r>
    </w:p>
    <w:p w:rsidR="00E063FA" w:rsidRPr="00C9073D" w:rsidRDefault="00E063FA" w:rsidP="004D0E6D">
      <w:pPr>
        <w:widowControl w:val="0"/>
        <w:numPr>
          <w:ilvl w:val="0"/>
          <w:numId w:val="3"/>
        </w:numPr>
        <w:tabs>
          <w:tab w:val="clear" w:pos="1665"/>
          <w:tab w:val="num" w:pos="1080"/>
        </w:tabs>
        <w:ind w:left="0" w:firstLine="720"/>
        <w:jc w:val="both"/>
        <w:rPr>
          <w:szCs w:val="28"/>
        </w:rPr>
      </w:pPr>
      <w:r w:rsidRPr="004A4E54">
        <w:rPr>
          <w:szCs w:val="28"/>
          <w:lang w:eastAsia="uk-UA"/>
        </w:rPr>
        <w:t xml:space="preserve">підвищення рівня соціального захисту найбільш соціально незахищених верств населення та ефективності використання бюджетних коштів </w:t>
      </w:r>
      <w:r w:rsidRPr="00C9073D">
        <w:rPr>
          <w:szCs w:val="28"/>
          <w:lang w:eastAsia="uk-UA"/>
        </w:rPr>
        <w:t>соціального спрямування;</w:t>
      </w:r>
    </w:p>
    <w:p w:rsidR="00481565" w:rsidRPr="004A4E54" w:rsidRDefault="004D0E6D" w:rsidP="004D0E6D">
      <w:pPr>
        <w:ind w:firstLine="720"/>
        <w:jc w:val="both"/>
        <w:rPr>
          <w:b/>
        </w:rPr>
      </w:pPr>
      <w:r w:rsidRPr="00C9073D">
        <w:rPr>
          <w:szCs w:val="28"/>
        </w:rPr>
        <w:t>- забезпечення права дитини на сімейне виховання, розвиток сімейних форм виховання д</w:t>
      </w:r>
      <w:r w:rsidR="00AB4A16" w:rsidRPr="00C9073D">
        <w:rPr>
          <w:szCs w:val="28"/>
        </w:rPr>
        <w:t>і</w:t>
      </w:r>
      <w:r w:rsidRPr="00C9073D">
        <w:rPr>
          <w:szCs w:val="28"/>
        </w:rPr>
        <w:t>тей-сиріт та дітей, позбавлених батьківського піклування.</w:t>
      </w:r>
    </w:p>
    <w:p w:rsidR="00D74B86" w:rsidRDefault="00D74B86" w:rsidP="00D74B86">
      <w:pPr>
        <w:widowControl w:val="0"/>
        <w:tabs>
          <w:tab w:val="left" w:pos="8292"/>
          <w:tab w:val="left" w:pos="8363"/>
        </w:tabs>
        <w:spacing w:line="240" w:lineRule="atLeast"/>
        <w:jc w:val="center"/>
        <w:rPr>
          <w:b/>
          <w:szCs w:val="28"/>
        </w:rPr>
      </w:pPr>
    </w:p>
    <w:p w:rsidR="00D74B86" w:rsidRPr="004A4E54" w:rsidRDefault="00D74B86" w:rsidP="00D74B86">
      <w:pPr>
        <w:widowControl w:val="0"/>
        <w:tabs>
          <w:tab w:val="left" w:pos="8292"/>
          <w:tab w:val="left" w:pos="8363"/>
        </w:tabs>
        <w:spacing w:line="240" w:lineRule="atLeast"/>
        <w:jc w:val="center"/>
        <w:rPr>
          <w:b/>
          <w:szCs w:val="28"/>
        </w:rPr>
      </w:pPr>
      <w:r w:rsidRPr="004A4E54">
        <w:rPr>
          <w:b/>
          <w:szCs w:val="28"/>
        </w:rPr>
        <w:t>Культура і мистецтво</w:t>
      </w:r>
    </w:p>
    <w:p w:rsidR="00D74B86" w:rsidRPr="004A4E54" w:rsidRDefault="00D74B86" w:rsidP="00D74B86">
      <w:pPr>
        <w:widowControl w:val="0"/>
        <w:ind w:firstLine="426"/>
        <w:jc w:val="both"/>
        <w:rPr>
          <w:szCs w:val="28"/>
          <w:highlight w:val="yellow"/>
        </w:rPr>
      </w:pPr>
    </w:p>
    <w:p w:rsidR="00D74B86" w:rsidRPr="008764E4" w:rsidRDefault="00D74B86" w:rsidP="00D74B86">
      <w:pPr>
        <w:pStyle w:val="ae"/>
        <w:widowControl w:val="0"/>
        <w:tabs>
          <w:tab w:val="left" w:pos="1080"/>
        </w:tabs>
        <w:spacing w:after="0"/>
        <w:ind w:firstLine="720"/>
        <w:jc w:val="both"/>
        <w:rPr>
          <w:sz w:val="28"/>
          <w:szCs w:val="28"/>
        </w:rPr>
      </w:pPr>
      <w:r w:rsidRPr="008764E4">
        <w:rPr>
          <w:sz w:val="28"/>
          <w:szCs w:val="28"/>
        </w:rPr>
        <w:t>Основною метою розвитку культури є с</w:t>
      </w:r>
      <w:r w:rsidRPr="008764E4">
        <w:rPr>
          <w:color w:val="000000"/>
          <w:sz w:val="28"/>
          <w:szCs w:val="28"/>
        </w:rPr>
        <w:t>творення сприятливих умов для задоволення інтелектуальних та духовних потреб населення, розвитку культурних і творчих ініціатив з урахуванням місцевих особливостей, забезпечення умов для суспільної та культурної самореалізації талановитої особистості</w:t>
      </w:r>
      <w:r w:rsidRPr="008764E4">
        <w:rPr>
          <w:sz w:val="28"/>
          <w:szCs w:val="28"/>
        </w:rPr>
        <w:t xml:space="preserve">. </w:t>
      </w:r>
    </w:p>
    <w:p w:rsidR="00D74B86" w:rsidRPr="008764E4" w:rsidRDefault="00D74B86" w:rsidP="00D74B86">
      <w:pPr>
        <w:widowControl w:val="0"/>
        <w:spacing w:before="120"/>
        <w:ind w:firstLine="709"/>
        <w:jc w:val="both"/>
        <w:rPr>
          <w:rFonts w:eastAsia="Times New Roman"/>
          <w:szCs w:val="28"/>
          <w:lang w:eastAsia="uk-UA"/>
        </w:rPr>
      </w:pPr>
      <w:r w:rsidRPr="008764E4">
        <w:rPr>
          <w:rFonts w:eastAsia="Times New Roman"/>
          <w:szCs w:val="28"/>
          <w:lang w:eastAsia="uk-UA"/>
        </w:rPr>
        <w:t>У 2019 та 2020 роках передбачається:</w:t>
      </w:r>
    </w:p>
    <w:p w:rsidR="00D74B86" w:rsidRPr="008764E4" w:rsidRDefault="00D74B86" w:rsidP="00D74B86">
      <w:pPr>
        <w:tabs>
          <w:tab w:val="left" w:pos="720"/>
          <w:tab w:val="num" w:pos="900"/>
        </w:tabs>
        <w:jc w:val="both"/>
        <w:rPr>
          <w:szCs w:val="28"/>
        </w:rPr>
      </w:pPr>
      <w:r w:rsidRPr="008764E4">
        <w:rPr>
          <w:color w:val="000000"/>
          <w:szCs w:val="28"/>
        </w:rPr>
        <w:t xml:space="preserve">          - створення оптимальних умов для організації дозвілля та реалізації</w:t>
      </w:r>
      <w:r w:rsidRPr="008764E4">
        <w:rPr>
          <w:szCs w:val="28"/>
        </w:rPr>
        <w:t xml:space="preserve"> прав членів територіальної громади міста Чернівців на вільний доступ до культурних цінностей;</w:t>
      </w:r>
    </w:p>
    <w:p w:rsidR="00D74B86" w:rsidRPr="004A4E54" w:rsidRDefault="00D74B86" w:rsidP="00D74B86">
      <w:pPr>
        <w:tabs>
          <w:tab w:val="left" w:pos="720"/>
        </w:tabs>
        <w:ind w:firstLine="709"/>
        <w:jc w:val="both"/>
      </w:pPr>
      <w:r w:rsidRPr="008764E4">
        <w:rPr>
          <w:szCs w:val="28"/>
        </w:rPr>
        <w:t>- реалізація</w:t>
      </w:r>
      <w:r w:rsidRPr="004A4E54">
        <w:t xml:space="preserve"> у закладах культури міста сучасних форм роботи та підтримка  прогресивних ідей культурно-мистецької діяльності (європейський досвід);</w:t>
      </w:r>
    </w:p>
    <w:p w:rsidR="00D74B86" w:rsidRPr="004A4E54" w:rsidRDefault="00D74B86" w:rsidP="00D74B86">
      <w:pPr>
        <w:tabs>
          <w:tab w:val="left" w:pos="720"/>
        </w:tabs>
        <w:ind w:firstLine="709"/>
        <w:jc w:val="both"/>
      </w:pPr>
      <w:r w:rsidRPr="004A4E54">
        <w:lastRenderedPageBreak/>
        <w:t>- організація та проведення загальноміських культурно-мистецьких заходів для різних верств населення, підвищення якості культурно-мистецьких заходів;</w:t>
      </w:r>
    </w:p>
    <w:p w:rsidR="00D74B86" w:rsidRPr="004A4E54" w:rsidRDefault="00D74B86" w:rsidP="00D74B86">
      <w:pPr>
        <w:tabs>
          <w:tab w:val="left" w:pos="720"/>
        </w:tabs>
        <w:ind w:firstLine="709"/>
        <w:jc w:val="both"/>
      </w:pPr>
      <w:r w:rsidRPr="004A4E54">
        <w:tab/>
        <w:t>- сприяння розвитку жанрового аматорського мистецтва на ефективній індивідуальній   та колективній основі;</w:t>
      </w:r>
    </w:p>
    <w:p w:rsidR="00D74B86" w:rsidRPr="004A4E54" w:rsidRDefault="00D74B86" w:rsidP="00D74B86">
      <w:pPr>
        <w:ind w:firstLine="709"/>
        <w:jc w:val="both"/>
      </w:pPr>
      <w:r w:rsidRPr="004A4E54">
        <w:rPr>
          <w:color w:val="000000"/>
        </w:rPr>
        <w:t xml:space="preserve">- залучення до навчання в школах </w:t>
      </w:r>
      <w:r w:rsidRPr="004A4E54">
        <w:t>естетичного виховання</w:t>
      </w:r>
      <w:r w:rsidRPr="004A4E54">
        <w:rPr>
          <w:color w:val="000000"/>
        </w:rPr>
        <w:t xml:space="preserve"> найбільш обдарованих та талановитих учнів, </w:t>
      </w:r>
      <w:r w:rsidRPr="004A4E54">
        <w:t>пропаганда школами естетичного виховання світового музичного мистецтва;</w:t>
      </w:r>
    </w:p>
    <w:p w:rsidR="00D74B86" w:rsidRPr="004A4E54" w:rsidRDefault="00D74B86" w:rsidP="00D74B86">
      <w:pPr>
        <w:tabs>
          <w:tab w:val="left" w:pos="720"/>
        </w:tabs>
        <w:ind w:firstLine="709"/>
        <w:jc w:val="both"/>
        <w:rPr>
          <w:color w:val="000000"/>
        </w:rPr>
      </w:pPr>
      <w:r w:rsidRPr="004A4E54">
        <w:t>- збільшення публічних виступів найбільш обдарованих і талановитих учнів  шкіл естетичного виховання;</w:t>
      </w:r>
    </w:p>
    <w:p w:rsidR="00D74B86" w:rsidRPr="004A4E54" w:rsidRDefault="00D74B86" w:rsidP="00D74B86">
      <w:pPr>
        <w:tabs>
          <w:tab w:val="left" w:pos="720"/>
        </w:tabs>
        <w:ind w:firstLine="709"/>
        <w:jc w:val="both"/>
        <w:rPr>
          <w:color w:val="000000"/>
        </w:rPr>
      </w:pPr>
      <w:r w:rsidRPr="004A4E54">
        <w:rPr>
          <w:color w:val="000000"/>
        </w:rPr>
        <w:t xml:space="preserve">- пошук талановитої та обдарованої молоді,  сприяння їх творчому розвитку засобами любительських об`єднань, гуртків за інтересами, студій, клубів; </w:t>
      </w:r>
    </w:p>
    <w:p w:rsidR="00D74B86" w:rsidRPr="004A4E54" w:rsidRDefault="00D74B86" w:rsidP="00D74B86">
      <w:pPr>
        <w:tabs>
          <w:tab w:val="left" w:pos="720"/>
        </w:tabs>
        <w:ind w:firstLine="709"/>
        <w:jc w:val="both"/>
      </w:pPr>
      <w:r w:rsidRPr="004A4E54">
        <w:tab/>
        <w:t>- створення умов для відродження і розвитку культур національних меншин, що проживають на території міста, зміцнення національних та міжнародних творчих зв’язків;</w:t>
      </w:r>
    </w:p>
    <w:p w:rsidR="00D74B86" w:rsidRPr="004A4E54" w:rsidRDefault="00D74B86" w:rsidP="00D74B86">
      <w:pPr>
        <w:tabs>
          <w:tab w:val="left" w:pos="720"/>
        </w:tabs>
        <w:jc w:val="both"/>
      </w:pPr>
      <w:r w:rsidRPr="004A4E54">
        <w:tab/>
        <w:t>- забезпечення розвитку та запровадження нових форм у роботі бібліотечної справи;</w:t>
      </w:r>
    </w:p>
    <w:p w:rsidR="00D74B86" w:rsidRPr="004A4E54" w:rsidRDefault="00D74B86" w:rsidP="00D74B86">
      <w:pPr>
        <w:tabs>
          <w:tab w:val="left" w:pos="720"/>
        </w:tabs>
        <w:jc w:val="both"/>
      </w:pPr>
      <w:r w:rsidRPr="004A4E54">
        <w:tab/>
        <w:t>- забезпечення безкоштовними послугами малозахищених верств населення, в тому числі пенсіонерів, дітей-сиріт, дітей, позбавлених батьківського піклування;</w:t>
      </w:r>
    </w:p>
    <w:p w:rsidR="00D74B86" w:rsidRPr="004A4E54" w:rsidRDefault="00D74B86" w:rsidP="00D74B86">
      <w:pPr>
        <w:widowControl w:val="0"/>
        <w:ind w:firstLine="709"/>
        <w:jc w:val="both"/>
        <w:rPr>
          <w:szCs w:val="28"/>
          <w:highlight w:val="yellow"/>
        </w:rPr>
      </w:pPr>
      <w:r w:rsidRPr="004A4E54">
        <w:t>- зміцнення та модернізація матеріально-технічної бази закладів культури.</w:t>
      </w:r>
    </w:p>
    <w:p w:rsidR="00D74B86" w:rsidRPr="004A4E54" w:rsidRDefault="00D74B86" w:rsidP="00D74B86">
      <w:pPr>
        <w:widowControl w:val="0"/>
        <w:spacing w:before="120"/>
        <w:ind w:firstLine="709"/>
        <w:jc w:val="both"/>
        <w:rPr>
          <w:rFonts w:eastAsia="Times New Roman"/>
          <w:szCs w:val="28"/>
          <w:lang w:eastAsia="uk-UA"/>
        </w:rPr>
      </w:pPr>
      <w:r w:rsidRPr="004A4E54">
        <w:rPr>
          <w:rFonts w:eastAsia="Times New Roman"/>
          <w:szCs w:val="28"/>
          <w:lang w:eastAsia="uk-UA"/>
        </w:rPr>
        <w:t xml:space="preserve">Основними результатами, які планується досягти, є: </w:t>
      </w:r>
    </w:p>
    <w:p w:rsidR="00D74B86" w:rsidRPr="004A4E54" w:rsidRDefault="00D74B86" w:rsidP="00D74B86">
      <w:pPr>
        <w:ind w:firstLine="720"/>
        <w:jc w:val="both"/>
        <w:rPr>
          <w:color w:val="000000"/>
        </w:rPr>
      </w:pPr>
      <w:r w:rsidRPr="004A4E54">
        <w:rPr>
          <w:b/>
          <w:color w:val="000000"/>
        </w:rPr>
        <w:t xml:space="preserve">- </w:t>
      </w:r>
      <w:r w:rsidRPr="004A4E54">
        <w:rPr>
          <w:color w:val="000000"/>
        </w:rPr>
        <w:t>створення належних умов праці для підвищення ефективності та якості навчально-виховного процесу, для комфортної діяльності  аматорських колективів та зручних умов для проведення дозвілля населенням;</w:t>
      </w:r>
    </w:p>
    <w:p w:rsidR="00D74B86" w:rsidRPr="004A4E54" w:rsidRDefault="00D74B86" w:rsidP="00D74B86">
      <w:pPr>
        <w:ind w:firstLine="720"/>
        <w:jc w:val="both"/>
        <w:rPr>
          <w:color w:val="000000"/>
        </w:rPr>
      </w:pPr>
      <w:r w:rsidRPr="004A4E54">
        <w:rPr>
          <w:color w:val="000000"/>
        </w:rPr>
        <w:t>- залучення більшої аудиторії у заклади культури, підвищення якості надання культурних послуг;</w:t>
      </w:r>
    </w:p>
    <w:p w:rsidR="00D74B86" w:rsidRPr="004A4E54" w:rsidRDefault="00D74B86" w:rsidP="00D74B86">
      <w:pPr>
        <w:ind w:firstLine="720"/>
        <w:jc w:val="both"/>
        <w:rPr>
          <w:color w:val="000000"/>
        </w:rPr>
      </w:pPr>
      <w:r w:rsidRPr="004A4E54">
        <w:rPr>
          <w:color w:val="000000"/>
        </w:rPr>
        <w:t>- створення сучасних культурних продуктів для різних вікових категорій та соціальних груп населення із врахуванням світових тенденцій у галузі культури та мистецтва;</w:t>
      </w:r>
    </w:p>
    <w:p w:rsidR="00D74B86" w:rsidRPr="004A4E54" w:rsidRDefault="00D74B86" w:rsidP="00D74B86">
      <w:pPr>
        <w:ind w:firstLine="720"/>
        <w:jc w:val="both"/>
        <w:rPr>
          <w:color w:val="000000"/>
        </w:rPr>
      </w:pPr>
      <w:r w:rsidRPr="004A4E54">
        <w:rPr>
          <w:color w:val="000000"/>
        </w:rPr>
        <w:t>- популяризація культурних традицій національних груп, що проживають в місті Чернівці;</w:t>
      </w:r>
    </w:p>
    <w:p w:rsidR="00D74B86" w:rsidRPr="004A4E54" w:rsidRDefault="00D74B86" w:rsidP="00D74B86">
      <w:pPr>
        <w:ind w:firstLine="720"/>
        <w:jc w:val="both"/>
      </w:pPr>
      <w:r w:rsidRPr="004A4E54">
        <w:rPr>
          <w:color w:val="000000"/>
        </w:rPr>
        <w:t xml:space="preserve">- </w:t>
      </w:r>
      <w:r w:rsidRPr="004A4E54">
        <w:t>забезпечення  належного доступу до культурних надбань, залучення громадських ініціатив;</w:t>
      </w:r>
    </w:p>
    <w:p w:rsidR="00D74B86" w:rsidRPr="004A4E54" w:rsidRDefault="00D74B86" w:rsidP="00D74B86">
      <w:pPr>
        <w:ind w:firstLine="720"/>
        <w:jc w:val="both"/>
      </w:pPr>
      <w:r w:rsidRPr="004A4E54">
        <w:t xml:space="preserve">- розширення спектру платних послуг, що надаються закладами культури, відповідно до потреб населення, впровадження нових джерел отримання платних послуг (нові </w:t>
      </w:r>
      <w:r w:rsidRPr="004A4E54">
        <w:rPr>
          <w:color w:val="000000"/>
        </w:rPr>
        <w:t>об`єднання, гуртки за інтересами, студії, клуби, майстерні і т.д.)</w:t>
      </w:r>
      <w:r w:rsidRPr="004A4E54">
        <w:t>.</w:t>
      </w:r>
    </w:p>
    <w:p w:rsidR="00D65917" w:rsidRPr="004A4E54" w:rsidRDefault="00D65917" w:rsidP="00042364">
      <w:pPr>
        <w:widowControl w:val="0"/>
        <w:ind w:firstLine="709"/>
        <w:jc w:val="center"/>
        <w:rPr>
          <w:rFonts w:eastAsia="Times New Roman"/>
          <w:b/>
          <w:bCs/>
          <w:color w:val="000000"/>
          <w:szCs w:val="28"/>
          <w:lang w:eastAsia="uk-UA"/>
        </w:rPr>
      </w:pPr>
    </w:p>
    <w:p w:rsidR="00CA06C2" w:rsidRPr="004A4E54" w:rsidRDefault="00CA06C2" w:rsidP="00CA06C2">
      <w:pPr>
        <w:tabs>
          <w:tab w:val="left" w:pos="720"/>
        </w:tabs>
        <w:jc w:val="center"/>
        <w:rPr>
          <w:b/>
          <w:bCs/>
          <w:color w:val="000000"/>
          <w:szCs w:val="28"/>
          <w:lang w:eastAsia="uk-UA"/>
        </w:rPr>
      </w:pPr>
      <w:r w:rsidRPr="004A4E54">
        <w:rPr>
          <w:b/>
          <w:bCs/>
          <w:color w:val="000000"/>
          <w:szCs w:val="28"/>
          <w:lang w:eastAsia="uk-UA"/>
        </w:rPr>
        <w:t>Фізичний розвиток</w:t>
      </w:r>
    </w:p>
    <w:p w:rsidR="00CA06C2" w:rsidRPr="004A4E54" w:rsidRDefault="00CA06C2" w:rsidP="00CA06C2">
      <w:pPr>
        <w:widowControl w:val="0"/>
        <w:ind w:firstLine="709"/>
        <w:jc w:val="both"/>
        <w:rPr>
          <w:szCs w:val="28"/>
          <w:highlight w:val="yellow"/>
        </w:rPr>
      </w:pPr>
    </w:p>
    <w:p w:rsidR="00CA06C2" w:rsidRPr="004A4E54" w:rsidRDefault="000460E3" w:rsidP="00CA06C2">
      <w:pPr>
        <w:widowControl w:val="0"/>
        <w:ind w:firstLine="709"/>
        <w:jc w:val="both"/>
        <w:rPr>
          <w:szCs w:val="28"/>
        </w:rPr>
      </w:pPr>
      <w:r w:rsidRPr="004A4E54">
        <w:rPr>
          <w:szCs w:val="28"/>
        </w:rPr>
        <w:t>Основн</w:t>
      </w:r>
      <w:r w:rsidR="00DB090A" w:rsidRPr="004A4E54">
        <w:rPr>
          <w:szCs w:val="28"/>
        </w:rPr>
        <w:t>ою метою</w:t>
      </w:r>
      <w:r w:rsidR="00CA06C2" w:rsidRPr="004A4E54">
        <w:rPr>
          <w:szCs w:val="28"/>
        </w:rPr>
        <w:t xml:space="preserve"> розвитку фізичної культури і </w:t>
      </w:r>
      <w:r w:rsidRPr="004A4E54">
        <w:rPr>
          <w:szCs w:val="28"/>
        </w:rPr>
        <w:t>спорту</w:t>
      </w:r>
      <w:r w:rsidR="00795226" w:rsidRPr="004A4E54">
        <w:rPr>
          <w:szCs w:val="28"/>
        </w:rPr>
        <w:t xml:space="preserve"> є максимальна </w:t>
      </w:r>
      <w:r w:rsidR="00795226" w:rsidRPr="004A4E54">
        <w:rPr>
          <w:szCs w:val="28"/>
        </w:rPr>
        <w:lastRenderedPageBreak/>
        <w:t>реалізація здібностей дітей та обдарованої молоді у дитячо</w:t>
      </w:r>
      <w:r w:rsidR="004A4E54" w:rsidRPr="004A4E54">
        <w:rPr>
          <w:szCs w:val="28"/>
        </w:rPr>
        <w:t>-</w:t>
      </w:r>
      <w:r w:rsidR="00795226" w:rsidRPr="004A4E54">
        <w:rPr>
          <w:szCs w:val="28"/>
        </w:rPr>
        <w:t xml:space="preserve">юнацькому, резервному спорті, спорті вищих досягнень, формування патріотичних почуттів, розвиток олімпійських, паралімпійських, дефлімпійських </w:t>
      </w:r>
      <w:r w:rsidR="006E1764" w:rsidRPr="004A4E54">
        <w:rPr>
          <w:szCs w:val="28"/>
        </w:rPr>
        <w:t>та неолімпійських видів спорту.</w:t>
      </w:r>
    </w:p>
    <w:p w:rsidR="00614220" w:rsidRPr="004A4E54" w:rsidRDefault="00614220" w:rsidP="00CA06C2">
      <w:pPr>
        <w:widowControl w:val="0"/>
        <w:ind w:firstLine="709"/>
        <w:jc w:val="both"/>
        <w:rPr>
          <w:szCs w:val="28"/>
          <w:highlight w:val="yellow"/>
          <w:lang w:eastAsia="uk-UA"/>
        </w:rPr>
      </w:pPr>
    </w:p>
    <w:p w:rsidR="00CA06C2" w:rsidRPr="004A4E54" w:rsidRDefault="00CA06C2" w:rsidP="00CA06C2">
      <w:pPr>
        <w:widowControl w:val="0"/>
        <w:ind w:firstLine="709"/>
        <w:jc w:val="both"/>
        <w:rPr>
          <w:szCs w:val="28"/>
          <w:lang w:eastAsia="uk-UA"/>
        </w:rPr>
      </w:pPr>
      <w:r w:rsidRPr="004A4E54">
        <w:rPr>
          <w:szCs w:val="28"/>
          <w:lang w:eastAsia="uk-UA"/>
        </w:rPr>
        <w:t>У 2019 та 2020 роках передбачається здійснити наступні заходи:</w:t>
      </w:r>
    </w:p>
    <w:p w:rsidR="00CA06C2" w:rsidRPr="004A4E54" w:rsidRDefault="00CA06C2" w:rsidP="00CA06C2">
      <w:pPr>
        <w:widowControl w:val="0"/>
        <w:tabs>
          <w:tab w:val="left" w:pos="1080"/>
        </w:tabs>
        <w:jc w:val="both"/>
        <w:rPr>
          <w:szCs w:val="28"/>
          <w:highlight w:val="yellow"/>
        </w:rPr>
      </w:pPr>
      <w:r w:rsidRPr="004A4E54">
        <w:rPr>
          <w:szCs w:val="28"/>
        </w:rPr>
        <w:t xml:space="preserve">          -   забезпечення діяльності та розвитку мережі міських дитячо-юнацьких спортивних шкіл;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 xml:space="preserve">забезпечення підготовки та участі спортсменів міських ДЮСШ різних вікових груп у спортивних заходах </w:t>
      </w:r>
      <w:r w:rsidR="0081645F" w:rsidRPr="004A4E54">
        <w:rPr>
          <w:szCs w:val="28"/>
        </w:rPr>
        <w:t>різного</w:t>
      </w:r>
      <w:r w:rsidRPr="004A4E54">
        <w:rPr>
          <w:szCs w:val="28"/>
        </w:rPr>
        <w:t xml:space="preserve"> рівня </w:t>
      </w:r>
      <w:r w:rsidR="0081645F" w:rsidRPr="004A4E54">
        <w:rPr>
          <w:szCs w:val="28"/>
        </w:rPr>
        <w:t xml:space="preserve">та </w:t>
      </w:r>
      <w:r w:rsidRPr="004A4E54">
        <w:rPr>
          <w:szCs w:val="28"/>
        </w:rPr>
        <w:t>видів спорту;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забезпечення розвитку спортивної інфраструктури міста;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left" w:pos="1080"/>
          <w:tab w:val="num" w:pos="19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залучення широких верств населення до занять спортом;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left" w:pos="1080"/>
          <w:tab w:val="left" w:pos="1832"/>
          <w:tab w:val="num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Cs w:val="28"/>
          <w:lang w:eastAsia="uk-UA"/>
        </w:rPr>
      </w:pPr>
      <w:r w:rsidRPr="004A4E54">
        <w:rPr>
          <w:szCs w:val="28"/>
          <w:lang w:eastAsia="uk-UA"/>
        </w:rPr>
        <w:t>максимальна реалізація здібностей обдарованої молоді у дитячо-юнацькому спорті;</w:t>
      </w:r>
      <w:r w:rsidRPr="004A4E54">
        <w:t xml:space="preserve"> 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left" w:pos="1080"/>
          <w:tab w:val="left" w:pos="1832"/>
          <w:tab w:val="num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Cs w:val="28"/>
          <w:lang w:eastAsia="uk-UA"/>
        </w:rPr>
      </w:pPr>
      <w:r w:rsidRPr="004A4E54">
        <w:rPr>
          <w:szCs w:val="28"/>
          <w:lang w:eastAsia="uk-UA"/>
        </w:rPr>
        <w:t xml:space="preserve">забезпечення стимулювання праці штатним тренерам-викладачам міських ДЮСШ; 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left" w:pos="1080"/>
          <w:tab w:val="left" w:pos="1832"/>
          <w:tab w:val="num" w:pos="19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Cs w:val="28"/>
          <w:lang w:eastAsia="uk-UA"/>
        </w:rPr>
      </w:pPr>
      <w:r w:rsidRPr="004A4E54">
        <w:rPr>
          <w:szCs w:val="28"/>
          <w:lang w:eastAsia="uk-UA"/>
        </w:rPr>
        <w:t>відзначення кращих спортсменів та тренерів міста;</w:t>
      </w:r>
    </w:p>
    <w:p w:rsidR="00CA06C2" w:rsidRPr="004A4E54" w:rsidRDefault="00CA06C2" w:rsidP="00211B71">
      <w:pPr>
        <w:widowControl w:val="0"/>
        <w:tabs>
          <w:tab w:val="left" w:pos="180"/>
        </w:tabs>
        <w:jc w:val="both"/>
        <w:rPr>
          <w:strike/>
          <w:szCs w:val="28"/>
          <w:highlight w:val="yellow"/>
        </w:rPr>
      </w:pPr>
      <w:r w:rsidRPr="004A4E54">
        <w:rPr>
          <w:szCs w:val="28"/>
          <w:lang w:eastAsia="uk-UA"/>
        </w:rPr>
        <w:t xml:space="preserve">          -   сприяння в розвитку співробітництва у сфері фізичної культури і спорту з іншими містами та державами.</w:t>
      </w:r>
      <w:r w:rsidRPr="004A4E54">
        <w:rPr>
          <w:szCs w:val="28"/>
        </w:rPr>
        <w:t xml:space="preserve"> </w:t>
      </w:r>
    </w:p>
    <w:p w:rsidR="00CA06C2" w:rsidRPr="004A4E54" w:rsidRDefault="00CA06C2" w:rsidP="00CA06C2">
      <w:pPr>
        <w:pStyle w:val="HTML"/>
        <w:widowControl w:val="0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yellow"/>
        </w:rPr>
      </w:pPr>
    </w:p>
    <w:p w:rsidR="00CA06C2" w:rsidRPr="004A4E54" w:rsidRDefault="00CA06C2" w:rsidP="00CA06C2">
      <w:pPr>
        <w:pStyle w:val="HTML"/>
        <w:widowControl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A4E54">
        <w:rPr>
          <w:rFonts w:ascii="Times New Roman" w:hAnsi="Times New Roman"/>
          <w:color w:val="auto"/>
          <w:sz w:val="28"/>
          <w:szCs w:val="28"/>
        </w:rPr>
        <w:t xml:space="preserve">Основними результатами, яких планується досягти, є: 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підготовка спортсменів високого рівня;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4A4E54">
        <w:t>підвищення рівня залучення населення до занять фізичною культурою та спортом;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піднесення здобутків спортсменів міста у змаганнях різного рівня;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>зміцнення матеріально-технічної бази спортивних об’єктів;</w:t>
      </w:r>
    </w:p>
    <w:p w:rsidR="00CA06C2" w:rsidRPr="004A4E54" w:rsidRDefault="00CA06C2" w:rsidP="00CA06C2">
      <w:pPr>
        <w:widowControl w:val="0"/>
        <w:numPr>
          <w:ilvl w:val="0"/>
          <w:numId w:val="5"/>
        </w:numPr>
        <w:tabs>
          <w:tab w:val="num" w:pos="1080"/>
        </w:tabs>
        <w:ind w:left="0" w:firstLine="720"/>
        <w:jc w:val="both"/>
        <w:rPr>
          <w:szCs w:val="28"/>
        </w:rPr>
      </w:pPr>
      <w:r w:rsidRPr="004A4E54">
        <w:rPr>
          <w:szCs w:val="28"/>
        </w:rPr>
        <w:t xml:space="preserve">приведення </w:t>
      </w:r>
      <w:r w:rsidR="00770F5F" w:rsidRPr="00277C85">
        <w:rPr>
          <w:szCs w:val="28"/>
        </w:rPr>
        <w:t>існуючих спортивних споруд</w:t>
      </w:r>
      <w:r w:rsidR="00770F5F" w:rsidRPr="004A4E54">
        <w:rPr>
          <w:szCs w:val="28"/>
        </w:rPr>
        <w:t xml:space="preserve"> </w:t>
      </w:r>
      <w:r w:rsidRPr="004A4E54">
        <w:rPr>
          <w:szCs w:val="28"/>
        </w:rPr>
        <w:t>до належного стану спортивної інфраструктури міста</w:t>
      </w:r>
      <w:r w:rsidR="00A455F8">
        <w:rPr>
          <w:szCs w:val="28"/>
        </w:rPr>
        <w:t xml:space="preserve">, оновлення </w:t>
      </w:r>
      <w:r w:rsidR="00770F5F">
        <w:rPr>
          <w:szCs w:val="28"/>
        </w:rPr>
        <w:t>їх</w:t>
      </w:r>
      <w:r w:rsidR="00106531" w:rsidRPr="004A4E54">
        <w:rPr>
          <w:szCs w:val="28"/>
        </w:rPr>
        <w:t xml:space="preserve"> до сучасних вимог</w:t>
      </w:r>
      <w:r w:rsidRPr="004A4E54">
        <w:rPr>
          <w:szCs w:val="28"/>
        </w:rPr>
        <w:t>;</w:t>
      </w:r>
    </w:p>
    <w:p w:rsidR="00CA06C2" w:rsidRPr="004A4E54" w:rsidRDefault="00CA06C2" w:rsidP="00CA06C2">
      <w:pPr>
        <w:widowControl w:val="0"/>
        <w:tabs>
          <w:tab w:val="left" w:pos="1080"/>
        </w:tabs>
        <w:jc w:val="both"/>
        <w:rPr>
          <w:strike/>
          <w:szCs w:val="28"/>
          <w:highlight w:val="yellow"/>
        </w:rPr>
      </w:pPr>
      <w:r w:rsidRPr="004A4E54">
        <w:rPr>
          <w:szCs w:val="28"/>
        </w:rPr>
        <w:t xml:space="preserve">          - популяризація здорового способу життя та подолання суспільної байдужості до здоров’я населення.</w:t>
      </w:r>
    </w:p>
    <w:p w:rsidR="00140CB0" w:rsidRPr="004A4E54" w:rsidRDefault="00140CB0" w:rsidP="00140CB0">
      <w:pPr>
        <w:ind w:firstLine="708"/>
        <w:jc w:val="both"/>
        <w:rPr>
          <w:szCs w:val="28"/>
          <w:highlight w:val="yellow"/>
        </w:rPr>
      </w:pPr>
    </w:p>
    <w:p w:rsidR="002F1A20" w:rsidRDefault="002F1A20" w:rsidP="002F1A20">
      <w:pPr>
        <w:widowControl w:val="0"/>
        <w:ind w:firstLine="709"/>
        <w:jc w:val="center"/>
        <w:rPr>
          <w:rFonts w:eastAsia="Times New Roman"/>
          <w:b/>
          <w:szCs w:val="28"/>
          <w:lang w:eastAsia="uk-UA"/>
        </w:rPr>
      </w:pPr>
      <w:r>
        <w:rPr>
          <w:rFonts w:eastAsia="Times New Roman"/>
          <w:b/>
          <w:szCs w:val="28"/>
          <w:lang w:eastAsia="uk-UA"/>
        </w:rPr>
        <w:t>Житлово-комунальне господарство</w:t>
      </w: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 xml:space="preserve">Пріоритетними завданнями в галузі житлово-комунального господарства </w:t>
      </w:r>
      <w:r>
        <w:rPr>
          <w:rFonts w:eastAsia="Times New Roman"/>
          <w:color w:val="000000"/>
          <w:szCs w:val="28"/>
          <w:lang w:eastAsia="uk-UA"/>
        </w:rPr>
        <w:t xml:space="preserve">у прогнозному періоді є </w:t>
      </w:r>
      <w:r>
        <w:rPr>
          <w:rFonts w:eastAsia="Times New Roman"/>
          <w:szCs w:val="28"/>
          <w:lang w:eastAsia="uk-UA"/>
        </w:rPr>
        <w:t>покращення якості житлово-комунальних послуг та підвищення рівня благоустрою міста Чернівців, стимулювання формування відповідального власника житлового фонду.</w:t>
      </w: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У 2019 та 2020 роках передбачається:</w:t>
      </w: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проведення капітального ремонту, модернізації систем тепло-, водопостачання та водовідведення;</w:t>
      </w: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 xml:space="preserve">- </w:t>
      </w:r>
      <w:r w:rsidR="00F63F7C">
        <w:rPr>
          <w:rFonts w:eastAsia="Times New Roman"/>
          <w:szCs w:val="28"/>
          <w:lang w:eastAsia="uk-UA"/>
        </w:rPr>
        <w:t xml:space="preserve">  </w:t>
      </w:r>
      <w:r>
        <w:rPr>
          <w:rFonts w:eastAsia="Times New Roman"/>
          <w:szCs w:val="28"/>
          <w:lang w:eastAsia="uk-UA"/>
        </w:rPr>
        <w:t>модернізація, ремонт та утримання зовнішнього освітлення міста;</w:t>
      </w: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співфінансування капітального ремонту житлового фонду міста, здійснення енергозберігаючих заходів;</w:t>
      </w: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 xml:space="preserve">- забезпечення утримання на належному рівні зелених зон міста та </w:t>
      </w:r>
      <w:r>
        <w:rPr>
          <w:rFonts w:eastAsia="Times New Roman"/>
          <w:szCs w:val="28"/>
          <w:lang w:eastAsia="uk-UA"/>
        </w:rPr>
        <w:lastRenderedPageBreak/>
        <w:t>поліпшення його екологічних умов;</w:t>
      </w:r>
    </w:p>
    <w:p w:rsidR="002F1A20" w:rsidRDefault="002F1A20" w:rsidP="002F1A20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F63F7C">
        <w:rPr>
          <w:szCs w:val="28"/>
        </w:rPr>
        <w:t xml:space="preserve"> </w:t>
      </w:r>
      <w:r>
        <w:rPr>
          <w:szCs w:val="28"/>
        </w:rPr>
        <w:t>здійснення благоустрою кладовищ міста;</w:t>
      </w:r>
    </w:p>
    <w:p w:rsidR="002F1A20" w:rsidRDefault="002F1A20" w:rsidP="002F1A20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  забезпечення сприятливих умов для співіснування людей і тварин;</w:t>
      </w:r>
    </w:p>
    <w:p w:rsidR="002F1A20" w:rsidRDefault="002F1A20" w:rsidP="002F1A20">
      <w:pPr>
        <w:widowControl w:val="0"/>
        <w:ind w:firstLine="709"/>
        <w:jc w:val="both"/>
        <w:rPr>
          <w:szCs w:val="28"/>
        </w:rPr>
      </w:pPr>
      <w:r>
        <w:rPr>
          <w:rFonts w:eastAsia="Times New Roman"/>
          <w:szCs w:val="28"/>
          <w:lang w:eastAsia="uk-UA"/>
        </w:rPr>
        <w:t xml:space="preserve">- </w:t>
      </w:r>
      <w:r w:rsidR="00F63F7C">
        <w:rPr>
          <w:rFonts w:eastAsia="Times New Roman"/>
          <w:szCs w:val="28"/>
          <w:lang w:eastAsia="uk-UA"/>
        </w:rPr>
        <w:t xml:space="preserve"> </w:t>
      </w:r>
      <w:r>
        <w:rPr>
          <w:rFonts w:eastAsia="Times New Roman"/>
          <w:szCs w:val="28"/>
          <w:lang w:eastAsia="uk-UA"/>
        </w:rPr>
        <w:t xml:space="preserve">забезпечення належного санітарного стану  міста, в тому числі </w:t>
      </w:r>
      <w:r>
        <w:rPr>
          <w:szCs w:val="28"/>
        </w:rPr>
        <w:t xml:space="preserve">збір та вивезення сміття і відходів; </w:t>
      </w:r>
    </w:p>
    <w:p w:rsidR="002F1A20" w:rsidRDefault="002F1A20" w:rsidP="002F1A20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 інші заходи щодо благоустрою міста;</w:t>
      </w:r>
    </w:p>
    <w:p w:rsidR="002F1A20" w:rsidRDefault="002F1A20" w:rsidP="002F1A20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 забезпечення оперативної своєчасної ліквідації аварійних ситуацій в житловому фонді міста;</w:t>
      </w:r>
    </w:p>
    <w:p w:rsidR="002F1A20" w:rsidRDefault="002F1A20" w:rsidP="002F1A20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 заходи, пов’язані з поліпшенням питної води;</w:t>
      </w:r>
    </w:p>
    <w:p w:rsidR="00FE1B3C" w:rsidRDefault="00FE1B3C" w:rsidP="002F1A20">
      <w:pPr>
        <w:widowControl w:val="0"/>
        <w:ind w:firstLine="709"/>
        <w:jc w:val="both"/>
        <w:rPr>
          <w:szCs w:val="28"/>
        </w:rPr>
      </w:pP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szCs w:val="28"/>
        </w:rPr>
        <w:t>- впровадження енергозберігаючих заходів шляхом залучення коштів населення через механізм кредитування фізичних осіб, об’єднань співвласників багатоквартирних будинків та житлово-будівельних кооперативів.</w:t>
      </w:r>
    </w:p>
    <w:p w:rsidR="002F1A20" w:rsidRDefault="002F1A20" w:rsidP="002F1A20">
      <w:pPr>
        <w:widowControl w:val="0"/>
        <w:ind w:firstLine="709"/>
        <w:jc w:val="both"/>
        <w:rPr>
          <w:szCs w:val="28"/>
        </w:rPr>
      </w:pPr>
    </w:p>
    <w:p w:rsidR="002F1A20" w:rsidRDefault="002F1A20" w:rsidP="00F63F7C">
      <w:pPr>
        <w:widowControl w:val="0"/>
        <w:tabs>
          <w:tab w:val="left" w:pos="1080"/>
        </w:tabs>
        <w:ind w:firstLine="709"/>
        <w:jc w:val="both"/>
        <w:rPr>
          <w:szCs w:val="28"/>
        </w:rPr>
      </w:pPr>
      <w:r>
        <w:rPr>
          <w:szCs w:val="28"/>
        </w:rPr>
        <w:t>Основними результатами, яких планується досягти:</w:t>
      </w:r>
    </w:p>
    <w:p w:rsidR="002F1A20" w:rsidRDefault="002F1A20" w:rsidP="00F63F7C">
      <w:pPr>
        <w:widowControl w:val="0"/>
        <w:numPr>
          <w:ilvl w:val="0"/>
          <w:numId w:val="19"/>
        </w:numPr>
        <w:tabs>
          <w:tab w:val="clear" w:pos="1609"/>
          <w:tab w:val="num" w:pos="0"/>
          <w:tab w:val="left" w:pos="900"/>
        </w:tabs>
        <w:ind w:left="0" w:firstLine="709"/>
        <w:jc w:val="both"/>
        <w:rPr>
          <w:color w:val="000000"/>
        </w:rPr>
      </w:pPr>
      <w:r>
        <w:rPr>
          <w:color w:val="000000"/>
        </w:rPr>
        <w:t>поліпшення технічного стану об’єктів інфраструктури та загального зовнішнього освітлення міста, естетичного вигляду об’єктів та елементів благоустрою міста;</w:t>
      </w:r>
    </w:p>
    <w:p w:rsidR="002F1A20" w:rsidRDefault="002F1A20" w:rsidP="00F63F7C">
      <w:pPr>
        <w:widowControl w:val="0"/>
        <w:numPr>
          <w:ilvl w:val="0"/>
          <w:numId w:val="19"/>
        </w:numPr>
        <w:tabs>
          <w:tab w:val="clear" w:pos="1609"/>
          <w:tab w:val="num" w:pos="0"/>
          <w:tab w:val="left" w:pos="900"/>
        </w:tabs>
        <w:ind w:left="0" w:firstLine="709"/>
        <w:jc w:val="both"/>
        <w:rPr>
          <w:color w:val="000000"/>
        </w:rPr>
      </w:pPr>
      <w:r>
        <w:rPr>
          <w:color w:val="000000"/>
        </w:rPr>
        <w:t>безперебійне</w:t>
      </w:r>
      <w:r>
        <w:rPr>
          <w:b/>
          <w:color w:val="000000"/>
        </w:rPr>
        <w:t xml:space="preserve">, </w:t>
      </w:r>
      <w:r>
        <w:rPr>
          <w:color w:val="000000"/>
        </w:rPr>
        <w:t>цілодобове надання населенню якісних житлово-комунальних послуг;</w:t>
      </w:r>
    </w:p>
    <w:p w:rsidR="002F1A20" w:rsidRDefault="002F1A20" w:rsidP="00F63F7C">
      <w:pPr>
        <w:numPr>
          <w:ilvl w:val="0"/>
          <w:numId w:val="19"/>
        </w:numPr>
        <w:tabs>
          <w:tab w:val="clear" w:pos="1609"/>
          <w:tab w:val="left" w:pos="900"/>
          <w:tab w:val="num" w:pos="1800"/>
        </w:tabs>
        <w:ind w:left="0" w:firstLine="709"/>
        <w:jc w:val="both"/>
        <w:rPr>
          <w:color w:val="000000"/>
        </w:rPr>
      </w:pPr>
      <w:r>
        <w:rPr>
          <w:color w:val="000000"/>
        </w:rPr>
        <w:t>впорядкування та подальший розвиток територій загального користування та зон відпочинку для мешканців міста;</w:t>
      </w:r>
    </w:p>
    <w:p w:rsidR="002F1A20" w:rsidRDefault="002F1A20" w:rsidP="00F63F7C">
      <w:pPr>
        <w:numPr>
          <w:ilvl w:val="0"/>
          <w:numId w:val="19"/>
        </w:numPr>
        <w:tabs>
          <w:tab w:val="clear" w:pos="1609"/>
          <w:tab w:val="left" w:pos="900"/>
          <w:tab w:val="num" w:pos="1800"/>
        </w:tabs>
        <w:ind w:left="0" w:firstLine="709"/>
        <w:jc w:val="both"/>
        <w:rPr>
          <w:color w:val="000000"/>
        </w:rPr>
      </w:pPr>
      <w:r>
        <w:rPr>
          <w:color w:val="000000"/>
        </w:rPr>
        <w:t>зменшення популяції безпритульних тварин, загроз для громадян, що поширюються ними, забезпечення гуманного ставлення до тварин;</w:t>
      </w:r>
    </w:p>
    <w:p w:rsidR="002F1A20" w:rsidRDefault="002F1A20" w:rsidP="00F63F7C">
      <w:pPr>
        <w:numPr>
          <w:ilvl w:val="0"/>
          <w:numId w:val="19"/>
        </w:numPr>
        <w:tabs>
          <w:tab w:val="clear" w:pos="1609"/>
          <w:tab w:val="left" w:pos="900"/>
          <w:tab w:val="num" w:pos="1800"/>
        </w:tabs>
        <w:ind w:left="0" w:firstLine="709"/>
        <w:jc w:val="both"/>
        <w:rPr>
          <w:color w:val="000000"/>
        </w:rPr>
      </w:pPr>
      <w:r>
        <w:rPr>
          <w:color w:val="000000"/>
        </w:rPr>
        <w:t>підвищення експлуатаційних властивостей житлового фонду, забезпечення його надійності та безпечної експлуатації, покращення умов проживання мешканців;</w:t>
      </w:r>
    </w:p>
    <w:p w:rsidR="002F1A20" w:rsidRDefault="002F1A20" w:rsidP="00F63F7C">
      <w:pPr>
        <w:numPr>
          <w:ilvl w:val="0"/>
          <w:numId w:val="19"/>
        </w:numPr>
        <w:tabs>
          <w:tab w:val="clear" w:pos="1609"/>
          <w:tab w:val="left" w:pos="900"/>
          <w:tab w:val="num" w:pos="1800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збереження енергоресурсів та їх економне використання. </w:t>
      </w:r>
    </w:p>
    <w:p w:rsidR="002F1A20" w:rsidRDefault="002F1A20" w:rsidP="002F1A20">
      <w:pPr>
        <w:widowControl w:val="0"/>
        <w:ind w:firstLine="709"/>
        <w:jc w:val="center"/>
        <w:rPr>
          <w:b/>
          <w:szCs w:val="28"/>
          <w:highlight w:val="yellow"/>
        </w:rPr>
      </w:pPr>
    </w:p>
    <w:p w:rsidR="00D74B86" w:rsidRDefault="00D74B86" w:rsidP="00D74B86">
      <w:pPr>
        <w:widowControl w:val="0"/>
        <w:ind w:firstLine="709"/>
        <w:jc w:val="center"/>
        <w:rPr>
          <w:b/>
          <w:szCs w:val="28"/>
        </w:rPr>
      </w:pPr>
      <w:r>
        <w:rPr>
          <w:b/>
          <w:szCs w:val="28"/>
        </w:rPr>
        <w:t>Дорожньо-транспортний комплекс</w:t>
      </w:r>
    </w:p>
    <w:p w:rsidR="00D74B86" w:rsidRDefault="00D74B86" w:rsidP="00D74B86">
      <w:pPr>
        <w:widowControl w:val="0"/>
        <w:ind w:firstLine="709"/>
        <w:jc w:val="both"/>
        <w:rPr>
          <w:rFonts w:eastAsia="Times New Roman"/>
          <w:szCs w:val="28"/>
          <w:highlight w:val="yellow"/>
          <w:lang w:eastAsia="uk-UA"/>
        </w:rPr>
      </w:pPr>
    </w:p>
    <w:p w:rsidR="00D74B86" w:rsidRDefault="00D74B86" w:rsidP="00D74B86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 xml:space="preserve">Пріоритетами у сфері </w:t>
      </w:r>
      <w:r>
        <w:rPr>
          <w:szCs w:val="28"/>
        </w:rPr>
        <w:t xml:space="preserve">дорожньо-транспортного комплексу </w:t>
      </w:r>
      <w:r>
        <w:rPr>
          <w:rFonts w:eastAsia="Times New Roman"/>
          <w:szCs w:val="28"/>
          <w:lang w:eastAsia="uk-UA"/>
        </w:rPr>
        <w:t xml:space="preserve">у прогнозному періоді є покращення стану об’єктів дорожнього господарства, </w:t>
      </w:r>
      <w:r>
        <w:rPr>
          <w:color w:val="000000"/>
        </w:rPr>
        <w:t xml:space="preserve">забезпечення ефективного функціонування і динамічного розвитку міжнародного аеропорту «Чернівці», міського електротранспорту </w:t>
      </w:r>
      <w:r>
        <w:rPr>
          <w:rFonts w:eastAsia="Times New Roman"/>
          <w:szCs w:val="28"/>
          <w:lang w:eastAsia="uk-UA"/>
        </w:rPr>
        <w:t>для потреб економічного розвитку й підвищення якості життя громадян.</w:t>
      </w:r>
    </w:p>
    <w:p w:rsidR="00D74B86" w:rsidRDefault="00D74B86" w:rsidP="00D74B86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</w:p>
    <w:p w:rsidR="00D74B86" w:rsidRDefault="00D74B86" w:rsidP="00D74B86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У 2019 та 2020 роках передбачається здійснити наступні заходи:</w:t>
      </w:r>
    </w:p>
    <w:p w:rsidR="00D74B86" w:rsidRDefault="00D74B86" w:rsidP="00D74B86">
      <w:pPr>
        <w:widowControl w:val="0"/>
        <w:numPr>
          <w:ilvl w:val="0"/>
          <w:numId w:val="19"/>
        </w:numPr>
        <w:tabs>
          <w:tab w:val="num" w:pos="0"/>
          <w:tab w:val="left" w:pos="720"/>
          <w:tab w:val="left" w:pos="1080"/>
        </w:tabs>
        <w:ind w:left="0"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color w:val="000000"/>
          <w:szCs w:val="28"/>
          <w:lang w:eastAsia="uk-UA"/>
        </w:rPr>
        <w:t>забезпечення проведення робіт</w:t>
      </w:r>
      <w:r>
        <w:rPr>
          <w:rFonts w:eastAsia="Times New Roman"/>
          <w:color w:val="000000"/>
          <w:szCs w:val="28"/>
          <w:lang w:val="ru-RU" w:eastAsia="uk-UA"/>
        </w:rPr>
        <w:t xml:space="preserve"> з</w:t>
      </w:r>
      <w:r>
        <w:rPr>
          <w:rFonts w:eastAsia="Times New Roman"/>
          <w:color w:val="000000"/>
          <w:szCs w:val="28"/>
          <w:lang w:eastAsia="uk-UA"/>
        </w:rPr>
        <w:t xml:space="preserve"> утримання, ремонту, реконструкції, будівництва доріг</w:t>
      </w:r>
      <w:r>
        <w:rPr>
          <w:rFonts w:eastAsia="Times New Roman"/>
          <w:szCs w:val="28"/>
          <w:lang w:eastAsia="uk-UA"/>
        </w:rPr>
        <w:t xml:space="preserve"> міста;</w:t>
      </w:r>
    </w:p>
    <w:p w:rsidR="00D74B86" w:rsidRDefault="00D74B86" w:rsidP="00D74B86">
      <w:pPr>
        <w:widowControl w:val="0"/>
        <w:numPr>
          <w:ilvl w:val="0"/>
          <w:numId w:val="19"/>
        </w:numPr>
        <w:tabs>
          <w:tab w:val="left" w:pos="720"/>
          <w:tab w:val="left" w:pos="1080"/>
        </w:tabs>
        <w:jc w:val="both"/>
        <w:rPr>
          <w:rFonts w:eastAsia="Times New Roman"/>
          <w:color w:val="000000"/>
          <w:szCs w:val="28"/>
          <w:lang w:eastAsia="uk-UA"/>
        </w:rPr>
      </w:pPr>
      <w:r>
        <w:rPr>
          <w:rFonts w:eastAsia="Times New Roman"/>
          <w:color w:val="000000"/>
          <w:szCs w:val="28"/>
          <w:lang w:eastAsia="uk-UA"/>
        </w:rPr>
        <w:t>оновлення наявного парку електротранспорту;</w:t>
      </w:r>
    </w:p>
    <w:p w:rsidR="00D74B86" w:rsidRDefault="00D74B86" w:rsidP="00D74B86">
      <w:pPr>
        <w:widowControl w:val="0"/>
        <w:numPr>
          <w:ilvl w:val="0"/>
          <w:numId w:val="19"/>
        </w:numPr>
        <w:tabs>
          <w:tab w:val="num" w:pos="0"/>
          <w:tab w:val="left" w:pos="720"/>
          <w:tab w:val="left" w:pos="1080"/>
        </w:tabs>
        <w:ind w:left="0" w:firstLine="709"/>
        <w:jc w:val="both"/>
        <w:rPr>
          <w:rFonts w:eastAsia="Times New Roman"/>
          <w:color w:val="000000"/>
          <w:szCs w:val="28"/>
          <w:lang w:eastAsia="uk-UA"/>
        </w:rPr>
      </w:pPr>
      <w:r>
        <w:rPr>
          <w:rFonts w:eastAsia="Times New Roman"/>
          <w:color w:val="000000"/>
          <w:szCs w:val="28"/>
          <w:lang w:eastAsia="uk-UA"/>
        </w:rPr>
        <w:t>компенсація різниці між встановленими та економічно обґрунтованими тарифами на проїзд в міському електротранспорті;</w:t>
      </w:r>
    </w:p>
    <w:p w:rsidR="00D74B86" w:rsidRDefault="00D74B86" w:rsidP="00D74B86">
      <w:pPr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lastRenderedPageBreak/>
        <w:tab/>
        <w:t>-  забезпечення діяльності,  реконструкція аеродромного комплексу КП «Міжнародний аеропорт «Чернівці».</w:t>
      </w:r>
    </w:p>
    <w:p w:rsidR="00D74B86" w:rsidRDefault="00D74B86" w:rsidP="00D74B86">
      <w:pPr>
        <w:tabs>
          <w:tab w:val="left" w:pos="720"/>
        </w:tabs>
        <w:jc w:val="both"/>
        <w:rPr>
          <w:color w:val="000000"/>
        </w:rPr>
      </w:pPr>
    </w:p>
    <w:p w:rsidR="00D74B86" w:rsidRDefault="00D74B86" w:rsidP="00D74B86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Основними результатами, яких планується досягти:</w:t>
      </w:r>
    </w:p>
    <w:p w:rsidR="00D74B86" w:rsidRDefault="00D74B86" w:rsidP="00D74B86">
      <w:pPr>
        <w:numPr>
          <w:ilvl w:val="0"/>
          <w:numId w:val="19"/>
        </w:numPr>
        <w:tabs>
          <w:tab w:val="clear" w:pos="1609"/>
          <w:tab w:val="left" w:pos="720"/>
          <w:tab w:val="left" w:pos="1080"/>
          <w:tab w:val="num" w:pos="1800"/>
        </w:tabs>
        <w:ind w:left="0" w:firstLine="720"/>
        <w:jc w:val="both"/>
        <w:rPr>
          <w:color w:val="000000"/>
        </w:rPr>
      </w:pPr>
      <w:r>
        <w:rPr>
          <w:color w:val="000000"/>
        </w:rPr>
        <w:t>покращення стану автомобільних доріг міста;</w:t>
      </w:r>
    </w:p>
    <w:p w:rsidR="00D74B86" w:rsidRDefault="00D74B86" w:rsidP="00D74B86">
      <w:pPr>
        <w:numPr>
          <w:ilvl w:val="0"/>
          <w:numId w:val="22"/>
        </w:numPr>
        <w:tabs>
          <w:tab w:val="left" w:pos="1080"/>
          <w:tab w:val="num" w:pos="1800"/>
        </w:tabs>
        <w:ind w:left="0" w:firstLine="720"/>
        <w:jc w:val="both"/>
        <w:rPr>
          <w:color w:val="000000"/>
        </w:rPr>
      </w:pPr>
      <w:r>
        <w:rPr>
          <w:color w:val="000000"/>
        </w:rPr>
        <w:t>безпека руху громадського пасажирського транспорту, спеціального службового та іншого транспорту;</w:t>
      </w:r>
    </w:p>
    <w:p w:rsidR="00D74B86" w:rsidRDefault="00D74B86" w:rsidP="00D74B86">
      <w:pPr>
        <w:numPr>
          <w:ilvl w:val="0"/>
          <w:numId w:val="22"/>
        </w:numPr>
        <w:tabs>
          <w:tab w:val="left" w:pos="1080"/>
          <w:tab w:val="num" w:pos="1800"/>
        </w:tabs>
        <w:ind w:left="0" w:firstLine="720"/>
        <w:jc w:val="both"/>
        <w:rPr>
          <w:color w:val="000000"/>
        </w:rPr>
      </w:pPr>
      <w:r>
        <w:rPr>
          <w:color w:val="000000"/>
        </w:rPr>
        <w:t>покращення послуг з перевезення пасажирів міським електротранспортом;</w:t>
      </w:r>
    </w:p>
    <w:p w:rsidR="00D74B86" w:rsidRDefault="00D74B86" w:rsidP="00D74B86">
      <w:pPr>
        <w:numPr>
          <w:ilvl w:val="0"/>
          <w:numId w:val="19"/>
        </w:numPr>
        <w:tabs>
          <w:tab w:val="clear" w:pos="1609"/>
          <w:tab w:val="left" w:pos="720"/>
          <w:tab w:val="left" w:pos="1080"/>
          <w:tab w:val="num" w:pos="1800"/>
        </w:tabs>
        <w:ind w:left="0" w:firstLine="720"/>
        <w:jc w:val="both"/>
        <w:rPr>
          <w:color w:val="000000"/>
        </w:rPr>
      </w:pPr>
      <w:r w:rsidRPr="00447ADC">
        <w:rPr>
          <w:color w:val="000000"/>
        </w:rPr>
        <w:t>з</w:t>
      </w:r>
      <w:r>
        <w:rPr>
          <w:color w:val="000000"/>
        </w:rPr>
        <w:t>абезпечення сталого функціонування і подальшого розвитку міжнародного аеропорту «Чернівці».</w:t>
      </w:r>
    </w:p>
    <w:p w:rsidR="00D74B86" w:rsidRDefault="00D74B86" w:rsidP="002F1A20">
      <w:pPr>
        <w:widowControl w:val="0"/>
        <w:ind w:firstLine="709"/>
        <w:jc w:val="center"/>
        <w:rPr>
          <w:b/>
          <w:szCs w:val="28"/>
        </w:rPr>
      </w:pPr>
    </w:p>
    <w:p w:rsidR="002F1A20" w:rsidRDefault="002F1A20" w:rsidP="002F1A20">
      <w:pPr>
        <w:widowControl w:val="0"/>
        <w:ind w:firstLine="709"/>
        <w:jc w:val="center"/>
        <w:rPr>
          <w:b/>
          <w:szCs w:val="28"/>
        </w:rPr>
      </w:pPr>
      <w:r>
        <w:rPr>
          <w:b/>
          <w:szCs w:val="28"/>
        </w:rPr>
        <w:t>Охорона навколишнього природного середовища</w:t>
      </w:r>
    </w:p>
    <w:p w:rsidR="002F1A20" w:rsidRDefault="002F1A20" w:rsidP="002F1A20">
      <w:pPr>
        <w:widowControl w:val="0"/>
        <w:ind w:firstLine="709"/>
        <w:jc w:val="both"/>
        <w:rPr>
          <w:rFonts w:eastAsia="Times New Roman"/>
          <w:szCs w:val="28"/>
          <w:highlight w:val="yellow"/>
          <w:lang w:eastAsia="uk-UA"/>
        </w:rPr>
      </w:pPr>
    </w:p>
    <w:p w:rsidR="009C0743" w:rsidRDefault="009C0743" w:rsidP="009C0743">
      <w:pPr>
        <w:widowControl w:val="0"/>
        <w:ind w:firstLine="709"/>
        <w:jc w:val="both"/>
        <w:rPr>
          <w:color w:val="000000"/>
          <w:shd w:val="clear" w:color="auto" w:fill="FFFFFF"/>
        </w:rPr>
      </w:pPr>
      <w:r w:rsidRPr="000300A8">
        <w:rPr>
          <w:rFonts w:eastAsia="Times New Roman"/>
          <w:szCs w:val="28"/>
          <w:lang w:eastAsia="uk-UA"/>
        </w:rPr>
        <w:t xml:space="preserve">Пріоритетами діяльності у сфері охорони навколишнього природного середовища є </w:t>
      </w:r>
      <w:r>
        <w:rPr>
          <w:color w:val="000000"/>
          <w:shd w:val="clear" w:color="auto" w:fill="FFFFFF"/>
        </w:rPr>
        <w:t>раціональне використання природних ресурсів, забезпечення екологічної безпеки життєдіяльності людини, </w:t>
      </w:r>
      <w:r w:rsidRPr="00251E8F">
        <w:rPr>
          <w:rFonts w:eastAsia="Times New Roman"/>
          <w:szCs w:val="28"/>
          <w:lang w:eastAsia="uk-UA"/>
        </w:rPr>
        <w:t>мінімізації шкідливого впливу н</w:t>
      </w:r>
      <w:r>
        <w:rPr>
          <w:rFonts w:eastAsia="Times New Roman"/>
          <w:szCs w:val="28"/>
          <w:lang w:eastAsia="uk-UA"/>
        </w:rPr>
        <w:t>а довкілля небезпечних відходів</w:t>
      </w:r>
      <w:r w:rsidRPr="00251E8F">
        <w:rPr>
          <w:szCs w:val="28"/>
        </w:rPr>
        <w:t xml:space="preserve"> за рахунок грошових стягнень за шкоду, заподіяну порушенням законодавства про охорону навколишнього природного середовища в результаті господарської та іншої діяльності, та інших надходжень</w:t>
      </w:r>
      <w:r>
        <w:rPr>
          <w:szCs w:val="28"/>
        </w:rPr>
        <w:t>.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51E8F">
        <w:rPr>
          <w:rFonts w:eastAsia="Times New Roman"/>
          <w:szCs w:val="28"/>
          <w:lang w:eastAsia="uk-UA"/>
        </w:rPr>
        <w:t>У 2019 та 2020 роках передбачається здійснити заходи</w:t>
      </w:r>
      <w:r>
        <w:rPr>
          <w:rFonts w:eastAsia="Times New Roman"/>
          <w:szCs w:val="28"/>
          <w:lang w:eastAsia="uk-UA"/>
        </w:rPr>
        <w:t xml:space="preserve"> щодо :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охорони та раціонального використання водних ресурсів;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 охорони атмосферного повітря;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охорони та раціонального використання земель;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охорони і раціонального використання природних рослинних ресурсів;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раціонального використання і зберігання відходів виробництва та побутових відходів;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>
        <w:rPr>
          <w:rFonts w:eastAsia="Times New Roman"/>
          <w:szCs w:val="28"/>
          <w:lang w:eastAsia="uk-UA"/>
        </w:rPr>
        <w:t>- проведення науково-технічних конференцій і семінарів, інших заходів щодо пропаганди охорони навколишнього природного середовища, видання поліграфічної продукції з екологічної тематики, тощо.</w:t>
      </w:r>
    </w:p>
    <w:p w:rsidR="009C0743" w:rsidRDefault="009C0743" w:rsidP="009C0743">
      <w:pPr>
        <w:widowControl w:val="0"/>
        <w:ind w:firstLine="709"/>
        <w:jc w:val="both"/>
        <w:rPr>
          <w:rFonts w:eastAsia="Times New Roman"/>
          <w:szCs w:val="28"/>
          <w:lang w:eastAsia="uk-UA"/>
        </w:rPr>
      </w:pPr>
      <w:r w:rsidRPr="00251E8F">
        <w:rPr>
          <w:rFonts w:eastAsia="Times New Roman"/>
          <w:szCs w:val="28"/>
          <w:lang w:eastAsia="uk-UA"/>
        </w:rPr>
        <w:t xml:space="preserve"> </w:t>
      </w:r>
    </w:p>
    <w:p w:rsidR="009C0743" w:rsidRPr="00580540" w:rsidRDefault="009C0743" w:rsidP="009C0743">
      <w:pPr>
        <w:widowControl w:val="0"/>
        <w:ind w:firstLine="709"/>
        <w:jc w:val="both"/>
        <w:rPr>
          <w:szCs w:val="28"/>
        </w:rPr>
      </w:pPr>
      <w:r w:rsidRPr="00580540">
        <w:rPr>
          <w:szCs w:val="28"/>
        </w:rPr>
        <w:t>Основними результатами, яких планується досягти:</w:t>
      </w:r>
    </w:p>
    <w:p w:rsidR="009C0743" w:rsidRDefault="009C0743" w:rsidP="009C0743">
      <w:pPr>
        <w:widowControl w:val="0"/>
        <w:numPr>
          <w:ilvl w:val="0"/>
          <w:numId w:val="19"/>
        </w:numPr>
        <w:tabs>
          <w:tab w:val="clear" w:pos="1609"/>
          <w:tab w:val="num" w:pos="0"/>
        </w:tabs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збереження безпечного для існування живої і неживої природи навколишнього середовища; </w:t>
      </w:r>
    </w:p>
    <w:p w:rsidR="009C0743" w:rsidRDefault="009C0743" w:rsidP="009C0743">
      <w:pPr>
        <w:widowControl w:val="0"/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захист життя і здоров'я населення від негативного впливу, зумовленого забрудненням навколишнього природного середовища; </w:t>
      </w:r>
    </w:p>
    <w:p w:rsidR="009C0743" w:rsidRPr="006612E9" w:rsidRDefault="009C0743" w:rsidP="009C0743">
      <w:pPr>
        <w:widowControl w:val="0"/>
        <w:ind w:firstLine="720"/>
        <w:jc w:val="both"/>
        <w:rPr>
          <w:szCs w:val="28"/>
          <w:highlight w:val="yellow"/>
        </w:rPr>
      </w:pPr>
      <w:r>
        <w:rPr>
          <w:color w:val="000000"/>
          <w:shd w:val="clear" w:color="auto" w:fill="FFFFFF"/>
        </w:rPr>
        <w:t xml:space="preserve"> - охорона, раціональне використання і відтворення природних ресурсів.</w:t>
      </w:r>
    </w:p>
    <w:p w:rsidR="001C6A22" w:rsidRPr="004A4E54" w:rsidRDefault="001C6A22" w:rsidP="00042364">
      <w:pPr>
        <w:widowControl w:val="0"/>
        <w:ind w:firstLine="709"/>
        <w:jc w:val="center"/>
        <w:rPr>
          <w:b/>
          <w:szCs w:val="28"/>
          <w:highlight w:val="yellow"/>
        </w:rPr>
      </w:pPr>
    </w:p>
    <w:p w:rsidR="009F4209" w:rsidRPr="004A4E54" w:rsidRDefault="009F4209" w:rsidP="00042364">
      <w:pPr>
        <w:widowControl w:val="0"/>
        <w:ind w:firstLine="709"/>
        <w:jc w:val="center"/>
        <w:rPr>
          <w:b/>
          <w:szCs w:val="28"/>
        </w:rPr>
      </w:pPr>
      <w:r w:rsidRPr="004A4E54">
        <w:rPr>
          <w:b/>
          <w:szCs w:val="28"/>
        </w:rPr>
        <w:t xml:space="preserve">Взаємовідносини </w:t>
      </w:r>
      <w:r w:rsidR="001C6A22" w:rsidRPr="004A4E54">
        <w:rPr>
          <w:b/>
          <w:szCs w:val="28"/>
        </w:rPr>
        <w:t>міського</w:t>
      </w:r>
      <w:r w:rsidRPr="004A4E54">
        <w:rPr>
          <w:b/>
          <w:szCs w:val="28"/>
        </w:rPr>
        <w:t xml:space="preserve"> бюджету з бюджетами</w:t>
      </w:r>
      <w:r w:rsidR="001C6A22" w:rsidRPr="004A4E54">
        <w:rPr>
          <w:b/>
          <w:szCs w:val="28"/>
        </w:rPr>
        <w:t xml:space="preserve"> інших рівнів</w:t>
      </w:r>
    </w:p>
    <w:p w:rsidR="001C6A22" w:rsidRPr="004A4E54" w:rsidRDefault="001C6A22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</w:p>
    <w:p w:rsidR="009F4209" w:rsidRPr="004A4E54" w:rsidRDefault="009F4209" w:rsidP="00042364">
      <w:pPr>
        <w:widowControl w:val="0"/>
        <w:ind w:firstLine="709"/>
        <w:jc w:val="both"/>
        <w:rPr>
          <w:rFonts w:eastAsia="Times New Roman"/>
          <w:color w:val="000000"/>
          <w:szCs w:val="28"/>
          <w:lang w:eastAsia="uk-UA"/>
        </w:rPr>
      </w:pPr>
      <w:r w:rsidRPr="004A4E54">
        <w:rPr>
          <w:rFonts w:eastAsia="Times New Roman"/>
          <w:color w:val="000000"/>
          <w:szCs w:val="28"/>
          <w:lang w:eastAsia="uk-UA"/>
        </w:rPr>
        <w:t>Пріоритет</w:t>
      </w:r>
      <w:r w:rsidR="00EC694A" w:rsidRPr="004A4E54">
        <w:rPr>
          <w:rFonts w:eastAsia="Times New Roman"/>
          <w:color w:val="000000"/>
          <w:szCs w:val="28"/>
          <w:lang w:eastAsia="uk-UA"/>
        </w:rPr>
        <w:t>ом</w:t>
      </w:r>
      <w:r w:rsidRPr="004A4E54">
        <w:rPr>
          <w:rFonts w:eastAsia="Times New Roman"/>
          <w:color w:val="000000"/>
          <w:szCs w:val="28"/>
          <w:lang w:eastAsia="uk-UA"/>
        </w:rPr>
        <w:t xml:space="preserve"> бюджетної політики у 201</w:t>
      </w:r>
      <w:r w:rsidR="006612E9" w:rsidRPr="004A4E54">
        <w:rPr>
          <w:rFonts w:eastAsia="Times New Roman"/>
          <w:color w:val="000000"/>
          <w:szCs w:val="28"/>
          <w:lang w:eastAsia="uk-UA"/>
        </w:rPr>
        <w:t>9</w:t>
      </w:r>
      <w:r w:rsidRPr="004A4E54">
        <w:rPr>
          <w:rFonts w:eastAsia="Times New Roman"/>
          <w:color w:val="000000"/>
          <w:szCs w:val="28"/>
          <w:lang w:eastAsia="uk-UA"/>
        </w:rPr>
        <w:t>-20</w:t>
      </w:r>
      <w:r w:rsidR="006612E9" w:rsidRPr="004A4E54">
        <w:rPr>
          <w:rFonts w:eastAsia="Times New Roman"/>
          <w:color w:val="000000"/>
          <w:szCs w:val="28"/>
          <w:lang w:eastAsia="uk-UA"/>
        </w:rPr>
        <w:t>20</w:t>
      </w:r>
      <w:r w:rsidRPr="004A4E54">
        <w:rPr>
          <w:rFonts w:eastAsia="Times New Roman"/>
          <w:color w:val="000000"/>
          <w:szCs w:val="28"/>
          <w:lang w:eastAsia="uk-UA"/>
        </w:rPr>
        <w:t xml:space="preserve"> роках є </w:t>
      </w:r>
      <w:r w:rsidR="006612E9" w:rsidRPr="004A4E54">
        <w:rPr>
          <w:rFonts w:eastAsia="Times New Roman"/>
          <w:color w:val="000000"/>
          <w:szCs w:val="28"/>
          <w:lang w:eastAsia="uk-UA"/>
        </w:rPr>
        <w:t xml:space="preserve">забезпечення </w:t>
      </w:r>
      <w:r w:rsidR="006612E9" w:rsidRPr="004A4E54">
        <w:rPr>
          <w:rFonts w:eastAsia="Times New Roman"/>
          <w:color w:val="000000"/>
          <w:szCs w:val="28"/>
          <w:lang w:eastAsia="uk-UA"/>
        </w:rPr>
        <w:lastRenderedPageBreak/>
        <w:t>самостійності місцевих бюджетів, зміцнення їх фінансової спроможності</w:t>
      </w:r>
      <w:r w:rsidR="00EC694A" w:rsidRPr="004A4E54">
        <w:rPr>
          <w:rFonts w:eastAsia="Times New Roman"/>
          <w:color w:val="000000"/>
          <w:szCs w:val="28"/>
          <w:lang w:eastAsia="uk-UA"/>
        </w:rPr>
        <w:t xml:space="preserve"> шляхом:</w:t>
      </w:r>
    </w:p>
    <w:p w:rsidR="006612E9" w:rsidRPr="004A4E54" w:rsidRDefault="00EC694A" w:rsidP="00042364">
      <w:pPr>
        <w:widowControl w:val="0"/>
        <w:tabs>
          <w:tab w:val="left" w:pos="720"/>
        </w:tabs>
        <w:ind w:firstLine="709"/>
        <w:jc w:val="both"/>
        <w:outlineLvl w:val="2"/>
        <w:rPr>
          <w:szCs w:val="28"/>
        </w:rPr>
      </w:pPr>
      <w:r w:rsidRPr="004A4E54">
        <w:rPr>
          <w:szCs w:val="28"/>
        </w:rPr>
        <w:t xml:space="preserve">- </w:t>
      </w:r>
      <w:r w:rsidR="006612E9" w:rsidRPr="004A4E54">
        <w:rPr>
          <w:szCs w:val="28"/>
        </w:rPr>
        <w:t>подальшої децентралізації та упорядкування бюджетних повноважень, а також сфер відповідальності органів місцевого самоврядування та органів виконавчої влади в рамках проведення адміністративно-територіальної, бю</w:t>
      </w:r>
      <w:r w:rsidRPr="004A4E54">
        <w:rPr>
          <w:szCs w:val="28"/>
        </w:rPr>
        <w:t>джетної та інституційної реформ;</w:t>
      </w:r>
    </w:p>
    <w:p w:rsidR="00EC694A" w:rsidRPr="004A4E54" w:rsidRDefault="00EC694A" w:rsidP="00042364">
      <w:pPr>
        <w:widowControl w:val="0"/>
        <w:tabs>
          <w:tab w:val="left" w:pos="720"/>
        </w:tabs>
        <w:ind w:firstLine="709"/>
        <w:jc w:val="both"/>
        <w:outlineLvl w:val="2"/>
        <w:rPr>
          <w:szCs w:val="28"/>
        </w:rPr>
      </w:pPr>
      <w:r w:rsidRPr="004A4E54">
        <w:rPr>
          <w:szCs w:val="28"/>
        </w:rPr>
        <w:t>- зміни підходів до розподілу обсягів міжбюджетних трансфертів за результатами реалізації структурних реформ в галузях бюджетної сфери.</w:t>
      </w:r>
    </w:p>
    <w:p w:rsidR="00542627" w:rsidRPr="004A4E54" w:rsidRDefault="009F4209" w:rsidP="00042364">
      <w:pPr>
        <w:widowControl w:val="0"/>
        <w:tabs>
          <w:tab w:val="left" w:pos="720"/>
        </w:tabs>
        <w:ind w:firstLine="709"/>
        <w:jc w:val="both"/>
        <w:outlineLvl w:val="2"/>
        <w:rPr>
          <w:szCs w:val="28"/>
        </w:rPr>
      </w:pPr>
      <w:r w:rsidRPr="004A4E54">
        <w:rPr>
          <w:szCs w:val="28"/>
        </w:rPr>
        <w:t xml:space="preserve">Відповідно до статті 97 Бюджетного кодексу України, </w:t>
      </w:r>
      <w:r w:rsidR="00542627" w:rsidRPr="004A4E54">
        <w:rPr>
          <w:szCs w:val="28"/>
        </w:rPr>
        <w:t xml:space="preserve">визначений перелік субвенцій з державного бюджету. </w:t>
      </w:r>
    </w:p>
    <w:p w:rsidR="009F4209" w:rsidRPr="004A4E54" w:rsidRDefault="00542627" w:rsidP="00042364">
      <w:pPr>
        <w:widowControl w:val="0"/>
        <w:tabs>
          <w:tab w:val="left" w:pos="720"/>
        </w:tabs>
        <w:ind w:firstLine="709"/>
        <w:jc w:val="both"/>
        <w:outlineLvl w:val="2"/>
        <w:rPr>
          <w:color w:val="000000"/>
          <w:szCs w:val="28"/>
        </w:rPr>
      </w:pPr>
      <w:r w:rsidRPr="004A4E54">
        <w:rPr>
          <w:szCs w:val="28"/>
        </w:rPr>
        <w:t xml:space="preserve">Порядок та умови надання </w:t>
      </w:r>
      <w:r w:rsidR="009F4209" w:rsidRPr="004A4E54">
        <w:rPr>
          <w:szCs w:val="28"/>
        </w:rPr>
        <w:t xml:space="preserve">субвенцій </w:t>
      </w:r>
      <w:r w:rsidR="009F4209" w:rsidRPr="004A4E54">
        <w:rPr>
          <w:color w:val="000000"/>
          <w:szCs w:val="28"/>
        </w:rPr>
        <w:t>визнач</w:t>
      </w:r>
      <w:r w:rsidRPr="004A4E54">
        <w:rPr>
          <w:color w:val="000000"/>
          <w:szCs w:val="28"/>
        </w:rPr>
        <w:t>ається</w:t>
      </w:r>
      <w:r w:rsidR="009F4209" w:rsidRPr="004A4E54">
        <w:rPr>
          <w:color w:val="000000"/>
          <w:szCs w:val="28"/>
        </w:rPr>
        <w:t xml:space="preserve"> Кабінетом Міністрів України. </w:t>
      </w:r>
    </w:p>
    <w:p w:rsidR="009C7A34" w:rsidRDefault="009F4209" w:rsidP="009C7A34">
      <w:pPr>
        <w:widowControl w:val="0"/>
        <w:ind w:firstLine="709"/>
        <w:jc w:val="both"/>
        <w:rPr>
          <w:szCs w:val="28"/>
        </w:rPr>
      </w:pPr>
      <w:r w:rsidRPr="004A4E54">
        <w:rPr>
          <w:szCs w:val="28"/>
        </w:rPr>
        <w:t>За попередніми розрахунками загальний прогнозний обсяг субвенцій з державного бюджету місцевим бюджетам у 201</w:t>
      </w:r>
      <w:r w:rsidR="006612E9" w:rsidRPr="004A4E54">
        <w:rPr>
          <w:szCs w:val="28"/>
        </w:rPr>
        <w:t>9</w:t>
      </w:r>
      <w:r w:rsidRPr="004A4E54">
        <w:rPr>
          <w:szCs w:val="28"/>
        </w:rPr>
        <w:t xml:space="preserve"> році складе</w:t>
      </w:r>
      <w:r w:rsidR="009C7A34">
        <w:rPr>
          <w:szCs w:val="28"/>
        </w:rPr>
        <w:t xml:space="preserve"> 1187839,7 тис. грн.</w:t>
      </w:r>
      <w:r w:rsidR="009C7A34" w:rsidRPr="0027033B">
        <w:rPr>
          <w:szCs w:val="28"/>
        </w:rPr>
        <w:t>, у 20</w:t>
      </w:r>
      <w:r w:rsidR="009C7A34">
        <w:rPr>
          <w:szCs w:val="28"/>
        </w:rPr>
        <w:t>20</w:t>
      </w:r>
      <w:r w:rsidR="009C7A34" w:rsidRPr="0027033B">
        <w:rPr>
          <w:szCs w:val="28"/>
        </w:rPr>
        <w:t xml:space="preserve"> році – 1</w:t>
      </w:r>
      <w:r w:rsidR="009C7A34">
        <w:rPr>
          <w:szCs w:val="28"/>
        </w:rPr>
        <w:t>269211,7</w:t>
      </w:r>
      <w:r w:rsidR="009C7A34" w:rsidRPr="0027033B">
        <w:rPr>
          <w:szCs w:val="28"/>
        </w:rPr>
        <w:t xml:space="preserve"> тис. грн. </w:t>
      </w:r>
    </w:p>
    <w:p w:rsidR="00FB2278" w:rsidRPr="004A4E54" w:rsidRDefault="00FB2278" w:rsidP="00042364">
      <w:pPr>
        <w:widowControl w:val="0"/>
        <w:ind w:firstLine="709"/>
        <w:jc w:val="both"/>
        <w:rPr>
          <w:szCs w:val="28"/>
        </w:rPr>
      </w:pPr>
    </w:p>
    <w:p w:rsidR="00FB2278" w:rsidRDefault="00FB2278" w:rsidP="00FB2278">
      <w:pPr>
        <w:widowControl w:val="0"/>
        <w:ind w:firstLine="709"/>
        <w:jc w:val="center"/>
        <w:rPr>
          <w:b/>
          <w:szCs w:val="28"/>
        </w:rPr>
      </w:pPr>
      <w:r w:rsidRPr="004A4E54">
        <w:rPr>
          <w:b/>
          <w:szCs w:val="28"/>
        </w:rPr>
        <w:t>Місцевий та гарантований борг</w:t>
      </w:r>
    </w:p>
    <w:p w:rsidR="00D74B86" w:rsidRPr="004A4E54" w:rsidRDefault="00C42D3A" w:rsidP="00C42D3A">
      <w:pPr>
        <w:widowControl w:val="0"/>
        <w:ind w:firstLine="709"/>
        <w:jc w:val="both"/>
        <w:rPr>
          <w:b/>
          <w:szCs w:val="28"/>
        </w:rPr>
      </w:pPr>
      <w:r>
        <w:rPr>
          <w:szCs w:val="28"/>
        </w:rPr>
        <w:t>Н</w:t>
      </w:r>
      <w:r w:rsidRPr="004A4E54">
        <w:rPr>
          <w:szCs w:val="28"/>
        </w:rPr>
        <w:t>а реалізацію</w:t>
      </w:r>
      <w:r w:rsidRPr="00C42D3A">
        <w:rPr>
          <w:szCs w:val="28"/>
        </w:rPr>
        <w:t xml:space="preserve"> </w:t>
      </w:r>
      <w:r>
        <w:rPr>
          <w:szCs w:val="28"/>
        </w:rPr>
        <w:t xml:space="preserve">проекту </w:t>
      </w:r>
      <w:r w:rsidRPr="004A4E54">
        <w:rPr>
          <w:szCs w:val="28"/>
        </w:rPr>
        <w:t>«Енергоефективність в будівлях бюджетної сфери у м. Чернівцях»</w:t>
      </w:r>
      <w:r>
        <w:rPr>
          <w:szCs w:val="28"/>
        </w:rPr>
        <w:t xml:space="preserve">, згідно </w:t>
      </w:r>
      <w:r w:rsidRPr="004A4E54">
        <w:rPr>
          <w:szCs w:val="28"/>
        </w:rPr>
        <w:t>Кредитн</w:t>
      </w:r>
      <w:r>
        <w:rPr>
          <w:szCs w:val="28"/>
        </w:rPr>
        <w:t>ого договору</w:t>
      </w:r>
      <w:r w:rsidRPr="004A4E54">
        <w:rPr>
          <w:szCs w:val="28"/>
        </w:rPr>
        <w:t xml:space="preserve"> від 06.07.2016 року</w:t>
      </w:r>
      <w:r w:rsidRPr="00C42D3A">
        <w:rPr>
          <w:szCs w:val="28"/>
        </w:rPr>
        <w:t xml:space="preserve"> </w:t>
      </w:r>
      <w:r>
        <w:rPr>
          <w:szCs w:val="28"/>
        </w:rPr>
        <w:t>м</w:t>
      </w:r>
      <w:r w:rsidRPr="004A4E54">
        <w:rPr>
          <w:szCs w:val="28"/>
        </w:rPr>
        <w:t>іж Чернівецькою міською радою та NEFCO</w:t>
      </w:r>
      <w:r>
        <w:rPr>
          <w:szCs w:val="28"/>
        </w:rPr>
        <w:t>,</w:t>
      </w:r>
      <w:r w:rsidRPr="004A4E54">
        <w:rPr>
          <w:szCs w:val="28"/>
        </w:rPr>
        <w:t xml:space="preserve"> планується залучити до міського бюджету 5 млн. Євро кредитних коштів, зокрема</w:t>
      </w:r>
      <w:r>
        <w:rPr>
          <w:szCs w:val="28"/>
        </w:rPr>
        <w:t xml:space="preserve">, в 2019 році – </w:t>
      </w:r>
      <w:r w:rsidRPr="004A4E54">
        <w:rPr>
          <w:szCs w:val="28"/>
        </w:rPr>
        <w:t>1</w:t>
      </w:r>
      <w:r>
        <w:rPr>
          <w:szCs w:val="28"/>
        </w:rPr>
        <w:t>854,8</w:t>
      </w:r>
      <w:r w:rsidRPr="004A4E54">
        <w:rPr>
          <w:szCs w:val="28"/>
        </w:rPr>
        <w:t xml:space="preserve"> тис. Євро</w:t>
      </w:r>
      <w:r>
        <w:rPr>
          <w:szCs w:val="28"/>
        </w:rPr>
        <w:t xml:space="preserve">, що в гривневому еквіваленті становить 65622,0 тис. грн. </w:t>
      </w:r>
    </w:p>
    <w:p w:rsidR="00FB2278" w:rsidRPr="004A4E54" w:rsidRDefault="0006191A" w:rsidP="00DF138F">
      <w:pPr>
        <w:ind w:firstLine="720"/>
        <w:jc w:val="both"/>
        <w:rPr>
          <w:szCs w:val="28"/>
        </w:rPr>
      </w:pPr>
      <w:r w:rsidRPr="004A4E54">
        <w:rPr>
          <w:szCs w:val="28"/>
        </w:rPr>
        <w:t>Відповідно до графіку вибірки кредитних коштів</w:t>
      </w:r>
      <w:r>
        <w:rPr>
          <w:szCs w:val="28"/>
        </w:rPr>
        <w:t>,</w:t>
      </w:r>
      <w:r w:rsidRPr="004A4E54">
        <w:rPr>
          <w:szCs w:val="28"/>
        </w:rPr>
        <w:t xml:space="preserve"> </w:t>
      </w:r>
      <w:r>
        <w:rPr>
          <w:szCs w:val="28"/>
        </w:rPr>
        <w:t>н</w:t>
      </w:r>
      <w:r w:rsidR="00FB2278" w:rsidRPr="004A4E54">
        <w:rPr>
          <w:szCs w:val="28"/>
        </w:rPr>
        <w:t xml:space="preserve">а обслуговування зазначеного </w:t>
      </w:r>
      <w:r w:rsidR="00A651F9" w:rsidRPr="004A4E54">
        <w:rPr>
          <w:szCs w:val="28"/>
        </w:rPr>
        <w:t>проекту</w:t>
      </w:r>
      <w:r w:rsidR="00785C0C">
        <w:rPr>
          <w:szCs w:val="28"/>
        </w:rPr>
        <w:t xml:space="preserve"> планується спрямувати </w:t>
      </w:r>
      <w:r w:rsidR="00A651F9" w:rsidRPr="004A4E54">
        <w:rPr>
          <w:szCs w:val="28"/>
        </w:rPr>
        <w:t xml:space="preserve">в 2019 році – </w:t>
      </w:r>
      <w:r w:rsidR="00785C0C">
        <w:rPr>
          <w:szCs w:val="28"/>
        </w:rPr>
        <w:t>10023,9</w:t>
      </w:r>
      <w:r w:rsidR="00A651F9" w:rsidRPr="004A4E54">
        <w:rPr>
          <w:szCs w:val="28"/>
        </w:rPr>
        <w:t xml:space="preserve"> тис. грн. та в 2020 році – </w:t>
      </w:r>
      <w:r w:rsidR="00785C0C">
        <w:rPr>
          <w:szCs w:val="28"/>
        </w:rPr>
        <w:t>11263,2</w:t>
      </w:r>
      <w:r w:rsidR="00BA1F48">
        <w:rPr>
          <w:szCs w:val="28"/>
          <w:lang w:val="ru-RU"/>
        </w:rPr>
        <w:t xml:space="preserve"> </w:t>
      </w:r>
      <w:r w:rsidR="00A651F9" w:rsidRPr="004A4E54">
        <w:rPr>
          <w:szCs w:val="28"/>
        </w:rPr>
        <w:t xml:space="preserve">тис. грн. </w:t>
      </w:r>
    </w:p>
    <w:p w:rsidR="00A651F9" w:rsidRPr="004A4E54" w:rsidRDefault="00FB2278" w:rsidP="00DF138F">
      <w:pPr>
        <w:pStyle w:val="a3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A4E54">
        <w:rPr>
          <w:sz w:val="28"/>
          <w:szCs w:val="28"/>
        </w:rPr>
        <w:t>Метою кредит</w:t>
      </w:r>
      <w:r w:rsidR="00A651F9" w:rsidRPr="004A4E54">
        <w:rPr>
          <w:sz w:val="28"/>
          <w:szCs w:val="28"/>
        </w:rPr>
        <w:t>у</w:t>
      </w:r>
      <w:r w:rsidRPr="004A4E54">
        <w:rPr>
          <w:sz w:val="28"/>
          <w:szCs w:val="28"/>
        </w:rPr>
        <w:t xml:space="preserve"> є </w:t>
      </w:r>
      <w:r w:rsidR="00A651F9" w:rsidRPr="004A4E54">
        <w:rPr>
          <w:sz w:val="28"/>
          <w:szCs w:val="28"/>
        </w:rPr>
        <w:t xml:space="preserve">впровадження заходів збереження енергії, скорочення споживання енергії та витрат на експлуатацію в 33 бюджетних </w:t>
      </w:r>
      <w:r w:rsidR="0060273C">
        <w:rPr>
          <w:sz w:val="28"/>
          <w:szCs w:val="28"/>
        </w:rPr>
        <w:t>закладах</w:t>
      </w:r>
      <w:r w:rsidR="00A651F9" w:rsidRPr="004A4E54">
        <w:rPr>
          <w:sz w:val="28"/>
          <w:szCs w:val="28"/>
        </w:rPr>
        <w:t xml:space="preserve">, а саме в школах, дитячих садках та в об’єктах охорони здоров’я. </w:t>
      </w:r>
    </w:p>
    <w:p w:rsidR="00FB2278" w:rsidRDefault="00FB2278" w:rsidP="00DF138F">
      <w:pPr>
        <w:pStyle w:val="a3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A4E54">
        <w:rPr>
          <w:sz w:val="28"/>
          <w:szCs w:val="28"/>
        </w:rPr>
        <w:t>Повернення</w:t>
      </w:r>
      <w:r w:rsidR="0060273C">
        <w:rPr>
          <w:sz w:val="28"/>
          <w:szCs w:val="28"/>
        </w:rPr>
        <w:t xml:space="preserve"> тіла кредиту</w:t>
      </w:r>
      <w:r w:rsidRPr="004A4E54">
        <w:rPr>
          <w:sz w:val="28"/>
          <w:szCs w:val="28"/>
        </w:rPr>
        <w:t xml:space="preserve"> </w:t>
      </w:r>
      <w:r w:rsidR="005C7079">
        <w:rPr>
          <w:sz w:val="28"/>
          <w:szCs w:val="28"/>
          <w:lang w:val="ru-RU"/>
        </w:rPr>
        <w:t xml:space="preserve">планується </w:t>
      </w:r>
      <w:r w:rsidRPr="004A4E54">
        <w:rPr>
          <w:sz w:val="28"/>
          <w:szCs w:val="28"/>
        </w:rPr>
        <w:t>здійсн</w:t>
      </w:r>
      <w:r w:rsidR="0060273C">
        <w:rPr>
          <w:sz w:val="28"/>
          <w:szCs w:val="28"/>
        </w:rPr>
        <w:t>ити в 2020 році в розмірі 33110,0 тис. грн.</w:t>
      </w:r>
      <w:r w:rsidRPr="004A4E54">
        <w:rPr>
          <w:sz w:val="28"/>
          <w:szCs w:val="28"/>
        </w:rPr>
        <w:t xml:space="preserve"> </w:t>
      </w:r>
    </w:p>
    <w:p w:rsidR="00E05122" w:rsidRDefault="0006191A" w:rsidP="00DF138F">
      <w:pPr>
        <w:ind w:firstLine="720"/>
        <w:jc w:val="both"/>
        <w:rPr>
          <w:szCs w:val="28"/>
        </w:rPr>
      </w:pPr>
      <w:r>
        <w:rPr>
          <w:szCs w:val="28"/>
        </w:rPr>
        <w:t>Г</w:t>
      </w:r>
      <w:r w:rsidR="00FB2278" w:rsidRPr="004A4E54">
        <w:rPr>
          <w:szCs w:val="28"/>
        </w:rPr>
        <w:t xml:space="preserve">раничний обсяг місцевого боргу міського бюджету прогнозується </w:t>
      </w:r>
      <w:r w:rsidR="003857FB" w:rsidRPr="004A4E54">
        <w:rPr>
          <w:szCs w:val="28"/>
        </w:rPr>
        <w:t xml:space="preserve">на кінець 2019 року </w:t>
      </w:r>
      <w:r w:rsidR="00FB2278" w:rsidRPr="004A4E54">
        <w:rPr>
          <w:szCs w:val="28"/>
        </w:rPr>
        <w:t xml:space="preserve">в розмірі </w:t>
      </w:r>
      <w:r w:rsidR="0060273C">
        <w:rPr>
          <w:szCs w:val="28"/>
        </w:rPr>
        <w:t>176900,0</w:t>
      </w:r>
      <w:r w:rsidR="00FB2278" w:rsidRPr="004A4E54">
        <w:rPr>
          <w:szCs w:val="28"/>
        </w:rPr>
        <w:t xml:space="preserve"> тис. грн.</w:t>
      </w:r>
      <w:r w:rsidR="003857FB" w:rsidRPr="004A4E54">
        <w:rPr>
          <w:szCs w:val="28"/>
        </w:rPr>
        <w:t xml:space="preserve"> та на кінець 2020 року – 1</w:t>
      </w:r>
      <w:r w:rsidR="0060273C">
        <w:rPr>
          <w:szCs w:val="28"/>
        </w:rPr>
        <w:t xml:space="preserve">49010,0 </w:t>
      </w:r>
      <w:r w:rsidR="003857FB" w:rsidRPr="004A4E54">
        <w:rPr>
          <w:szCs w:val="28"/>
        </w:rPr>
        <w:t>тис. грн.</w:t>
      </w:r>
      <w:r w:rsidR="00C42D3A">
        <w:rPr>
          <w:szCs w:val="28"/>
        </w:rPr>
        <w:t xml:space="preserve"> </w:t>
      </w:r>
    </w:p>
    <w:p w:rsidR="00FB2278" w:rsidRPr="004A4E54" w:rsidRDefault="00C42D3A" w:rsidP="00DF138F">
      <w:pPr>
        <w:ind w:firstLine="720"/>
        <w:jc w:val="both"/>
        <w:rPr>
          <w:szCs w:val="28"/>
        </w:rPr>
      </w:pPr>
      <w:r>
        <w:rPr>
          <w:szCs w:val="28"/>
        </w:rPr>
        <w:t xml:space="preserve">Обмінний курс гривні до Євро врахований </w:t>
      </w:r>
      <w:r w:rsidR="00E05122">
        <w:rPr>
          <w:szCs w:val="28"/>
        </w:rPr>
        <w:t>в 2019 році</w:t>
      </w:r>
      <w:r w:rsidR="00003DBD">
        <w:rPr>
          <w:szCs w:val="28"/>
        </w:rPr>
        <w:t xml:space="preserve"> в розмірі</w:t>
      </w:r>
      <w:r w:rsidR="00E05122">
        <w:rPr>
          <w:szCs w:val="28"/>
        </w:rPr>
        <w:t xml:space="preserve"> 35,4 грн., в 2020 році</w:t>
      </w:r>
      <w:r w:rsidR="00003DBD">
        <w:rPr>
          <w:szCs w:val="28"/>
        </w:rPr>
        <w:t xml:space="preserve"> –</w:t>
      </w:r>
      <w:r w:rsidR="00E05122">
        <w:rPr>
          <w:szCs w:val="28"/>
        </w:rPr>
        <w:t xml:space="preserve"> 36,4 грн. </w:t>
      </w:r>
    </w:p>
    <w:p w:rsidR="00FB2278" w:rsidRPr="004A4E54" w:rsidRDefault="00FB2278" w:rsidP="00DF138F">
      <w:pPr>
        <w:pStyle w:val="a3"/>
        <w:tabs>
          <w:tab w:val="left" w:pos="851"/>
        </w:tabs>
        <w:spacing w:before="0" w:beforeAutospacing="0" w:after="0" w:afterAutospacing="0"/>
        <w:ind w:firstLine="720"/>
        <w:jc w:val="both"/>
        <w:rPr>
          <w:i/>
          <w:sz w:val="28"/>
          <w:szCs w:val="28"/>
        </w:rPr>
      </w:pPr>
      <w:r w:rsidRPr="004A4E54">
        <w:rPr>
          <w:sz w:val="28"/>
          <w:szCs w:val="28"/>
        </w:rPr>
        <w:t>Співвідношення обсягу виплат з обслуговування боргу до видатків загального фонду міського бюджету (без урахування реверсної дотації та субвенцій, крім субвенцій, передбачених пунктами 6–8 частини першої статті 97 Бюджетного кодексу України) на 201</w:t>
      </w:r>
      <w:r w:rsidR="003857FB" w:rsidRPr="004A4E54">
        <w:rPr>
          <w:sz w:val="28"/>
          <w:szCs w:val="28"/>
        </w:rPr>
        <w:t>9 – 2020 роки</w:t>
      </w:r>
      <w:r w:rsidRPr="004A4E54">
        <w:rPr>
          <w:sz w:val="28"/>
          <w:szCs w:val="28"/>
        </w:rPr>
        <w:t xml:space="preserve"> </w:t>
      </w:r>
      <w:r w:rsidR="003857FB" w:rsidRPr="004A4E54">
        <w:rPr>
          <w:sz w:val="28"/>
          <w:szCs w:val="28"/>
        </w:rPr>
        <w:t>не перевищуватиме 10%</w:t>
      </w:r>
      <w:r w:rsidRPr="004A4E54">
        <w:rPr>
          <w:sz w:val="28"/>
          <w:szCs w:val="28"/>
        </w:rPr>
        <w:t>, що відповідає вимогам ст. 74 Бюджетного кодексу Укра</w:t>
      </w:r>
      <w:r w:rsidR="003857FB" w:rsidRPr="004A4E54">
        <w:rPr>
          <w:sz w:val="28"/>
          <w:szCs w:val="28"/>
        </w:rPr>
        <w:t>їни</w:t>
      </w:r>
      <w:r w:rsidRPr="004A4E54">
        <w:rPr>
          <w:sz w:val="28"/>
          <w:szCs w:val="28"/>
        </w:rPr>
        <w:t>.</w:t>
      </w:r>
    </w:p>
    <w:p w:rsidR="00FB2278" w:rsidRPr="004A4E54" w:rsidRDefault="00FB2278" w:rsidP="00DF138F">
      <w:pPr>
        <w:pStyle w:val="a3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A4E54">
        <w:rPr>
          <w:sz w:val="28"/>
          <w:szCs w:val="28"/>
        </w:rPr>
        <w:t>Враховуючи динаміку надходжень до загального фонду міського бюджету</w:t>
      </w:r>
      <w:r w:rsidR="00385D1D">
        <w:rPr>
          <w:sz w:val="28"/>
          <w:szCs w:val="28"/>
        </w:rPr>
        <w:t>,</w:t>
      </w:r>
      <w:r w:rsidRPr="004A4E54">
        <w:rPr>
          <w:sz w:val="28"/>
          <w:szCs w:val="28"/>
        </w:rPr>
        <w:t xml:space="preserve"> місто має великий потенціал для залучення інвестицій, а також достатньо коштів з обслуговування та повернення боргу.</w:t>
      </w:r>
    </w:p>
    <w:p w:rsidR="000E4E8E" w:rsidRDefault="000E4E8E" w:rsidP="00DF138F">
      <w:pPr>
        <w:ind w:firstLine="720"/>
        <w:jc w:val="both"/>
        <w:rPr>
          <w:szCs w:val="28"/>
        </w:rPr>
      </w:pPr>
    </w:p>
    <w:p w:rsidR="003857FB" w:rsidRDefault="003857FB" w:rsidP="00DF138F">
      <w:pPr>
        <w:ind w:firstLine="720"/>
        <w:jc w:val="both"/>
        <w:rPr>
          <w:color w:val="000000"/>
          <w:szCs w:val="28"/>
        </w:rPr>
      </w:pPr>
      <w:r w:rsidRPr="004A4E54">
        <w:rPr>
          <w:szCs w:val="28"/>
        </w:rPr>
        <w:lastRenderedPageBreak/>
        <w:t>Чернівецькою міською радою надано гарантії</w:t>
      </w:r>
      <w:r w:rsidR="000E4E8E">
        <w:rPr>
          <w:szCs w:val="28"/>
        </w:rPr>
        <w:t xml:space="preserve"> для забезпечення боргових зобов’язань </w:t>
      </w:r>
      <w:r w:rsidRPr="004A4E54">
        <w:rPr>
          <w:szCs w:val="28"/>
        </w:rPr>
        <w:t xml:space="preserve"> МКП «Чернівцітеплокомуненерго» за кредитами ЄБРР та НЕФКО, що залучаються з метою фінансування </w:t>
      </w:r>
      <w:r w:rsidRPr="004A4E54">
        <w:rPr>
          <w:color w:val="000000"/>
          <w:szCs w:val="28"/>
        </w:rPr>
        <w:t>проектів «Модернізація інфраструктури централізованого теплопостачання в м. Чернівці» в розмірі 10 000 тис. Євро та «DemoUkrainaDH у місті Чернівці» в розмірі 500 тис. Євро.</w:t>
      </w:r>
    </w:p>
    <w:p w:rsidR="000E4E8E" w:rsidRPr="004A4E54" w:rsidRDefault="000E4E8E" w:rsidP="00DF138F">
      <w:pPr>
        <w:ind w:firstLine="720"/>
        <w:jc w:val="both"/>
        <w:rPr>
          <w:color w:val="000000"/>
          <w:szCs w:val="28"/>
        </w:rPr>
      </w:pPr>
      <w:r>
        <w:rPr>
          <w:szCs w:val="28"/>
        </w:rPr>
        <w:t xml:space="preserve">Реалізація заходів інвестиційних проектів дозволить підвищити надійність та ефективність роботи </w:t>
      </w:r>
      <w:r w:rsidRPr="00442EC8">
        <w:rPr>
          <w:szCs w:val="28"/>
        </w:rPr>
        <w:t xml:space="preserve">МКП </w:t>
      </w:r>
      <w:r>
        <w:rPr>
          <w:szCs w:val="28"/>
        </w:rPr>
        <w:t xml:space="preserve">«Чернівцітеплокомуненерго», покращити якість послуг з теплопостачання шляхом модернізації теплового господарства,  зменшити використання та залежність від природного газу, скоротити втрати  теплової енергії, оптимізувати обсяг генерованої теплової енергії до потреб міста, а також  зменшити викиди шкідливих речовин в атмосферне повітря, що матиме позитивний екологічний, соціальний та економічний ефект для міста.   </w:t>
      </w:r>
    </w:p>
    <w:p w:rsidR="00FB2278" w:rsidRPr="004A4E54" w:rsidRDefault="00FB2278" w:rsidP="00DF138F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4A4E54">
        <w:rPr>
          <w:szCs w:val="28"/>
        </w:rPr>
        <w:t xml:space="preserve">Витрати міського бюджету </w:t>
      </w:r>
      <w:r w:rsidRPr="004A4E54">
        <w:rPr>
          <w:spacing w:val="2"/>
          <w:szCs w:val="28"/>
        </w:rPr>
        <w:t>за бюджетною програмою</w:t>
      </w:r>
      <w:r w:rsidRPr="004A4E54">
        <w:rPr>
          <w:b/>
          <w:spacing w:val="2"/>
          <w:szCs w:val="28"/>
        </w:rPr>
        <w:t xml:space="preserve"> «</w:t>
      </w:r>
      <w:r w:rsidRPr="004A4E54">
        <w:rPr>
          <w:spacing w:val="2"/>
          <w:szCs w:val="28"/>
        </w:rPr>
        <w:t>Виконання Автономною Республікою Крим чи територіальною громадою міста</w:t>
      </w:r>
      <w:r w:rsidR="00DF138F">
        <w:rPr>
          <w:spacing w:val="2"/>
          <w:szCs w:val="28"/>
        </w:rPr>
        <w:t xml:space="preserve">, </w:t>
      </w:r>
      <w:r w:rsidR="005C7079">
        <w:rPr>
          <w:spacing w:val="2"/>
          <w:szCs w:val="28"/>
        </w:rPr>
        <w:t>об’єднаною територіальною громадою</w:t>
      </w:r>
      <w:r w:rsidRPr="004A4E54">
        <w:rPr>
          <w:spacing w:val="2"/>
          <w:szCs w:val="28"/>
        </w:rPr>
        <w:t xml:space="preserve"> гарантійних зобов’язань за позичальників, що отримали кредити під місцеві гарантії» </w:t>
      </w:r>
      <w:r w:rsidR="003857FB" w:rsidRPr="004A4E54">
        <w:rPr>
          <w:spacing w:val="2"/>
          <w:szCs w:val="28"/>
        </w:rPr>
        <w:t xml:space="preserve">планується </w:t>
      </w:r>
      <w:r w:rsidRPr="004A4E54">
        <w:rPr>
          <w:bCs/>
          <w:szCs w:val="28"/>
        </w:rPr>
        <w:t>передбач</w:t>
      </w:r>
      <w:r w:rsidR="003857FB" w:rsidRPr="004A4E54">
        <w:rPr>
          <w:bCs/>
          <w:szCs w:val="28"/>
        </w:rPr>
        <w:t xml:space="preserve">ати в 2019 році – </w:t>
      </w:r>
      <w:r w:rsidR="00724D9F">
        <w:rPr>
          <w:bCs/>
          <w:szCs w:val="28"/>
        </w:rPr>
        <w:t>9883,7</w:t>
      </w:r>
      <w:r w:rsidR="003857FB" w:rsidRPr="004A4E54">
        <w:rPr>
          <w:bCs/>
          <w:szCs w:val="28"/>
        </w:rPr>
        <w:t xml:space="preserve"> тис. грн., та в 2020 році – 2</w:t>
      </w:r>
      <w:r w:rsidR="00724D9F">
        <w:rPr>
          <w:bCs/>
          <w:szCs w:val="28"/>
        </w:rPr>
        <w:t>8233,5</w:t>
      </w:r>
      <w:r w:rsidR="003857FB" w:rsidRPr="004A4E54">
        <w:rPr>
          <w:bCs/>
          <w:szCs w:val="28"/>
        </w:rPr>
        <w:t xml:space="preserve"> тис. грн. </w:t>
      </w:r>
      <w:r w:rsidRPr="004A4E54">
        <w:rPr>
          <w:bCs/>
          <w:szCs w:val="28"/>
        </w:rPr>
        <w:t xml:space="preserve"> для надання поворотних кредитів, що</w:t>
      </w:r>
      <w:r w:rsidRPr="004A4E54">
        <w:rPr>
          <w:szCs w:val="28"/>
        </w:rPr>
        <w:t xml:space="preserve"> можуть надаватися у разі нестачі власних коштів підприємства на виконання зобов’язань по кредитних договорах.</w:t>
      </w:r>
    </w:p>
    <w:p w:rsidR="00FB2278" w:rsidRPr="004A4E54" w:rsidRDefault="003857FB" w:rsidP="00DF138F">
      <w:pPr>
        <w:pStyle w:val="a3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A4E54">
        <w:rPr>
          <w:sz w:val="28"/>
          <w:szCs w:val="28"/>
        </w:rPr>
        <w:t>О</w:t>
      </w:r>
      <w:r w:rsidR="00FB2278" w:rsidRPr="004A4E54">
        <w:rPr>
          <w:sz w:val="28"/>
          <w:szCs w:val="28"/>
        </w:rPr>
        <w:t xml:space="preserve">бсяг гарантованого місцевого боргу міського бюджету </w:t>
      </w:r>
      <w:r w:rsidR="00D151DF">
        <w:rPr>
          <w:sz w:val="28"/>
          <w:szCs w:val="28"/>
        </w:rPr>
        <w:t xml:space="preserve">на кінець </w:t>
      </w:r>
      <w:r w:rsidRPr="004A4E54">
        <w:rPr>
          <w:sz w:val="28"/>
          <w:szCs w:val="28"/>
        </w:rPr>
        <w:t>2019 ро</w:t>
      </w:r>
      <w:r w:rsidR="00D151DF">
        <w:rPr>
          <w:sz w:val="28"/>
          <w:szCs w:val="28"/>
        </w:rPr>
        <w:t xml:space="preserve">ку </w:t>
      </w:r>
      <w:r w:rsidR="00D151DF" w:rsidRPr="004A4E54">
        <w:rPr>
          <w:sz w:val="28"/>
          <w:szCs w:val="28"/>
        </w:rPr>
        <w:t>прогнозується</w:t>
      </w:r>
      <w:r w:rsidR="00D151DF">
        <w:rPr>
          <w:sz w:val="28"/>
          <w:szCs w:val="28"/>
        </w:rPr>
        <w:t xml:space="preserve"> в розмірі</w:t>
      </w:r>
      <w:r w:rsidR="005C7079">
        <w:rPr>
          <w:sz w:val="28"/>
          <w:szCs w:val="28"/>
        </w:rPr>
        <w:t xml:space="preserve"> 3</w:t>
      </w:r>
      <w:r w:rsidR="00D151DF">
        <w:rPr>
          <w:sz w:val="28"/>
          <w:szCs w:val="28"/>
        </w:rPr>
        <w:t>66665,5</w:t>
      </w:r>
      <w:r w:rsidRPr="004A4E54">
        <w:rPr>
          <w:sz w:val="28"/>
          <w:szCs w:val="28"/>
        </w:rPr>
        <w:t xml:space="preserve"> тис. грн., та </w:t>
      </w:r>
      <w:r w:rsidR="00D151DF">
        <w:rPr>
          <w:sz w:val="28"/>
          <w:szCs w:val="28"/>
        </w:rPr>
        <w:t>на кінець 2020 року</w:t>
      </w:r>
      <w:r w:rsidRPr="004A4E54">
        <w:rPr>
          <w:sz w:val="28"/>
          <w:szCs w:val="28"/>
        </w:rPr>
        <w:t xml:space="preserve"> – </w:t>
      </w:r>
      <w:r w:rsidR="00D151DF">
        <w:rPr>
          <w:sz w:val="28"/>
          <w:szCs w:val="28"/>
        </w:rPr>
        <w:t>337749,8</w:t>
      </w:r>
      <w:r w:rsidRPr="004A4E54">
        <w:rPr>
          <w:sz w:val="28"/>
          <w:szCs w:val="28"/>
        </w:rPr>
        <w:t xml:space="preserve"> тис.</w:t>
      </w:r>
      <w:r w:rsidR="005C7079">
        <w:rPr>
          <w:sz w:val="28"/>
          <w:szCs w:val="28"/>
        </w:rPr>
        <w:t xml:space="preserve"> </w:t>
      </w:r>
      <w:r w:rsidRPr="004A4E54">
        <w:rPr>
          <w:sz w:val="28"/>
          <w:szCs w:val="28"/>
        </w:rPr>
        <w:t>грн.</w:t>
      </w:r>
      <w:r w:rsidR="00FB2278" w:rsidRPr="004A4E54">
        <w:rPr>
          <w:sz w:val="28"/>
          <w:szCs w:val="28"/>
        </w:rPr>
        <w:t xml:space="preserve"> </w:t>
      </w:r>
    </w:p>
    <w:p w:rsidR="00FB2278" w:rsidRPr="00EF2824" w:rsidRDefault="00AE43EA" w:rsidP="000E4E8E">
      <w:pPr>
        <w:pStyle w:val="a3"/>
        <w:tabs>
          <w:tab w:val="left" w:pos="851"/>
          <w:tab w:val="left" w:pos="2700"/>
          <w:tab w:val="left" w:pos="414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Враховуючи </w:t>
      </w:r>
      <w:r w:rsidR="00EF2824" w:rsidRPr="00EF2824">
        <w:rPr>
          <w:sz w:val="28"/>
          <w:szCs w:val="28"/>
        </w:rPr>
        <w:t>значні надходження доходів до бюджету розвитку, р</w:t>
      </w:r>
      <w:r w:rsidR="00FB2278" w:rsidRPr="00EF2824">
        <w:rPr>
          <w:sz w:val="28"/>
          <w:szCs w:val="28"/>
        </w:rPr>
        <w:t>изики щодо не погашення гарантованого містом боргу є мінімальними.</w:t>
      </w:r>
    </w:p>
    <w:p w:rsidR="00FE1B3C" w:rsidRDefault="00FE1B3C" w:rsidP="00FE1B3C">
      <w:pPr>
        <w:widowControl w:val="0"/>
        <w:jc w:val="both"/>
        <w:rPr>
          <w:b/>
          <w:szCs w:val="28"/>
        </w:rPr>
      </w:pPr>
    </w:p>
    <w:p w:rsidR="00FE1B3C" w:rsidRDefault="00FE1B3C" w:rsidP="00FE1B3C">
      <w:pPr>
        <w:widowControl w:val="0"/>
        <w:jc w:val="both"/>
        <w:rPr>
          <w:b/>
          <w:szCs w:val="28"/>
        </w:rPr>
      </w:pPr>
    </w:p>
    <w:p w:rsidR="00FE1B3C" w:rsidRPr="004A4E54" w:rsidRDefault="009A65BB" w:rsidP="00FE1B3C">
      <w:pPr>
        <w:widowControl w:val="0"/>
        <w:jc w:val="both"/>
        <w:rPr>
          <w:b/>
          <w:szCs w:val="28"/>
        </w:rPr>
      </w:pPr>
      <w:r>
        <w:rPr>
          <w:b/>
          <w:szCs w:val="28"/>
          <w:lang w:val="ru-RU"/>
        </w:rPr>
        <w:t xml:space="preserve">Секретар </w:t>
      </w:r>
      <w:r w:rsidR="00FE1B3C" w:rsidRPr="004352FC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FE1B3C" w:rsidRPr="004352FC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FE1B3C" w:rsidRPr="004352FC">
        <w:rPr>
          <w:b/>
          <w:szCs w:val="28"/>
        </w:rPr>
        <w:t xml:space="preserve"> </w:t>
      </w:r>
      <w:r>
        <w:rPr>
          <w:b/>
          <w:szCs w:val="28"/>
        </w:rPr>
        <w:t>ради</w:t>
      </w:r>
      <w:r w:rsidR="00FE1B3C" w:rsidRPr="004352FC">
        <w:rPr>
          <w:b/>
          <w:szCs w:val="28"/>
        </w:rPr>
        <w:t xml:space="preserve">              </w:t>
      </w:r>
      <w:r w:rsidR="00FE1B3C">
        <w:rPr>
          <w:b/>
          <w:szCs w:val="28"/>
        </w:rPr>
        <w:t xml:space="preserve">        </w:t>
      </w:r>
      <w:r w:rsidR="00FE1B3C" w:rsidRPr="004352FC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 </w:t>
      </w:r>
      <w:r w:rsidR="00FE1B3C" w:rsidRPr="004352FC">
        <w:rPr>
          <w:b/>
          <w:szCs w:val="28"/>
        </w:rPr>
        <w:t xml:space="preserve">       </w:t>
      </w:r>
      <w:r>
        <w:rPr>
          <w:b/>
          <w:szCs w:val="28"/>
        </w:rPr>
        <w:t>В.Продан</w:t>
      </w:r>
    </w:p>
    <w:sectPr w:rsidR="00FE1B3C" w:rsidRPr="004A4E54" w:rsidSect="00DA152E">
      <w:headerReference w:type="even" r:id="rId7"/>
      <w:headerReference w:type="default" r:id="rId8"/>
      <w:foot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508" w:rsidRDefault="00877508" w:rsidP="00B125F1">
      <w:r>
        <w:separator/>
      </w:r>
    </w:p>
  </w:endnote>
  <w:endnote w:type="continuationSeparator" w:id="0">
    <w:p w:rsidR="00877508" w:rsidRDefault="00877508" w:rsidP="00B1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977" w:rsidRDefault="007B3977" w:rsidP="0090785E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508" w:rsidRDefault="00877508" w:rsidP="00B125F1">
      <w:r>
        <w:separator/>
      </w:r>
    </w:p>
  </w:footnote>
  <w:footnote w:type="continuationSeparator" w:id="0">
    <w:p w:rsidR="00877508" w:rsidRDefault="00877508" w:rsidP="00B1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977" w:rsidRDefault="007B3977" w:rsidP="00FE1B3C">
    <w:pPr>
      <w:pStyle w:val="aa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B3977" w:rsidRDefault="007B3977" w:rsidP="006378FD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977" w:rsidRDefault="007B3977" w:rsidP="00FE1B3C">
    <w:pPr>
      <w:pStyle w:val="aa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42D34">
      <w:rPr>
        <w:rStyle w:val="af6"/>
        <w:noProof/>
      </w:rPr>
      <w:t>2</w:t>
    </w:r>
    <w:r>
      <w:rPr>
        <w:rStyle w:val="af6"/>
      </w:rPr>
      <w:fldChar w:fldCharType="end"/>
    </w:r>
  </w:p>
  <w:p w:rsidR="007B3977" w:rsidRDefault="007B3977" w:rsidP="006378F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FB9"/>
    <w:multiLevelType w:val="hybridMultilevel"/>
    <w:tmpl w:val="C9902692"/>
    <w:lvl w:ilvl="0" w:tplc="1D662ED4">
      <w:start w:val="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C01F1"/>
    <w:multiLevelType w:val="hybridMultilevel"/>
    <w:tmpl w:val="6DA254C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066CB3"/>
    <w:multiLevelType w:val="hybridMultilevel"/>
    <w:tmpl w:val="DAFA5272"/>
    <w:lvl w:ilvl="0" w:tplc="949247FC">
      <w:numFmt w:val="bullet"/>
      <w:lvlText w:val="-"/>
      <w:lvlJc w:val="left"/>
      <w:pPr>
        <w:tabs>
          <w:tab w:val="num" w:pos="2329"/>
        </w:tabs>
        <w:ind w:left="2329" w:hanging="90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E8426B"/>
    <w:multiLevelType w:val="hybridMultilevel"/>
    <w:tmpl w:val="79CE43EC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DB571A"/>
    <w:multiLevelType w:val="hybridMultilevel"/>
    <w:tmpl w:val="A0486FC4"/>
    <w:lvl w:ilvl="0" w:tplc="0560AB98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D635D"/>
    <w:multiLevelType w:val="hybridMultilevel"/>
    <w:tmpl w:val="46BC2458"/>
    <w:lvl w:ilvl="0" w:tplc="0560AB98">
      <w:numFmt w:val="bullet"/>
      <w:lvlText w:val="-"/>
      <w:lvlJc w:val="left"/>
      <w:pPr>
        <w:tabs>
          <w:tab w:val="num" w:pos="1845"/>
        </w:tabs>
        <w:ind w:left="184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0E0484"/>
    <w:multiLevelType w:val="hybridMultilevel"/>
    <w:tmpl w:val="CD908FAA"/>
    <w:lvl w:ilvl="0" w:tplc="0560AB98">
      <w:numFmt w:val="bullet"/>
      <w:lvlText w:val="-"/>
      <w:lvlJc w:val="left"/>
      <w:pPr>
        <w:tabs>
          <w:tab w:val="num" w:pos="2385"/>
        </w:tabs>
        <w:ind w:left="238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8745BD"/>
    <w:multiLevelType w:val="hybridMultilevel"/>
    <w:tmpl w:val="31E0EFFA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C43C6A"/>
    <w:multiLevelType w:val="hybridMultilevel"/>
    <w:tmpl w:val="E8BC15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2F6331"/>
    <w:multiLevelType w:val="hybridMultilevel"/>
    <w:tmpl w:val="31643CF6"/>
    <w:lvl w:ilvl="0" w:tplc="0560AB98"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022854"/>
    <w:multiLevelType w:val="hybridMultilevel"/>
    <w:tmpl w:val="C4462D1C"/>
    <w:lvl w:ilvl="0" w:tplc="8F148B58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2E7D81"/>
    <w:multiLevelType w:val="hybridMultilevel"/>
    <w:tmpl w:val="09240EC2"/>
    <w:lvl w:ilvl="0" w:tplc="0560AB98"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A049B"/>
    <w:multiLevelType w:val="hybridMultilevel"/>
    <w:tmpl w:val="01440FD6"/>
    <w:lvl w:ilvl="0" w:tplc="949247FC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3F7E91"/>
    <w:multiLevelType w:val="hybridMultilevel"/>
    <w:tmpl w:val="C2DE577A"/>
    <w:lvl w:ilvl="0" w:tplc="AE4049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1F4304"/>
    <w:multiLevelType w:val="hybridMultilevel"/>
    <w:tmpl w:val="8320CC5A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DE2466"/>
    <w:multiLevelType w:val="hybridMultilevel"/>
    <w:tmpl w:val="250A4A6A"/>
    <w:lvl w:ilvl="0" w:tplc="0560AB98">
      <w:numFmt w:val="bullet"/>
      <w:lvlText w:val="-"/>
      <w:lvlJc w:val="left"/>
      <w:pPr>
        <w:tabs>
          <w:tab w:val="num" w:pos="2385"/>
        </w:tabs>
        <w:ind w:left="238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124386F"/>
    <w:multiLevelType w:val="hybridMultilevel"/>
    <w:tmpl w:val="8C4CE1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B680B"/>
    <w:multiLevelType w:val="hybridMultilevel"/>
    <w:tmpl w:val="DC8A5ED2"/>
    <w:lvl w:ilvl="0" w:tplc="ECF291FC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39F764E"/>
    <w:multiLevelType w:val="hybridMultilevel"/>
    <w:tmpl w:val="B65C78D4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BB93C56"/>
    <w:multiLevelType w:val="hybridMultilevel"/>
    <w:tmpl w:val="F7DA2836"/>
    <w:lvl w:ilvl="0" w:tplc="949247FC">
      <w:numFmt w:val="bullet"/>
      <w:lvlText w:val="-"/>
      <w:lvlJc w:val="left"/>
      <w:pPr>
        <w:tabs>
          <w:tab w:val="num" w:pos="2318"/>
        </w:tabs>
        <w:ind w:left="2318" w:hanging="90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0A139D"/>
    <w:multiLevelType w:val="hybridMultilevel"/>
    <w:tmpl w:val="6840DA60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7"/>
  </w:num>
  <w:num w:numId="9">
    <w:abstractNumId w:val="18"/>
  </w:num>
  <w:num w:numId="10">
    <w:abstractNumId w:val="14"/>
  </w:num>
  <w:num w:numId="11">
    <w:abstractNumId w:val="15"/>
  </w:num>
  <w:num w:numId="12">
    <w:abstractNumId w:val="6"/>
  </w:num>
  <w:num w:numId="13">
    <w:abstractNumId w:val="20"/>
  </w:num>
  <w:num w:numId="14">
    <w:abstractNumId w:val="13"/>
  </w:num>
  <w:num w:numId="15">
    <w:abstractNumId w:val="10"/>
  </w:num>
  <w:num w:numId="16">
    <w:abstractNumId w:val="17"/>
  </w:num>
  <w:num w:numId="17">
    <w:abstractNumId w:val="8"/>
  </w:num>
  <w:num w:numId="18">
    <w:abstractNumId w:val="16"/>
  </w:num>
  <w:num w:numId="19">
    <w:abstractNumId w:val="12"/>
  </w:num>
  <w:num w:numId="20">
    <w:abstractNumId w:val="12"/>
  </w:num>
  <w:num w:numId="21">
    <w:abstractNumId w:val="1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B4"/>
    <w:rsid w:val="00001263"/>
    <w:rsid w:val="00001357"/>
    <w:rsid w:val="00003DBD"/>
    <w:rsid w:val="000044BB"/>
    <w:rsid w:val="00006813"/>
    <w:rsid w:val="00011391"/>
    <w:rsid w:val="000116C4"/>
    <w:rsid w:val="00013477"/>
    <w:rsid w:val="0001520B"/>
    <w:rsid w:val="00015ADF"/>
    <w:rsid w:val="00016980"/>
    <w:rsid w:val="00017599"/>
    <w:rsid w:val="000210EC"/>
    <w:rsid w:val="00023357"/>
    <w:rsid w:val="00024ED5"/>
    <w:rsid w:val="000253D1"/>
    <w:rsid w:val="00032A87"/>
    <w:rsid w:val="000347FF"/>
    <w:rsid w:val="00035BF8"/>
    <w:rsid w:val="00036595"/>
    <w:rsid w:val="00037178"/>
    <w:rsid w:val="000376B7"/>
    <w:rsid w:val="00041A32"/>
    <w:rsid w:val="000422DF"/>
    <w:rsid w:val="00042364"/>
    <w:rsid w:val="00045D03"/>
    <w:rsid w:val="000460E3"/>
    <w:rsid w:val="00050C06"/>
    <w:rsid w:val="0005226A"/>
    <w:rsid w:val="000554F7"/>
    <w:rsid w:val="00056EC3"/>
    <w:rsid w:val="0006191A"/>
    <w:rsid w:val="00061A9C"/>
    <w:rsid w:val="00061FCA"/>
    <w:rsid w:val="00063934"/>
    <w:rsid w:val="000644EC"/>
    <w:rsid w:val="00064AD4"/>
    <w:rsid w:val="00065CCA"/>
    <w:rsid w:val="000663B1"/>
    <w:rsid w:val="000676E6"/>
    <w:rsid w:val="000710B6"/>
    <w:rsid w:val="00071306"/>
    <w:rsid w:val="00071521"/>
    <w:rsid w:val="00072C90"/>
    <w:rsid w:val="00072D0F"/>
    <w:rsid w:val="0007613E"/>
    <w:rsid w:val="00080BD6"/>
    <w:rsid w:val="00081E3B"/>
    <w:rsid w:val="00082560"/>
    <w:rsid w:val="000830F8"/>
    <w:rsid w:val="00083B81"/>
    <w:rsid w:val="00083FAF"/>
    <w:rsid w:val="000852F8"/>
    <w:rsid w:val="00085C43"/>
    <w:rsid w:val="000871C0"/>
    <w:rsid w:val="000902EF"/>
    <w:rsid w:val="00091FD1"/>
    <w:rsid w:val="0009269C"/>
    <w:rsid w:val="000935CE"/>
    <w:rsid w:val="00094303"/>
    <w:rsid w:val="000A0460"/>
    <w:rsid w:val="000A0549"/>
    <w:rsid w:val="000A59AD"/>
    <w:rsid w:val="000A5AD6"/>
    <w:rsid w:val="000A78A6"/>
    <w:rsid w:val="000B092C"/>
    <w:rsid w:val="000B1914"/>
    <w:rsid w:val="000B3B98"/>
    <w:rsid w:val="000B418E"/>
    <w:rsid w:val="000B434A"/>
    <w:rsid w:val="000B51BC"/>
    <w:rsid w:val="000B590D"/>
    <w:rsid w:val="000B5B43"/>
    <w:rsid w:val="000B5D7F"/>
    <w:rsid w:val="000B61DF"/>
    <w:rsid w:val="000C0F30"/>
    <w:rsid w:val="000C3CA1"/>
    <w:rsid w:val="000C4E63"/>
    <w:rsid w:val="000D12F4"/>
    <w:rsid w:val="000D27D9"/>
    <w:rsid w:val="000D2E21"/>
    <w:rsid w:val="000D5EF9"/>
    <w:rsid w:val="000D6C58"/>
    <w:rsid w:val="000D7D09"/>
    <w:rsid w:val="000D7E16"/>
    <w:rsid w:val="000E0033"/>
    <w:rsid w:val="000E15B6"/>
    <w:rsid w:val="000E1ABB"/>
    <w:rsid w:val="000E2085"/>
    <w:rsid w:val="000E2C99"/>
    <w:rsid w:val="000E4E8E"/>
    <w:rsid w:val="000E4F40"/>
    <w:rsid w:val="000E5CD5"/>
    <w:rsid w:val="000F0168"/>
    <w:rsid w:val="000F1A9D"/>
    <w:rsid w:val="000F26DF"/>
    <w:rsid w:val="000F46F0"/>
    <w:rsid w:val="000F713D"/>
    <w:rsid w:val="000F7B57"/>
    <w:rsid w:val="001003EC"/>
    <w:rsid w:val="00103480"/>
    <w:rsid w:val="001039F0"/>
    <w:rsid w:val="00106531"/>
    <w:rsid w:val="001066CC"/>
    <w:rsid w:val="00106B9D"/>
    <w:rsid w:val="001078CF"/>
    <w:rsid w:val="00111539"/>
    <w:rsid w:val="00112754"/>
    <w:rsid w:val="001132A2"/>
    <w:rsid w:val="00113791"/>
    <w:rsid w:val="00114A89"/>
    <w:rsid w:val="00117051"/>
    <w:rsid w:val="001179C5"/>
    <w:rsid w:val="001228B1"/>
    <w:rsid w:val="00123656"/>
    <w:rsid w:val="00123D64"/>
    <w:rsid w:val="001243D3"/>
    <w:rsid w:val="00126A01"/>
    <w:rsid w:val="0013050A"/>
    <w:rsid w:val="001306BB"/>
    <w:rsid w:val="00132895"/>
    <w:rsid w:val="001356AF"/>
    <w:rsid w:val="00135DA5"/>
    <w:rsid w:val="00137467"/>
    <w:rsid w:val="0013768A"/>
    <w:rsid w:val="00140CB0"/>
    <w:rsid w:val="00141D66"/>
    <w:rsid w:val="001424B4"/>
    <w:rsid w:val="00143317"/>
    <w:rsid w:val="00145473"/>
    <w:rsid w:val="00150293"/>
    <w:rsid w:val="00152CCF"/>
    <w:rsid w:val="00161023"/>
    <w:rsid w:val="001611B3"/>
    <w:rsid w:val="00161700"/>
    <w:rsid w:val="00161DC6"/>
    <w:rsid w:val="00162E2B"/>
    <w:rsid w:val="00163D1D"/>
    <w:rsid w:val="00164879"/>
    <w:rsid w:val="00165F21"/>
    <w:rsid w:val="0017130A"/>
    <w:rsid w:val="00172AD1"/>
    <w:rsid w:val="0017331A"/>
    <w:rsid w:val="00173655"/>
    <w:rsid w:val="00174F9A"/>
    <w:rsid w:val="00175119"/>
    <w:rsid w:val="00176280"/>
    <w:rsid w:val="00176BB8"/>
    <w:rsid w:val="00176DA1"/>
    <w:rsid w:val="00176DD9"/>
    <w:rsid w:val="0017753B"/>
    <w:rsid w:val="00177F77"/>
    <w:rsid w:val="00181436"/>
    <w:rsid w:val="001821F1"/>
    <w:rsid w:val="00182EBE"/>
    <w:rsid w:val="001853F0"/>
    <w:rsid w:val="00185A40"/>
    <w:rsid w:val="00185F04"/>
    <w:rsid w:val="00187E65"/>
    <w:rsid w:val="0019097D"/>
    <w:rsid w:val="0019429B"/>
    <w:rsid w:val="0019443A"/>
    <w:rsid w:val="0019484D"/>
    <w:rsid w:val="00195560"/>
    <w:rsid w:val="00195D9E"/>
    <w:rsid w:val="00196DF0"/>
    <w:rsid w:val="001A56B6"/>
    <w:rsid w:val="001A5A02"/>
    <w:rsid w:val="001B0D38"/>
    <w:rsid w:val="001B1501"/>
    <w:rsid w:val="001B22D2"/>
    <w:rsid w:val="001B2C78"/>
    <w:rsid w:val="001B4A3C"/>
    <w:rsid w:val="001B6318"/>
    <w:rsid w:val="001B7CB5"/>
    <w:rsid w:val="001C1732"/>
    <w:rsid w:val="001C1E2B"/>
    <w:rsid w:val="001C23EE"/>
    <w:rsid w:val="001C26F3"/>
    <w:rsid w:val="001C327A"/>
    <w:rsid w:val="001C32E1"/>
    <w:rsid w:val="001C39A0"/>
    <w:rsid w:val="001C3A29"/>
    <w:rsid w:val="001C3F71"/>
    <w:rsid w:val="001C4B63"/>
    <w:rsid w:val="001C57F9"/>
    <w:rsid w:val="001C5B93"/>
    <w:rsid w:val="001C6A22"/>
    <w:rsid w:val="001C6D8F"/>
    <w:rsid w:val="001D0E81"/>
    <w:rsid w:val="001D52FF"/>
    <w:rsid w:val="001D56EE"/>
    <w:rsid w:val="001D67BD"/>
    <w:rsid w:val="001E0C7B"/>
    <w:rsid w:val="001E369E"/>
    <w:rsid w:val="001E429A"/>
    <w:rsid w:val="001E5B15"/>
    <w:rsid w:val="001E600A"/>
    <w:rsid w:val="001E70A1"/>
    <w:rsid w:val="001E7B26"/>
    <w:rsid w:val="001F0173"/>
    <w:rsid w:val="001F11CD"/>
    <w:rsid w:val="001F2164"/>
    <w:rsid w:val="001F459B"/>
    <w:rsid w:val="001F503F"/>
    <w:rsid w:val="001F605C"/>
    <w:rsid w:val="001F6FEF"/>
    <w:rsid w:val="00201902"/>
    <w:rsid w:val="00202347"/>
    <w:rsid w:val="00204373"/>
    <w:rsid w:val="002045C7"/>
    <w:rsid w:val="0020653C"/>
    <w:rsid w:val="0021095A"/>
    <w:rsid w:val="00211B71"/>
    <w:rsid w:val="0021236A"/>
    <w:rsid w:val="00212DA6"/>
    <w:rsid w:val="0021352A"/>
    <w:rsid w:val="00213BDC"/>
    <w:rsid w:val="0021483F"/>
    <w:rsid w:val="002158CF"/>
    <w:rsid w:val="002160A7"/>
    <w:rsid w:val="0021652B"/>
    <w:rsid w:val="00220821"/>
    <w:rsid w:val="00222FC0"/>
    <w:rsid w:val="00224BA2"/>
    <w:rsid w:val="002266D6"/>
    <w:rsid w:val="002317BC"/>
    <w:rsid w:val="002342CC"/>
    <w:rsid w:val="00245988"/>
    <w:rsid w:val="0024643E"/>
    <w:rsid w:val="002511EE"/>
    <w:rsid w:val="00253B2B"/>
    <w:rsid w:val="00253E9B"/>
    <w:rsid w:val="00254BB5"/>
    <w:rsid w:val="0025714A"/>
    <w:rsid w:val="00261B00"/>
    <w:rsid w:val="0026348B"/>
    <w:rsid w:val="00266482"/>
    <w:rsid w:val="002666D0"/>
    <w:rsid w:val="00267358"/>
    <w:rsid w:val="00267A81"/>
    <w:rsid w:val="002704B4"/>
    <w:rsid w:val="00270ACB"/>
    <w:rsid w:val="00272FB8"/>
    <w:rsid w:val="0027359F"/>
    <w:rsid w:val="00273912"/>
    <w:rsid w:val="00277BDB"/>
    <w:rsid w:val="002807DC"/>
    <w:rsid w:val="0028194E"/>
    <w:rsid w:val="00281A56"/>
    <w:rsid w:val="002823FD"/>
    <w:rsid w:val="002825FF"/>
    <w:rsid w:val="00285FD4"/>
    <w:rsid w:val="002879D5"/>
    <w:rsid w:val="002908F4"/>
    <w:rsid w:val="00292586"/>
    <w:rsid w:val="0029354A"/>
    <w:rsid w:val="002936C5"/>
    <w:rsid w:val="0029439E"/>
    <w:rsid w:val="00295657"/>
    <w:rsid w:val="00295DC5"/>
    <w:rsid w:val="002A00B4"/>
    <w:rsid w:val="002A0389"/>
    <w:rsid w:val="002A057E"/>
    <w:rsid w:val="002A0F17"/>
    <w:rsid w:val="002A0F3F"/>
    <w:rsid w:val="002A173A"/>
    <w:rsid w:val="002A2FA1"/>
    <w:rsid w:val="002A5506"/>
    <w:rsid w:val="002A6B40"/>
    <w:rsid w:val="002A7701"/>
    <w:rsid w:val="002B25A7"/>
    <w:rsid w:val="002B52FA"/>
    <w:rsid w:val="002B5D60"/>
    <w:rsid w:val="002B6298"/>
    <w:rsid w:val="002B708A"/>
    <w:rsid w:val="002C0325"/>
    <w:rsid w:val="002C21DB"/>
    <w:rsid w:val="002C3DFF"/>
    <w:rsid w:val="002D282C"/>
    <w:rsid w:val="002D52C8"/>
    <w:rsid w:val="002D5F48"/>
    <w:rsid w:val="002D6403"/>
    <w:rsid w:val="002D6702"/>
    <w:rsid w:val="002D69FE"/>
    <w:rsid w:val="002D6CF6"/>
    <w:rsid w:val="002E1180"/>
    <w:rsid w:val="002E171F"/>
    <w:rsid w:val="002E5DEC"/>
    <w:rsid w:val="002E7951"/>
    <w:rsid w:val="002E7F7E"/>
    <w:rsid w:val="002F1919"/>
    <w:rsid w:val="002F1A20"/>
    <w:rsid w:val="00301B59"/>
    <w:rsid w:val="00301C77"/>
    <w:rsid w:val="003020D0"/>
    <w:rsid w:val="00302675"/>
    <w:rsid w:val="003042B1"/>
    <w:rsid w:val="003047F2"/>
    <w:rsid w:val="003059E9"/>
    <w:rsid w:val="00306936"/>
    <w:rsid w:val="00307AD3"/>
    <w:rsid w:val="0031051A"/>
    <w:rsid w:val="00310F13"/>
    <w:rsid w:val="00311E18"/>
    <w:rsid w:val="003141DC"/>
    <w:rsid w:val="00315A6E"/>
    <w:rsid w:val="0031750E"/>
    <w:rsid w:val="00321914"/>
    <w:rsid w:val="003221FA"/>
    <w:rsid w:val="0032562F"/>
    <w:rsid w:val="003258F1"/>
    <w:rsid w:val="00327192"/>
    <w:rsid w:val="00327B05"/>
    <w:rsid w:val="0033137D"/>
    <w:rsid w:val="00331390"/>
    <w:rsid w:val="003337EC"/>
    <w:rsid w:val="00333FB5"/>
    <w:rsid w:val="00335D29"/>
    <w:rsid w:val="00337C18"/>
    <w:rsid w:val="00341DF0"/>
    <w:rsid w:val="003442AF"/>
    <w:rsid w:val="00345492"/>
    <w:rsid w:val="003475B3"/>
    <w:rsid w:val="00347CE6"/>
    <w:rsid w:val="003503D5"/>
    <w:rsid w:val="0035178F"/>
    <w:rsid w:val="0035587A"/>
    <w:rsid w:val="00365ECF"/>
    <w:rsid w:val="003677BE"/>
    <w:rsid w:val="00367830"/>
    <w:rsid w:val="00367A62"/>
    <w:rsid w:val="003708CC"/>
    <w:rsid w:val="00372FFC"/>
    <w:rsid w:val="003737A2"/>
    <w:rsid w:val="00373F9F"/>
    <w:rsid w:val="0037416E"/>
    <w:rsid w:val="00374F8A"/>
    <w:rsid w:val="00376E54"/>
    <w:rsid w:val="003810AC"/>
    <w:rsid w:val="00381B64"/>
    <w:rsid w:val="00382DC1"/>
    <w:rsid w:val="00385212"/>
    <w:rsid w:val="003857FB"/>
    <w:rsid w:val="00385D1D"/>
    <w:rsid w:val="003910C0"/>
    <w:rsid w:val="0039229E"/>
    <w:rsid w:val="003A13DA"/>
    <w:rsid w:val="003A1AB0"/>
    <w:rsid w:val="003A3842"/>
    <w:rsid w:val="003B000D"/>
    <w:rsid w:val="003B26E2"/>
    <w:rsid w:val="003B3983"/>
    <w:rsid w:val="003B59FF"/>
    <w:rsid w:val="003B5C16"/>
    <w:rsid w:val="003B7B8D"/>
    <w:rsid w:val="003C08CE"/>
    <w:rsid w:val="003C2997"/>
    <w:rsid w:val="003C46C5"/>
    <w:rsid w:val="003C5BD0"/>
    <w:rsid w:val="003C5C60"/>
    <w:rsid w:val="003D520D"/>
    <w:rsid w:val="003D5AC4"/>
    <w:rsid w:val="003D7C40"/>
    <w:rsid w:val="003E23F2"/>
    <w:rsid w:val="003E44DD"/>
    <w:rsid w:val="003E6244"/>
    <w:rsid w:val="003F56BD"/>
    <w:rsid w:val="003F5DFB"/>
    <w:rsid w:val="003F651C"/>
    <w:rsid w:val="004000D6"/>
    <w:rsid w:val="00400E37"/>
    <w:rsid w:val="00401DD3"/>
    <w:rsid w:val="00402EFD"/>
    <w:rsid w:val="00403069"/>
    <w:rsid w:val="00405216"/>
    <w:rsid w:val="00405D8E"/>
    <w:rsid w:val="00407012"/>
    <w:rsid w:val="004107F1"/>
    <w:rsid w:val="00410B1C"/>
    <w:rsid w:val="004120A2"/>
    <w:rsid w:val="00416BFC"/>
    <w:rsid w:val="004176D9"/>
    <w:rsid w:val="00421D69"/>
    <w:rsid w:val="0042277A"/>
    <w:rsid w:val="004233B7"/>
    <w:rsid w:val="004239C7"/>
    <w:rsid w:val="004267CA"/>
    <w:rsid w:val="004273DA"/>
    <w:rsid w:val="00427505"/>
    <w:rsid w:val="00430AF4"/>
    <w:rsid w:val="00430B6F"/>
    <w:rsid w:val="0043149D"/>
    <w:rsid w:val="00435156"/>
    <w:rsid w:val="00437A6E"/>
    <w:rsid w:val="00442800"/>
    <w:rsid w:val="0044282A"/>
    <w:rsid w:val="00443CB8"/>
    <w:rsid w:val="00444DBC"/>
    <w:rsid w:val="004450C0"/>
    <w:rsid w:val="00447ADC"/>
    <w:rsid w:val="004521D4"/>
    <w:rsid w:val="004546FD"/>
    <w:rsid w:val="00454EF3"/>
    <w:rsid w:val="00455F47"/>
    <w:rsid w:val="00456D70"/>
    <w:rsid w:val="00460584"/>
    <w:rsid w:val="004611FA"/>
    <w:rsid w:val="00462BB7"/>
    <w:rsid w:val="00463D47"/>
    <w:rsid w:val="004662AE"/>
    <w:rsid w:val="00467BE5"/>
    <w:rsid w:val="00473098"/>
    <w:rsid w:val="004730B8"/>
    <w:rsid w:val="004743FA"/>
    <w:rsid w:val="0047466B"/>
    <w:rsid w:val="0047798E"/>
    <w:rsid w:val="00477D17"/>
    <w:rsid w:val="0048067F"/>
    <w:rsid w:val="00480EF9"/>
    <w:rsid w:val="00481346"/>
    <w:rsid w:val="00481565"/>
    <w:rsid w:val="00482085"/>
    <w:rsid w:val="00482106"/>
    <w:rsid w:val="00483B95"/>
    <w:rsid w:val="0048521E"/>
    <w:rsid w:val="00490D1F"/>
    <w:rsid w:val="0049242F"/>
    <w:rsid w:val="00492466"/>
    <w:rsid w:val="00492A89"/>
    <w:rsid w:val="00493670"/>
    <w:rsid w:val="00493772"/>
    <w:rsid w:val="00493D6E"/>
    <w:rsid w:val="00494AF8"/>
    <w:rsid w:val="00494B11"/>
    <w:rsid w:val="00495667"/>
    <w:rsid w:val="0049730F"/>
    <w:rsid w:val="004A0232"/>
    <w:rsid w:val="004A05C1"/>
    <w:rsid w:val="004A0D02"/>
    <w:rsid w:val="004A475F"/>
    <w:rsid w:val="004A4E54"/>
    <w:rsid w:val="004A4F20"/>
    <w:rsid w:val="004A54FA"/>
    <w:rsid w:val="004A57CA"/>
    <w:rsid w:val="004A5F19"/>
    <w:rsid w:val="004A666F"/>
    <w:rsid w:val="004A68B8"/>
    <w:rsid w:val="004A7489"/>
    <w:rsid w:val="004B1D71"/>
    <w:rsid w:val="004B2DC2"/>
    <w:rsid w:val="004B57E8"/>
    <w:rsid w:val="004B780B"/>
    <w:rsid w:val="004B7CC7"/>
    <w:rsid w:val="004B7F8C"/>
    <w:rsid w:val="004C6FC3"/>
    <w:rsid w:val="004D0E6D"/>
    <w:rsid w:val="004D25AC"/>
    <w:rsid w:val="004D3522"/>
    <w:rsid w:val="004D35D2"/>
    <w:rsid w:val="004D399C"/>
    <w:rsid w:val="004D4164"/>
    <w:rsid w:val="004D4927"/>
    <w:rsid w:val="004D5EFD"/>
    <w:rsid w:val="004D725D"/>
    <w:rsid w:val="004D73D4"/>
    <w:rsid w:val="004E5994"/>
    <w:rsid w:val="004E5BF6"/>
    <w:rsid w:val="004E7CE2"/>
    <w:rsid w:val="004E7EB6"/>
    <w:rsid w:val="004F19D2"/>
    <w:rsid w:val="004F27EA"/>
    <w:rsid w:val="004F4071"/>
    <w:rsid w:val="004F4846"/>
    <w:rsid w:val="004F6951"/>
    <w:rsid w:val="005030EC"/>
    <w:rsid w:val="005047B1"/>
    <w:rsid w:val="005054A5"/>
    <w:rsid w:val="005063E9"/>
    <w:rsid w:val="00506E12"/>
    <w:rsid w:val="005127A8"/>
    <w:rsid w:val="00513D6B"/>
    <w:rsid w:val="00514689"/>
    <w:rsid w:val="005152A5"/>
    <w:rsid w:val="00520EB7"/>
    <w:rsid w:val="00521F06"/>
    <w:rsid w:val="00522074"/>
    <w:rsid w:val="005222A3"/>
    <w:rsid w:val="00523C07"/>
    <w:rsid w:val="005314A8"/>
    <w:rsid w:val="00531C7F"/>
    <w:rsid w:val="00534234"/>
    <w:rsid w:val="00535764"/>
    <w:rsid w:val="00542627"/>
    <w:rsid w:val="00543DCC"/>
    <w:rsid w:val="00544F1B"/>
    <w:rsid w:val="00545592"/>
    <w:rsid w:val="00545B9D"/>
    <w:rsid w:val="00550A1F"/>
    <w:rsid w:val="00551B7B"/>
    <w:rsid w:val="00552D93"/>
    <w:rsid w:val="005530ED"/>
    <w:rsid w:val="0055708A"/>
    <w:rsid w:val="00557897"/>
    <w:rsid w:val="00560B7D"/>
    <w:rsid w:val="00560C77"/>
    <w:rsid w:val="005619EE"/>
    <w:rsid w:val="00561A57"/>
    <w:rsid w:val="00562354"/>
    <w:rsid w:val="005658AD"/>
    <w:rsid w:val="00566216"/>
    <w:rsid w:val="00567C89"/>
    <w:rsid w:val="00570C01"/>
    <w:rsid w:val="005729E4"/>
    <w:rsid w:val="005748DE"/>
    <w:rsid w:val="00574BE7"/>
    <w:rsid w:val="00581127"/>
    <w:rsid w:val="005817A3"/>
    <w:rsid w:val="0058195E"/>
    <w:rsid w:val="005851AF"/>
    <w:rsid w:val="0059087C"/>
    <w:rsid w:val="00590A59"/>
    <w:rsid w:val="005927E4"/>
    <w:rsid w:val="00594ACE"/>
    <w:rsid w:val="005A18FD"/>
    <w:rsid w:val="005A1C12"/>
    <w:rsid w:val="005A1F5A"/>
    <w:rsid w:val="005A2210"/>
    <w:rsid w:val="005A29B4"/>
    <w:rsid w:val="005A2F22"/>
    <w:rsid w:val="005A3165"/>
    <w:rsid w:val="005A3315"/>
    <w:rsid w:val="005A3689"/>
    <w:rsid w:val="005A3A32"/>
    <w:rsid w:val="005A6E91"/>
    <w:rsid w:val="005A7809"/>
    <w:rsid w:val="005A79DA"/>
    <w:rsid w:val="005B201F"/>
    <w:rsid w:val="005B392D"/>
    <w:rsid w:val="005B3F0E"/>
    <w:rsid w:val="005B5D73"/>
    <w:rsid w:val="005C1340"/>
    <w:rsid w:val="005C1D77"/>
    <w:rsid w:val="005C2CF1"/>
    <w:rsid w:val="005C51AE"/>
    <w:rsid w:val="005C5B90"/>
    <w:rsid w:val="005C6319"/>
    <w:rsid w:val="005C7079"/>
    <w:rsid w:val="005C7C6C"/>
    <w:rsid w:val="005D00CB"/>
    <w:rsid w:val="005D1414"/>
    <w:rsid w:val="005D21A3"/>
    <w:rsid w:val="005D2326"/>
    <w:rsid w:val="005D2CEF"/>
    <w:rsid w:val="005D3E46"/>
    <w:rsid w:val="005D5B43"/>
    <w:rsid w:val="005D6F8A"/>
    <w:rsid w:val="005D75E2"/>
    <w:rsid w:val="005D7AEC"/>
    <w:rsid w:val="005E0B53"/>
    <w:rsid w:val="005E1796"/>
    <w:rsid w:val="005E45FF"/>
    <w:rsid w:val="005E59D1"/>
    <w:rsid w:val="005E7E2C"/>
    <w:rsid w:val="005F1884"/>
    <w:rsid w:val="005F3CFD"/>
    <w:rsid w:val="005F432D"/>
    <w:rsid w:val="005F642A"/>
    <w:rsid w:val="005F68A1"/>
    <w:rsid w:val="005F69ED"/>
    <w:rsid w:val="005F6D0D"/>
    <w:rsid w:val="005F7D8D"/>
    <w:rsid w:val="005F7E89"/>
    <w:rsid w:val="00600EC8"/>
    <w:rsid w:val="00601441"/>
    <w:rsid w:val="0060273C"/>
    <w:rsid w:val="006032A2"/>
    <w:rsid w:val="006057BB"/>
    <w:rsid w:val="00605BC2"/>
    <w:rsid w:val="00607BBC"/>
    <w:rsid w:val="00611F6D"/>
    <w:rsid w:val="0061255C"/>
    <w:rsid w:val="00614220"/>
    <w:rsid w:val="00616910"/>
    <w:rsid w:val="006169A7"/>
    <w:rsid w:val="00617911"/>
    <w:rsid w:val="00620237"/>
    <w:rsid w:val="00620B86"/>
    <w:rsid w:val="00621641"/>
    <w:rsid w:val="00621D5B"/>
    <w:rsid w:val="0062553F"/>
    <w:rsid w:val="00625F6E"/>
    <w:rsid w:val="00627469"/>
    <w:rsid w:val="006277B0"/>
    <w:rsid w:val="006314CF"/>
    <w:rsid w:val="00632EDD"/>
    <w:rsid w:val="00633708"/>
    <w:rsid w:val="00634DC8"/>
    <w:rsid w:val="006378FD"/>
    <w:rsid w:val="00637C20"/>
    <w:rsid w:val="00637EAC"/>
    <w:rsid w:val="00640891"/>
    <w:rsid w:val="0064110C"/>
    <w:rsid w:val="0064408B"/>
    <w:rsid w:val="00650FD1"/>
    <w:rsid w:val="006518D0"/>
    <w:rsid w:val="00651D5F"/>
    <w:rsid w:val="00653293"/>
    <w:rsid w:val="00653897"/>
    <w:rsid w:val="00653E64"/>
    <w:rsid w:val="00657D11"/>
    <w:rsid w:val="00660D64"/>
    <w:rsid w:val="006612E9"/>
    <w:rsid w:val="00662680"/>
    <w:rsid w:val="00662F57"/>
    <w:rsid w:val="0066311D"/>
    <w:rsid w:val="00664C29"/>
    <w:rsid w:val="006652AB"/>
    <w:rsid w:val="0066545A"/>
    <w:rsid w:val="0067004C"/>
    <w:rsid w:val="0067100A"/>
    <w:rsid w:val="00671D0D"/>
    <w:rsid w:val="006755E0"/>
    <w:rsid w:val="006807FD"/>
    <w:rsid w:val="00682521"/>
    <w:rsid w:val="00684619"/>
    <w:rsid w:val="00685CB1"/>
    <w:rsid w:val="006904BB"/>
    <w:rsid w:val="00690838"/>
    <w:rsid w:val="00691A51"/>
    <w:rsid w:val="00691E19"/>
    <w:rsid w:val="00693361"/>
    <w:rsid w:val="00693510"/>
    <w:rsid w:val="006946C0"/>
    <w:rsid w:val="00694C4A"/>
    <w:rsid w:val="00696F56"/>
    <w:rsid w:val="006974CE"/>
    <w:rsid w:val="00697CBA"/>
    <w:rsid w:val="006A0DBB"/>
    <w:rsid w:val="006A1ABD"/>
    <w:rsid w:val="006A1AC0"/>
    <w:rsid w:val="006A1C86"/>
    <w:rsid w:val="006A39F7"/>
    <w:rsid w:val="006A4E00"/>
    <w:rsid w:val="006A6014"/>
    <w:rsid w:val="006B0C32"/>
    <w:rsid w:val="006B0D33"/>
    <w:rsid w:val="006B1E7F"/>
    <w:rsid w:val="006B3EC6"/>
    <w:rsid w:val="006C0F61"/>
    <w:rsid w:val="006C2385"/>
    <w:rsid w:val="006C352E"/>
    <w:rsid w:val="006C5AD7"/>
    <w:rsid w:val="006C5C0D"/>
    <w:rsid w:val="006C6581"/>
    <w:rsid w:val="006C798E"/>
    <w:rsid w:val="006D39B3"/>
    <w:rsid w:val="006D4239"/>
    <w:rsid w:val="006D51ED"/>
    <w:rsid w:val="006D5D18"/>
    <w:rsid w:val="006D6EBC"/>
    <w:rsid w:val="006D7A28"/>
    <w:rsid w:val="006D7BCE"/>
    <w:rsid w:val="006E04EE"/>
    <w:rsid w:val="006E1764"/>
    <w:rsid w:val="006E17BD"/>
    <w:rsid w:val="006E5422"/>
    <w:rsid w:val="006E7A46"/>
    <w:rsid w:val="006F0665"/>
    <w:rsid w:val="006F1A9F"/>
    <w:rsid w:val="006F23BD"/>
    <w:rsid w:val="006F317A"/>
    <w:rsid w:val="006F37BA"/>
    <w:rsid w:val="006F3F4D"/>
    <w:rsid w:val="006F69F6"/>
    <w:rsid w:val="00700558"/>
    <w:rsid w:val="0070378A"/>
    <w:rsid w:val="00704081"/>
    <w:rsid w:val="00704991"/>
    <w:rsid w:val="00704D69"/>
    <w:rsid w:val="007055D3"/>
    <w:rsid w:val="007064E0"/>
    <w:rsid w:val="00707C05"/>
    <w:rsid w:val="00707CE5"/>
    <w:rsid w:val="00707F1B"/>
    <w:rsid w:val="0071295E"/>
    <w:rsid w:val="00713026"/>
    <w:rsid w:val="00714A6E"/>
    <w:rsid w:val="00715392"/>
    <w:rsid w:val="0071688A"/>
    <w:rsid w:val="00723EFB"/>
    <w:rsid w:val="00724D9F"/>
    <w:rsid w:val="00725F0D"/>
    <w:rsid w:val="00725FC8"/>
    <w:rsid w:val="00731DD2"/>
    <w:rsid w:val="00732D7C"/>
    <w:rsid w:val="007368A8"/>
    <w:rsid w:val="00741FCF"/>
    <w:rsid w:val="0074320C"/>
    <w:rsid w:val="00744632"/>
    <w:rsid w:val="007452D9"/>
    <w:rsid w:val="007459A9"/>
    <w:rsid w:val="0074638E"/>
    <w:rsid w:val="007473CF"/>
    <w:rsid w:val="007538C1"/>
    <w:rsid w:val="00754693"/>
    <w:rsid w:val="00754C24"/>
    <w:rsid w:val="00755F29"/>
    <w:rsid w:val="00756200"/>
    <w:rsid w:val="00756C77"/>
    <w:rsid w:val="0076024D"/>
    <w:rsid w:val="00760CE6"/>
    <w:rsid w:val="007612F2"/>
    <w:rsid w:val="00767EB3"/>
    <w:rsid w:val="00770F5F"/>
    <w:rsid w:val="00771FF3"/>
    <w:rsid w:val="00772EA4"/>
    <w:rsid w:val="0077749D"/>
    <w:rsid w:val="00777F37"/>
    <w:rsid w:val="00784682"/>
    <w:rsid w:val="00784744"/>
    <w:rsid w:val="00785C0C"/>
    <w:rsid w:val="007867EA"/>
    <w:rsid w:val="00786836"/>
    <w:rsid w:val="0078794A"/>
    <w:rsid w:val="0079071C"/>
    <w:rsid w:val="00795226"/>
    <w:rsid w:val="0079524B"/>
    <w:rsid w:val="007973CE"/>
    <w:rsid w:val="007A7846"/>
    <w:rsid w:val="007B0C43"/>
    <w:rsid w:val="007B1724"/>
    <w:rsid w:val="007B3184"/>
    <w:rsid w:val="007B36DF"/>
    <w:rsid w:val="007B3977"/>
    <w:rsid w:val="007B4C8D"/>
    <w:rsid w:val="007B5BB2"/>
    <w:rsid w:val="007C1608"/>
    <w:rsid w:val="007C25AA"/>
    <w:rsid w:val="007C29E3"/>
    <w:rsid w:val="007C4810"/>
    <w:rsid w:val="007C49EF"/>
    <w:rsid w:val="007C508A"/>
    <w:rsid w:val="007D0731"/>
    <w:rsid w:val="007D0BBA"/>
    <w:rsid w:val="007D0F7B"/>
    <w:rsid w:val="007D40D4"/>
    <w:rsid w:val="007D5683"/>
    <w:rsid w:val="007D794A"/>
    <w:rsid w:val="007E0216"/>
    <w:rsid w:val="007E1598"/>
    <w:rsid w:val="007E1B33"/>
    <w:rsid w:val="007E2A6F"/>
    <w:rsid w:val="007E36D8"/>
    <w:rsid w:val="007E38E0"/>
    <w:rsid w:val="007E414A"/>
    <w:rsid w:val="007E5ACE"/>
    <w:rsid w:val="007E66A5"/>
    <w:rsid w:val="007E752D"/>
    <w:rsid w:val="007F1A01"/>
    <w:rsid w:val="007F2A94"/>
    <w:rsid w:val="007F4029"/>
    <w:rsid w:val="007F411A"/>
    <w:rsid w:val="007F4538"/>
    <w:rsid w:val="007F6E91"/>
    <w:rsid w:val="007F6F6D"/>
    <w:rsid w:val="00800027"/>
    <w:rsid w:val="00801663"/>
    <w:rsid w:val="0080350F"/>
    <w:rsid w:val="0080527C"/>
    <w:rsid w:val="00807172"/>
    <w:rsid w:val="00807418"/>
    <w:rsid w:val="00811897"/>
    <w:rsid w:val="00813036"/>
    <w:rsid w:val="0081645F"/>
    <w:rsid w:val="00816DC0"/>
    <w:rsid w:val="00820E0D"/>
    <w:rsid w:val="0082122C"/>
    <w:rsid w:val="00821892"/>
    <w:rsid w:val="00822A68"/>
    <w:rsid w:val="0082423B"/>
    <w:rsid w:val="0082549B"/>
    <w:rsid w:val="0083026C"/>
    <w:rsid w:val="008308B5"/>
    <w:rsid w:val="00832CEB"/>
    <w:rsid w:val="00835468"/>
    <w:rsid w:val="0083759C"/>
    <w:rsid w:val="008400F3"/>
    <w:rsid w:val="008400F4"/>
    <w:rsid w:val="008401FD"/>
    <w:rsid w:val="008416D6"/>
    <w:rsid w:val="008419EF"/>
    <w:rsid w:val="00842E96"/>
    <w:rsid w:val="008431F7"/>
    <w:rsid w:val="00843721"/>
    <w:rsid w:val="00844989"/>
    <w:rsid w:val="00847989"/>
    <w:rsid w:val="00847A76"/>
    <w:rsid w:val="00847DE4"/>
    <w:rsid w:val="00847F6F"/>
    <w:rsid w:val="00851287"/>
    <w:rsid w:val="008521C5"/>
    <w:rsid w:val="00853D51"/>
    <w:rsid w:val="008546D0"/>
    <w:rsid w:val="00855207"/>
    <w:rsid w:val="008556B1"/>
    <w:rsid w:val="00855939"/>
    <w:rsid w:val="008561FB"/>
    <w:rsid w:val="00856634"/>
    <w:rsid w:val="0086140F"/>
    <w:rsid w:val="0086155D"/>
    <w:rsid w:val="0086242E"/>
    <w:rsid w:val="008628F4"/>
    <w:rsid w:val="00862915"/>
    <w:rsid w:val="00862B61"/>
    <w:rsid w:val="00862EE7"/>
    <w:rsid w:val="00863EAB"/>
    <w:rsid w:val="0086404F"/>
    <w:rsid w:val="00865A9A"/>
    <w:rsid w:val="00865E29"/>
    <w:rsid w:val="0086713A"/>
    <w:rsid w:val="00870B87"/>
    <w:rsid w:val="008712F2"/>
    <w:rsid w:val="00871A72"/>
    <w:rsid w:val="008725C1"/>
    <w:rsid w:val="00874049"/>
    <w:rsid w:val="00875D88"/>
    <w:rsid w:val="008764E4"/>
    <w:rsid w:val="00877508"/>
    <w:rsid w:val="00881BD7"/>
    <w:rsid w:val="008845BF"/>
    <w:rsid w:val="00884946"/>
    <w:rsid w:val="0089156B"/>
    <w:rsid w:val="00891B11"/>
    <w:rsid w:val="0089315C"/>
    <w:rsid w:val="008A0593"/>
    <w:rsid w:val="008A09E3"/>
    <w:rsid w:val="008A3D1E"/>
    <w:rsid w:val="008A4D92"/>
    <w:rsid w:val="008A6150"/>
    <w:rsid w:val="008A73C7"/>
    <w:rsid w:val="008A7AF8"/>
    <w:rsid w:val="008B1727"/>
    <w:rsid w:val="008B3502"/>
    <w:rsid w:val="008B3962"/>
    <w:rsid w:val="008B7CA5"/>
    <w:rsid w:val="008C0ACC"/>
    <w:rsid w:val="008C1E3D"/>
    <w:rsid w:val="008C243C"/>
    <w:rsid w:val="008C3FF9"/>
    <w:rsid w:val="008D0D89"/>
    <w:rsid w:val="008D207A"/>
    <w:rsid w:val="008D2FC0"/>
    <w:rsid w:val="008D7709"/>
    <w:rsid w:val="008E184A"/>
    <w:rsid w:val="008E766C"/>
    <w:rsid w:val="008F02B3"/>
    <w:rsid w:val="008F032B"/>
    <w:rsid w:val="008F1977"/>
    <w:rsid w:val="008F2117"/>
    <w:rsid w:val="008F5D2F"/>
    <w:rsid w:val="008F7F09"/>
    <w:rsid w:val="009020E3"/>
    <w:rsid w:val="009047AF"/>
    <w:rsid w:val="0090514D"/>
    <w:rsid w:val="00905E88"/>
    <w:rsid w:val="00906587"/>
    <w:rsid w:val="00906D61"/>
    <w:rsid w:val="0090785E"/>
    <w:rsid w:val="0091039C"/>
    <w:rsid w:val="00910C28"/>
    <w:rsid w:val="0091362D"/>
    <w:rsid w:val="0091663B"/>
    <w:rsid w:val="0092131B"/>
    <w:rsid w:val="00922098"/>
    <w:rsid w:val="00925B2D"/>
    <w:rsid w:val="00926B85"/>
    <w:rsid w:val="00935A0C"/>
    <w:rsid w:val="009363A0"/>
    <w:rsid w:val="00937A26"/>
    <w:rsid w:val="0094084A"/>
    <w:rsid w:val="00940863"/>
    <w:rsid w:val="00940C95"/>
    <w:rsid w:val="00941B0C"/>
    <w:rsid w:val="00944689"/>
    <w:rsid w:val="0094701B"/>
    <w:rsid w:val="009501F3"/>
    <w:rsid w:val="009508C7"/>
    <w:rsid w:val="00951F82"/>
    <w:rsid w:val="009529CD"/>
    <w:rsid w:val="009539FA"/>
    <w:rsid w:val="00953B83"/>
    <w:rsid w:val="00955B14"/>
    <w:rsid w:val="00960694"/>
    <w:rsid w:val="00960B7F"/>
    <w:rsid w:val="00960E07"/>
    <w:rsid w:val="009614C3"/>
    <w:rsid w:val="00962ED8"/>
    <w:rsid w:val="009639A1"/>
    <w:rsid w:val="009649C8"/>
    <w:rsid w:val="0096562D"/>
    <w:rsid w:val="00966253"/>
    <w:rsid w:val="0096717C"/>
    <w:rsid w:val="00970615"/>
    <w:rsid w:val="009708ED"/>
    <w:rsid w:val="00970CA0"/>
    <w:rsid w:val="00971526"/>
    <w:rsid w:val="009716F7"/>
    <w:rsid w:val="00972C7B"/>
    <w:rsid w:val="00973C1A"/>
    <w:rsid w:val="00975BD0"/>
    <w:rsid w:val="009764B0"/>
    <w:rsid w:val="009766C7"/>
    <w:rsid w:val="00976FFF"/>
    <w:rsid w:val="0098311E"/>
    <w:rsid w:val="00983DAB"/>
    <w:rsid w:val="00984A4D"/>
    <w:rsid w:val="00987591"/>
    <w:rsid w:val="009915E1"/>
    <w:rsid w:val="00991FDC"/>
    <w:rsid w:val="00992E09"/>
    <w:rsid w:val="00995B44"/>
    <w:rsid w:val="0099655B"/>
    <w:rsid w:val="0099772E"/>
    <w:rsid w:val="009A18F4"/>
    <w:rsid w:val="009A1ECB"/>
    <w:rsid w:val="009A2EA9"/>
    <w:rsid w:val="009A4371"/>
    <w:rsid w:val="009A4862"/>
    <w:rsid w:val="009A5E17"/>
    <w:rsid w:val="009A65BB"/>
    <w:rsid w:val="009A6D9D"/>
    <w:rsid w:val="009B0332"/>
    <w:rsid w:val="009B0BDC"/>
    <w:rsid w:val="009B0FBC"/>
    <w:rsid w:val="009B4435"/>
    <w:rsid w:val="009B4773"/>
    <w:rsid w:val="009B540A"/>
    <w:rsid w:val="009C0743"/>
    <w:rsid w:val="009C40F5"/>
    <w:rsid w:val="009C7A34"/>
    <w:rsid w:val="009D18E2"/>
    <w:rsid w:val="009D274B"/>
    <w:rsid w:val="009D3DA3"/>
    <w:rsid w:val="009D4CD4"/>
    <w:rsid w:val="009D4F4A"/>
    <w:rsid w:val="009E0219"/>
    <w:rsid w:val="009E0287"/>
    <w:rsid w:val="009E190D"/>
    <w:rsid w:val="009E25E7"/>
    <w:rsid w:val="009E447F"/>
    <w:rsid w:val="009E48CC"/>
    <w:rsid w:val="009E663F"/>
    <w:rsid w:val="009E6B71"/>
    <w:rsid w:val="009F4209"/>
    <w:rsid w:val="009F4476"/>
    <w:rsid w:val="009F47DF"/>
    <w:rsid w:val="009F7CB4"/>
    <w:rsid w:val="00A0060E"/>
    <w:rsid w:val="00A048E1"/>
    <w:rsid w:val="00A053A5"/>
    <w:rsid w:val="00A057CA"/>
    <w:rsid w:val="00A06E1D"/>
    <w:rsid w:val="00A109C5"/>
    <w:rsid w:val="00A15FB4"/>
    <w:rsid w:val="00A16338"/>
    <w:rsid w:val="00A16606"/>
    <w:rsid w:val="00A1713D"/>
    <w:rsid w:val="00A20376"/>
    <w:rsid w:val="00A206E1"/>
    <w:rsid w:val="00A212DA"/>
    <w:rsid w:val="00A21498"/>
    <w:rsid w:val="00A21602"/>
    <w:rsid w:val="00A21894"/>
    <w:rsid w:val="00A23FDE"/>
    <w:rsid w:val="00A265D9"/>
    <w:rsid w:val="00A26B93"/>
    <w:rsid w:val="00A31244"/>
    <w:rsid w:val="00A313C7"/>
    <w:rsid w:val="00A345AC"/>
    <w:rsid w:val="00A35176"/>
    <w:rsid w:val="00A37492"/>
    <w:rsid w:val="00A432B3"/>
    <w:rsid w:val="00A44A21"/>
    <w:rsid w:val="00A455F8"/>
    <w:rsid w:val="00A459CA"/>
    <w:rsid w:val="00A46A88"/>
    <w:rsid w:val="00A50570"/>
    <w:rsid w:val="00A52029"/>
    <w:rsid w:val="00A52F87"/>
    <w:rsid w:val="00A56414"/>
    <w:rsid w:val="00A5740D"/>
    <w:rsid w:val="00A603E2"/>
    <w:rsid w:val="00A618B2"/>
    <w:rsid w:val="00A61DC3"/>
    <w:rsid w:val="00A63044"/>
    <w:rsid w:val="00A6489C"/>
    <w:rsid w:val="00A649C5"/>
    <w:rsid w:val="00A651F9"/>
    <w:rsid w:val="00A6778F"/>
    <w:rsid w:val="00A7226D"/>
    <w:rsid w:val="00A724A5"/>
    <w:rsid w:val="00A7385A"/>
    <w:rsid w:val="00A73E7B"/>
    <w:rsid w:val="00A772A2"/>
    <w:rsid w:val="00A77F2A"/>
    <w:rsid w:val="00A84F62"/>
    <w:rsid w:val="00A85AE4"/>
    <w:rsid w:val="00A87924"/>
    <w:rsid w:val="00A92316"/>
    <w:rsid w:val="00A9366C"/>
    <w:rsid w:val="00A943D1"/>
    <w:rsid w:val="00A94A64"/>
    <w:rsid w:val="00A952C8"/>
    <w:rsid w:val="00A96689"/>
    <w:rsid w:val="00A972E8"/>
    <w:rsid w:val="00AA19E6"/>
    <w:rsid w:val="00AA40F1"/>
    <w:rsid w:val="00AB0988"/>
    <w:rsid w:val="00AB1737"/>
    <w:rsid w:val="00AB46B3"/>
    <w:rsid w:val="00AB4A16"/>
    <w:rsid w:val="00AB510B"/>
    <w:rsid w:val="00AB701D"/>
    <w:rsid w:val="00AB7BD4"/>
    <w:rsid w:val="00AC0795"/>
    <w:rsid w:val="00AC29B8"/>
    <w:rsid w:val="00AC351A"/>
    <w:rsid w:val="00AC3CB9"/>
    <w:rsid w:val="00AC586E"/>
    <w:rsid w:val="00AD0610"/>
    <w:rsid w:val="00AD5F89"/>
    <w:rsid w:val="00AD6520"/>
    <w:rsid w:val="00AD7F01"/>
    <w:rsid w:val="00AE112E"/>
    <w:rsid w:val="00AE231B"/>
    <w:rsid w:val="00AE27BB"/>
    <w:rsid w:val="00AE40B2"/>
    <w:rsid w:val="00AE43EA"/>
    <w:rsid w:val="00AE4533"/>
    <w:rsid w:val="00AE5559"/>
    <w:rsid w:val="00AE615B"/>
    <w:rsid w:val="00AE6383"/>
    <w:rsid w:val="00AE63D4"/>
    <w:rsid w:val="00AF35F9"/>
    <w:rsid w:val="00AF3B46"/>
    <w:rsid w:val="00B01FBE"/>
    <w:rsid w:val="00B036EC"/>
    <w:rsid w:val="00B04161"/>
    <w:rsid w:val="00B045E1"/>
    <w:rsid w:val="00B0577E"/>
    <w:rsid w:val="00B058D5"/>
    <w:rsid w:val="00B05A94"/>
    <w:rsid w:val="00B07BA3"/>
    <w:rsid w:val="00B07E8B"/>
    <w:rsid w:val="00B1171D"/>
    <w:rsid w:val="00B125F1"/>
    <w:rsid w:val="00B140F2"/>
    <w:rsid w:val="00B147EA"/>
    <w:rsid w:val="00B1498D"/>
    <w:rsid w:val="00B15E1C"/>
    <w:rsid w:val="00B16464"/>
    <w:rsid w:val="00B21142"/>
    <w:rsid w:val="00B25B20"/>
    <w:rsid w:val="00B26705"/>
    <w:rsid w:val="00B30F19"/>
    <w:rsid w:val="00B312BA"/>
    <w:rsid w:val="00B31CCA"/>
    <w:rsid w:val="00B37EB9"/>
    <w:rsid w:val="00B4035F"/>
    <w:rsid w:val="00B43F05"/>
    <w:rsid w:val="00B44C85"/>
    <w:rsid w:val="00B45641"/>
    <w:rsid w:val="00B45B03"/>
    <w:rsid w:val="00B472C8"/>
    <w:rsid w:val="00B50B01"/>
    <w:rsid w:val="00B560A3"/>
    <w:rsid w:val="00B56C67"/>
    <w:rsid w:val="00B62E93"/>
    <w:rsid w:val="00B63BD9"/>
    <w:rsid w:val="00B6508B"/>
    <w:rsid w:val="00B653EF"/>
    <w:rsid w:val="00B65AF6"/>
    <w:rsid w:val="00B704FB"/>
    <w:rsid w:val="00B70A12"/>
    <w:rsid w:val="00B7164E"/>
    <w:rsid w:val="00B71EDA"/>
    <w:rsid w:val="00B7200C"/>
    <w:rsid w:val="00B72A74"/>
    <w:rsid w:val="00B7641B"/>
    <w:rsid w:val="00B800FD"/>
    <w:rsid w:val="00B80D8C"/>
    <w:rsid w:val="00B81869"/>
    <w:rsid w:val="00B81974"/>
    <w:rsid w:val="00B81FA0"/>
    <w:rsid w:val="00B821D7"/>
    <w:rsid w:val="00B828B0"/>
    <w:rsid w:val="00B8388E"/>
    <w:rsid w:val="00B84982"/>
    <w:rsid w:val="00B854A3"/>
    <w:rsid w:val="00B85C52"/>
    <w:rsid w:val="00B90837"/>
    <w:rsid w:val="00B92DDC"/>
    <w:rsid w:val="00B92E48"/>
    <w:rsid w:val="00B944C8"/>
    <w:rsid w:val="00B9580E"/>
    <w:rsid w:val="00BA05C3"/>
    <w:rsid w:val="00BA1F48"/>
    <w:rsid w:val="00BA27ED"/>
    <w:rsid w:val="00BA31B1"/>
    <w:rsid w:val="00BA35A4"/>
    <w:rsid w:val="00BA596B"/>
    <w:rsid w:val="00BA6357"/>
    <w:rsid w:val="00BA63BF"/>
    <w:rsid w:val="00BA71BC"/>
    <w:rsid w:val="00BB0FF6"/>
    <w:rsid w:val="00BB12B3"/>
    <w:rsid w:val="00BB1985"/>
    <w:rsid w:val="00BB4C87"/>
    <w:rsid w:val="00BC1ABC"/>
    <w:rsid w:val="00BC3551"/>
    <w:rsid w:val="00BC5813"/>
    <w:rsid w:val="00BC626E"/>
    <w:rsid w:val="00BC7751"/>
    <w:rsid w:val="00BC7909"/>
    <w:rsid w:val="00BC7956"/>
    <w:rsid w:val="00BD0A40"/>
    <w:rsid w:val="00BD0CF6"/>
    <w:rsid w:val="00BD2CD3"/>
    <w:rsid w:val="00BD4C84"/>
    <w:rsid w:val="00BD51FD"/>
    <w:rsid w:val="00BD60C1"/>
    <w:rsid w:val="00BD690E"/>
    <w:rsid w:val="00BD73FA"/>
    <w:rsid w:val="00BD74D8"/>
    <w:rsid w:val="00BE0471"/>
    <w:rsid w:val="00BE0B7E"/>
    <w:rsid w:val="00BE0F6E"/>
    <w:rsid w:val="00BE12A0"/>
    <w:rsid w:val="00BE189A"/>
    <w:rsid w:val="00BE3A61"/>
    <w:rsid w:val="00BE455B"/>
    <w:rsid w:val="00BE4C50"/>
    <w:rsid w:val="00BE5279"/>
    <w:rsid w:val="00BE70E9"/>
    <w:rsid w:val="00BF077B"/>
    <w:rsid w:val="00BF176C"/>
    <w:rsid w:val="00BF64EC"/>
    <w:rsid w:val="00BF7107"/>
    <w:rsid w:val="00C02492"/>
    <w:rsid w:val="00C02533"/>
    <w:rsid w:val="00C03B47"/>
    <w:rsid w:val="00C07043"/>
    <w:rsid w:val="00C0711B"/>
    <w:rsid w:val="00C07233"/>
    <w:rsid w:val="00C079AA"/>
    <w:rsid w:val="00C07DBA"/>
    <w:rsid w:val="00C1544E"/>
    <w:rsid w:val="00C2150E"/>
    <w:rsid w:val="00C21D77"/>
    <w:rsid w:val="00C24EA2"/>
    <w:rsid w:val="00C3478C"/>
    <w:rsid w:val="00C3586F"/>
    <w:rsid w:val="00C36D4A"/>
    <w:rsid w:val="00C37F36"/>
    <w:rsid w:val="00C41CA1"/>
    <w:rsid w:val="00C42C91"/>
    <w:rsid w:val="00C42D3A"/>
    <w:rsid w:val="00C45848"/>
    <w:rsid w:val="00C45B8A"/>
    <w:rsid w:val="00C45E9B"/>
    <w:rsid w:val="00C4731D"/>
    <w:rsid w:val="00C47534"/>
    <w:rsid w:val="00C52EB3"/>
    <w:rsid w:val="00C5326E"/>
    <w:rsid w:val="00C56BEB"/>
    <w:rsid w:val="00C57357"/>
    <w:rsid w:val="00C605A2"/>
    <w:rsid w:val="00C60BF0"/>
    <w:rsid w:val="00C61C9B"/>
    <w:rsid w:val="00C62749"/>
    <w:rsid w:val="00C637C2"/>
    <w:rsid w:val="00C6476F"/>
    <w:rsid w:val="00C65530"/>
    <w:rsid w:val="00C6604D"/>
    <w:rsid w:val="00C6634F"/>
    <w:rsid w:val="00C67E9C"/>
    <w:rsid w:val="00C71203"/>
    <w:rsid w:val="00C72248"/>
    <w:rsid w:val="00C7241D"/>
    <w:rsid w:val="00C7448B"/>
    <w:rsid w:val="00C75F20"/>
    <w:rsid w:val="00C80B85"/>
    <w:rsid w:val="00C81A57"/>
    <w:rsid w:val="00C827CF"/>
    <w:rsid w:val="00C8324D"/>
    <w:rsid w:val="00C9073D"/>
    <w:rsid w:val="00C93463"/>
    <w:rsid w:val="00C93EDB"/>
    <w:rsid w:val="00C942FD"/>
    <w:rsid w:val="00C94C76"/>
    <w:rsid w:val="00C95BCB"/>
    <w:rsid w:val="00C95F72"/>
    <w:rsid w:val="00C97F0A"/>
    <w:rsid w:val="00CA06C2"/>
    <w:rsid w:val="00CA1113"/>
    <w:rsid w:val="00CA16CC"/>
    <w:rsid w:val="00CA2AA3"/>
    <w:rsid w:val="00CA62B2"/>
    <w:rsid w:val="00CB450F"/>
    <w:rsid w:val="00CB45E1"/>
    <w:rsid w:val="00CB5D6B"/>
    <w:rsid w:val="00CB6B16"/>
    <w:rsid w:val="00CB7375"/>
    <w:rsid w:val="00CB7502"/>
    <w:rsid w:val="00CC1ADB"/>
    <w:rsid w:val="00CC2134"/>
    <w:rsid w:val="00CC2366"/>
    <w:rsid w:val="00CC25DC"/>
    <w:rsid w:val="00CC313C"/>
    <w:rsid w:val="00CC3E17"/>
    <w:rsid w:val="00CC5DE4"/>
    <w:rsid w:val="00CD0C62"/>
    <w:rsid w:val="00CD7C20"/>
    <w:rsid w:val="00CE0D16"/>
    <w:rsid w:val="00CE1F74"/>
    <w:rsid w:val="00CE490B"/>
    <w:rsid w:val="00CE58D5"/>
    <w:rsid w:val="00CE6052"/>
    <w:rsid w:val="00CE7D30"/>
    <w:rsid w:val="00CF15D5"/>
    <w:rsid w:val="00CF1D39"/>
    <w:rsid w:val="00CF3112"/>
    <w:rsid w:val="00CF3150"/>
    <w:rsid w:val="00CF3669"/>
    <w:rsid w:val="00CF57DF"/>
    <w:rsid w:val="00CF5FDE"/>
    <w:rsid w:val="00D00123"/>
    <w:rsid w:val="00D00C02"/>
    <w:rsid w:val="00D02224"/>
    <w:rsid w:val="00D106D0"/>
    <w:rsid w:val="00D10E54"/>
    <w:rsid w:val="00D11535"/>
    <w:rsid w:val="00D151DF"/>
    <w:rsid w:val="00D15697"/>
    <w:rsid w:val="00D15A34"/>
    <w:rsid w:val="00D16452"/>
    <w:rsid w:val="00D17106"/>
    <w:rsid w:val="00D20B56"/>
    <w:rsid w:val="00D21867"/>
    <w:rsid w:val="00D22887"/>
    <w:rsid w:val="00D23856"/>
    <w:rsid w:val="00D24A43"/>
    <w:rsid w:val="00D257D5"/>
    <w:rsid w:val="00D259C0"/>
    <w:rsid w:val="00D26AC1"/>
    <w:rsid w:val="00D30096"/>
    <w:rsid w:val="00D30617"/>
    <w:rsid w:val="00D31002"/>
    <w:rsid w:val="00D3181B"/>
    <w:rsid w:val="00D31D35"/>
    <w:rsid w:val="00D34991"/>
    <w:rsid w:val="00D36A80"/>
    <w:rsid w:val="00D36FD7"/>
    <w:rsid w:val="00D378D3"/>
    <w:rsid w:val="00D40165"/>
    <w:rsid w:val="00D4139F"/>
    <w:rsid w:val="00D449EF"/>
    <w:rsid w:val="00D500A7"/>
    <w:rsid w:val="00D50BFA"/>
    <w:rsid w:val="00D510B9"/>
    <w:rsid w:val="00D514CE"/>
    <w:rsid w:val="00D52EBC"/>
    <w:rsid w:val="00D54217"/>
    <w:rsid w:val="00D56701"/>
    <w:rsid w:val="00D57A44"/>
    <w:rsid w:val="00D611EF"/>
    <w:rsid w:val="00D6256D"/>
    <w:rsid w:val="00D62D6A"/>
    <w:rsid w:val="00D643ED"/>
    <w:rsid w:val="00D65917"/>
    <w:rsid w:val="00D71B46"/>
    <w:rsid w:val="00D73251"/>
    <w:rsid w:val="00D74B86"/>
    <w:rsid w:val="00D74C1E"/>
    <w:rsid w:val="00D75128"/>
    <w:rsid w:val="00D75918"/>
    <w:rsid w:val="00D75E18"/>
    <w:rsid w:val="00D77F93"/>
    <w:rsid w:val="00D8420A"/>
    <w:rsid w:val="00D846CB"/>
    <w:rsid w:val="00D8490D"/>
    <w:rsid w:val="00D850FD"/>
    <w:rsid w:val="00D853CA"/>
    <w:rsid w:val="00D87B3C"/>
    <w:rsid w:val="00D9081C"/>
    <w:rsid w:val="00DA05FD"/>
    <w:rsid w:val="00DA152E"/>
    <w:rsid w:val="00DA4979"/>
    <w:rsid w:val="00DA6185"/>
    <w:rsid w:val="00DB005B"/>
    <w:rsid w:val="00DB090A"/>
    <w:rsid w:val="00DB179C"/>
    <w:rsid w:val="00DB2D9F"/>
    <w:rsid w:val="00DB2FF8"/>
    <w:rsid w:val="00DB322C"/>
    <w:rsid w:val="00DB7C08"/>
    <w:rsid w:val="00DC11B8"/>
    <w:rsid w:val="00DC146B"/>
    <w:rsid w:val="00DC413E"/>
    <w:rsid w:val="00DC4812"/>
    <w:rsid w:val="00DC4CCA"/>
    <w:rsid w:val="00DC5BB7"/>
    <w:rsid w:val="00DD0BA0"/>
    <w:rsid w:val="00DD2761"/>
    <w:rsid w:val="00DD4220"/>
    <w:rsid w:val="00DD783C"/>
    <w:rsid w:val="00DE04AA"/>
    <w:rsid w:val="00DE0E07"/>
    <w:rsid w:val="00DE1047"/>
    <w:rsid w:val="00DE1091"/>
    <w:rsid w:val="00DE1B13"/>
    <w:rsid w:val="00DE671F"/>
    <w:rsid w:val="00DF138F"/>
    <w:rsid w:val="00DF3278"/>
    <w:rsid w:val="00E00AA0"/>
    <w:rsid w:val="00E019E2"/>
    <w:rsid w:val="00E037AD"/>
    <w:rsid w:val="00E0411F"/>
    <w:rsid w:val="00E05122"/>
    <w:rsid w:val="00E057B3"/>
    <w:rsid w:val="00E05CFD"/>
    <w:rsid w:val="00E063FA"/>
    <w:rsid w:val="00E10EF9"/>
    <w:rsid w:val="00E126A5"/>
    <w:rsid w:val="00E128B8"/>
    <w:rsid w:val="00E1299C"/>
    <w:rsid w:val="00E14190"/>
    <w:rsid w:val="00E1424E"/>
    <w:rsid w:val="00E1469B"/>
    <w:rsid w:val="00E1557A"/>
    <w:rsid w:val="00E208EC"/>
    <w:rsid w:val="00E22136"/>
    <w:rsid w:val="00E22F20"/>
    <w:rsid w:val="00E23CA0"/>
    <w:rsid w:val="00E243EA"/>
    <w:rsid w:val="00E303EE"/>
    <w:rsid w:val="00E3055A"/>
    <w:rsid w:val="00E31623"/>
    <w:rsid w:val="00E31848"/>
    <w:rsid w:val="00E32E51"/>
    <w:rsid w:val="00E33965"/>
    <w:rsid w:val="00E35A39"/>
    <w:rsid w:val="00E43083"/>
    <w:rsid w:val="00E4781A"/>
    <w:rsid w:val="00E501B8"/>
    <w:rsid w:val="00E55B1D"/>
    <w:rsid w:val="00E6021A"/>
    <w:rsid w:val="00E6212E"/>
    <w:rsid w:val="00E622F9"/>
    <w:rsid w:val="00E63125"/>
    <w:rsid w:val="00E637CC"/>
    <w:rsid w:val="00E73729"/>
    <w:rsid w:val="00E73F2F"/>
    <w:rsid w:val="00E742D9"/>
    <w:rsid w:val="00E76964"/>
    <w:rsid w:val="00E819A7"/>
    <w:rsid w:val="00E81F57"/>
    <w:rsid w:val="00E84299"/>
    <w:rsid w:val="00E84598"/>
    <w:rsid w:val="00E85C57"/>
    <w:rsid w:val="00E904A0"/>
    <w:rsid w:val="00E90834"/>
    <w:rsid w:val="00E91352"/>
    <w:rsid w:val="00E920F4"/>
    <w:rsid w:val="00E937AE"/>
    <w:rsid w:val="00E94315"/>
    <w:rsid w:val="00E952C7"/>
    <w:rsid w:val="00E9570E"/>
    <w:rsid w:val="00EA14CC"/>
    <w:rsid w:val="00EA1548"/>
    <w:rsid w:val="00EA37A5"/>
    <w:rsid w:val="00EA4377"/>
    <w:rsid w:val="00EA6200"/>
    <w:rsid w:val="00EA7AF8"/>
    <w:rsid w:val="00EB09DE"/>
    <w:rsid w:val="00EB0DDA"/>
    <w:rsid w:val="00EB1D4C"/>
    <w:rsid w:val="00EB302A"/>
    <w:rsid w:val="00EB4B4B"/>
    <w:rsid w:val="00EB636A"/>
    <w:rsid w:val="00EB6684"/>
    <w:rsid w:val="00EC0056"/>
    <w:rsid w:val="00EC07FE"/>
    <w:rsid w:val="00EC11A5"/>
    <w:rsid w:val="00EC1439"/>
    <w:rsid w:val="00EC193A"/>
    <w:rsid w:val="00EC2ACF"/>
    <w:rsid w:val="00EC4C8C"/>
    <w:rsid w:val="00EC4CFF"/>
    <w:rsid w:val="00EC5E8D"/>
    <w:rsid w:val="00EC694A"/>
    <w:rsid w:val="00ED19AE"/>
    <w:rsid w:val="00ED29BA"/>
    <w:rsid w:val="00ED4F74"/>
    <w:rsid w:val="00ED59EB"/>
    <w:rsid w:val="00ED6DDA"/>
    <w:rsid w:val="00ED7F4B"/>
    <w:rsid w:val="00EE0DB0"/>
    <w:rsid w:val="00EE0FE4"/>
    <w:rsid w:val="00EE2B24"/>
    <w:rsid w:val="00EE33AD"/>
    <w:rsid w:val="00EE6653"/>
    <w:rsid w:val="00EE75ED"/>
    <w:rsid w:val="00EF2824"/>
    <w:rsid w:val="00EF33AE"/>
    <w:rsid w:val="00EF347C"/>
    <w:rsid w:val="00EF3B57"/>
    <w:rsid w:val="00EF4AB7"/>
    <w:rsid w:val="00EF62B2"/>
    <w:rsid w:val="00EF6EAE"/>
    <w:rsid w:val="00EF7002"/>
    <w:rsid w:val="00F00AD3"/>
    <w:rsid w:val="00F01D9C"/>
    <w:rsid w:val="00F05AD3"/>
    <w:rsid w:val="00F069DF"/>
    <w:rsid w:val="00F12C10"/>
    <w:rsid w:val="00F13F8F"/>
    <w:rsid w:val="00F15A47"/>
    <w:rsid w:val="00F16008"/>
    <w:rsid w:val="00F16011"/>
    <w:rsid w:val="00F2149D"/>
    <w:rsid w:val="00F2438D"/>
    <w:rsid w:val="00F245D2"/>
    <w:rsid w:val="00F260FB"/>
    <w:rsid w:val="00F26C1F"/>
    <w:rsid w:val="00F27647"/>
    <w:rsid w:val="00F27899"/>
    <w:rsid w:val="00F31DF8"/>
    <w:rsid w:val="00F33289"/>
    <w:rsid w:val="00F33F37"/>
    <w:rsid w:val="00F34E3D"/>
    <w:rsid w:val="00F35A53"/>
    <w:rsid w:val="00F364ED"/>
    <w:rsid w:val="00F4067B"/>
    <w:rsid w:val="00F42D34"/>
    <w:rsid w:val="00F43CB3"/>
    <w:rsid w:val="00F43EE3"/>
    <w:rsid w:val="00F4445D"/>
    <w:rsid w:val="00F4744E"/>
    <w:rsid w:val="00F5138D"/>
    <w:rsid w:val="00F5161A"/>
    <w:rsid w:val="00F53307"/>
    <w:rsid w:val="00F53AB4"/>
    <w:rsid w:val="00F56097"/>
    <w:rsid w:val="00F608E0"/>
    <w:rsid w:val="00F609F8"/>
    <w:rsid w:val="00F63F7C"/>
    <w:rsid w:val="00F66DC7"/>
    <w:rsid w:val="00F673BE"/>
    <w:rsid w:val="00F706CC"/>
    <w:rsid w:val="00F708F8"/>
    <w:rsid w:val="00F71568"/>
    <w:rsid w:val="00F73E8F"/>
    <w:rsid w:val="00F75755"/>
    <w:rsid w:val="00F758A2"/>
    <w:rsid w:val="00F77E2D"/>
    <w:rsid w:val="00F809DE"/>
    <w:rsid w:val="00F80D25"/>
    <w:rsid w:val="00F82308"/>
    <w:rsid w:val="00F82D14"/>
    <w:rsid w:val="00F8393E"/>
    <w:rsid w:val="00F84799"/>
    <w:rsid w:val="00F849F9"/>
    <w:rsid w:val="00F8507C"/>
    <w:rsid w:val="00F906B4"/>
    <w:rsid w:val="00F93AFD"/>
    <w:rsid w:val="00F94DBA"/>
    <w:rsid w:val="00F96815"/>
    <w:rsid w:val="00F976E4"/>
    <w:rsid w:val="00FA0846"/>
    <w:rsid w:val="00FA2335"/>
    <w:rsid w:val="00FA2853"/>
    <w:rsid w:val="00FA60D7"/>
    <w:rsid w:val="00FA7C72"/>
    <w:rsid w:val="00FA7E5D"/>
    <w:rsid w:val="00FB105C"/>
    <w:rsid w:val="00FB2278"/>
    <w:rsid w:val="00FB2B20"/>
    <w:rsid w:val="00FB47D9"/>
    <w:rsid w:val="00FB4F91"/>
    <w:rsid w:val="00FC1B0C"/>
    <w:rsid w:val="00FC1E24"/>
    <w:rsid w:val="00FC2013"/>
    <w:rsid w:val="00FC2530"/>
    <w:rsid w:val="00FC28DF"/>
    <w:rsid w:val="00FC42A7"/>
    <w:rsid w:val="00FC665A"/>
    <w:rsid w:val="00FD0C0E"/>
    <w:rsid w:val="00FD139B"/>
    <w:rsid w:val="00FD2D5A"/>
    <w:rsid w:val="00FD3A8A"/>
    <w:rsid w:val="00FD510F"/>
    <w:rsid w:val="00FD57A9"/>
    <w:rsid w:val="00FE1B3C"/>
    <w:rsid w:val="00FE433B"/>
    <w:rsid w:val="00FE43DB"/>
    <w:rsid w:val="00FE590A"/>
    <w:rsid w:val="00FE6CD9"/>
    <w:rsid w:val="00FF2D07"/>
    <w:rsid w:val="00FF4A3F"/>
    <w:rsid w:val="00FF6B7F"/>
    <w:rsid w:val="00FF7372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505D2-99BD-4265-B20E-9F416EC1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632"/>
    <w:rPr>
      <w:sz w:val="28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EF33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"/>
    <w:qFormat/>
    <w:rsid w:val="005A29B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x-none" w:eastAsia="uk-UA"/>
    </w:rPr>
  </w:style>
  <w:style w:type="paragraph" w:styleId="3">
    <w:name w:val="heading 3"/>
    <w:basedOn w:val="a"/>
    <w:link w:val="30"/>
    <w:uiPriority w:val="9"/>
    <w:qFormat/>
    <w:rsid w:val="005A29B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x-none" w:eastAsia="uk-UA"/>
    </w:rPr>
  </w:style>
  <w:style w:type="paragraph" w:styleId="4">
    <w:name w:val="heading 4"/>
    <w:basedOn w:val="a"/>
    <w:next w:val="a"/>
    <w:qFormat/>
    <w:rsid w:val="00C81A57"/>
    <w:pPr>
      <w:keepNext/>
      <w:spacing w:before="240" w:after="60"/>
      <w:outlineLvl w:val="3"/>
    </w:pPr>
    <w:rPr>
      <w:rFonts w:eastAsia="Times New Roman"/>
      <w:b/>
      <w:bCs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A29B4"/>
    <w:rPr>
      <w:rFonts w:eastAsia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link w:val="3"/>
    <w:uiPriority w:val="9"/>
    <w:rsid w:val="005A29B4"/>
    <w:rPr>
      <w:rFonts w:eastAsia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5A29B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A29B4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5A29B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558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Бланк"/>
    <w:basedOn w:val="a"/>
    <w:rsid w:val="00B84982"/>
    <w:pPr>
      <w:tabs>
        <w:tab w:val="left" w:pos="5387"/>
        <w:tab w:val="right" w:pos="9356"/>
      </w:tabs>
      <w:spacing w:after="120"/>
      <w:ind w:firstLine="709"/>
      <w:jc w:val="both"/>
    </w:pPr>
    <w:rPr>
      <w:rFonts w:eastAsia="Times New Roman"/>
      <w:sz w:val="26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47989"/>
    <w:pPr>
      <w:ind w:left="720"/>
      <w:contextualSpacing/>
    </w:pPr>
  </w:style>
  <w:style w:type="paragraph" w:customStyle="1" w:styleId="a9">
    <w:name w:val="Нормальний текст"/>
    <w:basedOn w:val="a"/>
    <w:rsid w:val="00C6634F"/>
    <w:pPr>
      <w:spacing w:before="120"/>
      <w:ind w:firstLine="567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8419EF"/>
    <w:pPr>
      <w:autoSpaceDE w:val="0"/>
      <w:autoSpaceDN w:val="0"/>
      <w:adjustRightInd w:val="0"/>
    </w:pPr>
    <w:rPr>
      <w:color w:val="000000"/>
      <w:sz w:val="24"/>
      <w:szCs w:val="24"/>
      <w:lang w:val="uk-UA" w:eastAsia="en-US"/>
    </w:rPr>
  </w:style>
  <w:style w:type="paragraph" w:styleId="aa">
    <w:name w:val="header"/>
    <w:basedOn w:val="a"/>
    <w:link w:val="ab"/>
    <w:uiPriority w:val="99"/>
    <w:semiHidden/>
    <w:unhideWhenUsed/>
    <w:rsid w:val="00B125F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125F1"/>
  </w:style>
  <w:style w:type="paragraph" w:styleId="ac">
    <w:name w:val="footer"/>
    <w:basedOn w:val="a"/>
    <w:link w:val="ad"/>
    <w:uiPriority w:val="99"/>
    <w:unhideWhenUsed/>
    <w:rsid w:val="00B125F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25F1"/>
  </w:style>
  <w:style w:type="paragraph" w:styleId="ae">
    <w:name w:val="Body Text"/>
    <w:basedOn w:val="a"/>
    <w:link w:val="af"/>
    <w:rsid w:val="001E70A1"/>
    <w:pPr>
      <w:spacing w:after="120"/>
    </w:pPr>
    <w:rPr>
      <w:rFonts w:eastAsia="Times New Roman"/>
      <w:sz w:val="20"/>
      <w:szCs w:val="20"/>
      <w:lang w:val="x-none" w:eastAsia="ru-RU"/>
    </w:rPr>
  </w:style>
  <w:style w:type="character" w:customStyle="1" w:styleId="af">
    <w:name w:val="Основной текст Знак"/>
    <w:link w:val="ae"/>
    <w:rsid w:val="001E70A1"/>
    <w:rPr>
      <w:rFonts w:eastAsia="Times New Roman"/>
      <w:szCs w:val="20"/>
      <w:lang w:eastAsia="ru-RU"/>
    </w:rPr>
  </w:style>
  <w:style w:type="paragraph" w:styleId="af0">
    <w:name w:val="No Spacing"/>
    <w:uiPriority w:val="1"/>
    <w:qFormat/>
    <w:rsid w:val="00FE590A"/>
    <w:rPr>
      <w:rFonts w:ascii="Calibri" w:hAnsi="Calibri"/>
      <w:sz w:val="22"/>
      <w:szCs w:val="22"/>
      <w:lang w:val="uk-UA" w:eastAsia="en-US"/>
    </w:rPr>
  </w:style>
  <w:style w:type="paragraph" w:customStyle="1" w:styleId="Blank">
    <w:name w:val="Blank"/>
    <w:basedOn w:val="a"/>
    <w:rsid w:val="00277BDB"/>
    <w:pPr>
      <w:tabs>
        <w:tab w:val="left" w:pos="5387"/>
        <w:tab w:val="right" w:pos="8930"/>
      </w:tabs>
      <w:spacing w:after="120"/>
      <w:ind w:firstLine="720"/>
    </w:pPr>
    <w:rPr>
      <w:rFonts w:eastAsia="Times New Roman"/>
      <w:sz w:val="26"/>
      <w:szCs w:val="20"/>
      <w:lang w:val="ru-RU" w:eastAsia="ru-RU"/>
    </w:rPr>
  </w:style>
  <w:style w:type="paragraph" w:customStyle="1" w:styleId="31">
    <w:name w:val="......... 3"/>
    <w:basedOn w:val="Default"/>
    <w:next w:val="Default"/>
    <w:uiPriority w:val="99"/>
    <w:rsid w:val="002A0F17"/>
    <w:rPr>
      <w:color w:val="auto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92A89"/>
    <w:rPr>
      <w:sz w:val="20"/>
      <w:szCs w:val="20"/>
      <w:lang w:val="x-none" w:eastAsia="x-none"/>
    </w:rPr>
  </w:style>
  <w:style w:type="character" w:customStyle="1" w:styleId="af2">
    <w:name w:val="Текст сноски Знак"/>
    <w:link w:val="af1"/>
    <w:uiPriority w:val="99"/>
    <w:semiHidden/>
    <w:rsid w:val="00492A89"/>
    <w:rPr>
      <w:sz w:val="20"/>
      <w:szCs w:val="20"/>
    </w:rPr>
  </w:style>
  <w:style w:type="character" w:styleId="af3">
    <w:name w:val="footnote reference"/>
    <w:uiPriority w:val="99"/>
    <w:semiHidden/>
    <w:unhideWhenUsed/>
    <w:rsid w:val="00492A8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1B7C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18"/>
      <w:szCs w:val="18"/>
      <w:lang w:val="x-none" w:eastAsia="uk-UA"/>
    </w:rPr>
  </w:style>
  <w:style w:type="character" w:customStyle="1" w:styleId="HTML0">
    <w:name w:val="Стандартный HTML Знак"/>
    <w:link w:val="HTML"/>
    <w:uiPriority w:val="99"/>
    <w:rsid w:val="001B7CB5"/>
    <w:rPr>
      <w:rFonts w:ascii="Courier New" w:eastAsia="Times New Roman" w:hAnsi="Courier New" w:cs="Courier New"/>
      <w:color w:val="000000"/>
      <w:sz w:val="18"/>
      <w:szCs w:val="18"/>
      <w:lang w:eastAsia="uk-UA"/>
    </w:rPr>
  </w:style>
  <w:style w:type="character" w:styleId="af4">
    <w:name w:val="Strong"/>
    <w:uiPriority w:val="22"/>
    <w:qFormat/>
    <w:rsid w:val="00853D51"/>
    <w:rPr>
      <w:b/>
      <w:bCs/>
    </w:rPr>
  </w:style>
  <w:style w:type="paragraph" w:styleId="21">
    <w:name w:val="Body Text Indent 2"/>
    <w:basedOn w:val="a"/>
    <w:link w:val="22"/>
    <w:rsid w:val="00544F1B"/>
    <w:pPr>
      <w:spacing w:after="120" w:line="480" w:lineRule="auto"/>
      <w:ind w:left="283"/>
    </w:pPr>
    <w:rPr>
      <w:sz w:val="24"/>
      <w:szCs w:val="24"/>
      <w:lang w:val="ru-RU" w:eastAsia="ru-RU"/>
    </w:rPr>
  </w:style>
  <w:style w:type="paragraph" w:styleId="af5">
    <w:name w:val="Subtitle"/>
    <w:basedOn w:val="a"/>
    <w:qFormat/>
    <w:rsid w:val="00544F1B"/>
    <w:pPr>
      <w:ind w:firstLine="540"/>
      <w:jc w:val="both"/>
    </w:pPr>
    <w:rPr>
      <w:rFonts w:eastAsia="Times New Roman"/>
      <w:szCs w:val="20"/>
      <w:lang w:eastAsia="ru-RU"/>
    </w:rPr>
  </w:style>
  <w:style w:type="character" w:customStyle="1" w:styleId="10">
    <w:name w:val="Заголовок 1 Знак"/>
    <w:link w:val="1"/>
    <w:rsid w:val="00EF33A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FontStyle25">
    <w:name w:val="Font Style25"/>
    <w:rsid w:val="0021236A"/>
    <w:rPr>
      <w:rFonts w:ascii="Times New Roman" w:hAnsi="Times New Roman" w:cs="Times New Roman" w:hint="default"/>
      <w:sz w:val="24"/>
      <w:szCs w:val="24"/>
    </w:rPr>
  </w:style>
  <w:style w:type="character" w:styleId="af6">
    <w:name w:val="page number"/>
    <w:basedOn w:val="a0"/>
    <w:rsid w:val="006378FD"/>
  </w:style>
  <w:style w:type="paragraph" w:customStyle="1" w:styleId="ListParagraph">
    <w:name w:val="List Paragraph"/>
    <w:basedOn w:val="a"/>
    <w:rsid w:val="006D7BCE"/>
    <w:pPr>
      <w:ind w:left="720"/>
    </w:pPr>
    <w:rPr>
      <w:rFonts w:eastAsia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FD139B"/>
  </w:style>
  <w:style w:type="character" w:customStyle="1" w:styleId="22">
    <w:name w:val="Основной текст с отступом 2 Знак"/>
    <w:link w:val="21"/>
    <w:locked/>
    <w:rsid w:val="00307AD3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3495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Minfin</Company>
  <LinksUpToDate>false</LinksUpToDate>
  <CharactersWithSpaces>23377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subject/>
  <dc:creator>Користувач Windows</dc:creator>
  <cp:keywords/>
  <cp:lastModifiedBy>Kompvid2</cp:lastModifiedBy>
  <cp:revision>2</cp:revision>
  <cp:lastPrinted>2018-06-14T11:55:00Z</cp:lastPrinted>
  <dcterms:created xsi:type="dcterms:W3CDTF">2018-08-07T09:56:00Z</dcterms:created>
  <dcterms:modified xsi:type="dcterms:W3CDTF">2018-08-07T09:56:00Z</dcterms:modified>
</cp:coreProperties>
</file>