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  <w:r w:rsidR="003802A3">
        <w:t xml:space="preserve"> </w:t>
      </w:r>
      <w:r w:rsidR="004A4B15"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81857" w:rsidRDefault="00947FB8">
      <w:pPr>
        <w:rPr>
          <w:szCs w:val="28"/>
          <w:u w:val="single"/>
        </w:rPr>
      </w:pPr>
    </w:p>
    <w:p w:rsidR="00D20528" w:rsidRPr="00781857" w:rsidRDefault="00A04D7C">
      <w:pPr>
        <w:rPr>
          <w:szCs w:val="28"/>
        </w:rPr>
      </w:pPr>
      <w:r>
        <w:rPr>
          <w:szCs w:val="28"/>
          <w:u w:val="single"/>
        </w:rPr>
        <w:t>22.06.</w:t>
      </w:r>
      <w:r w:rsidR="008B352D" w:rsidRPr="00781857">
        <w:rPr>
          <w:szCs w:val="28"/>
          <w:u w:val="single"/>
        </w:rPr>
        <w:t>201</w:t>
      </w:r>
      <w:r w:rsidR="00F367DC">
        <w:rPr>
          <w:szCs w:val="28"/>
          <w:u w:val="single"/>
        </w:rPr>
        <w:t>8</w:t>
      </w:r>
      <w:r w:rsidR="004D4AFD" w:rsidRPr="00781857">
        <w:rPr>
          <w:szCs w:val="28"/>
        </w:rPr>
        <w:t xml:space="preserve">  № </w:t>
      </w:r>
      <w:r w:rsidR="009C1B50">
        <w:rPr>
          <w:szCs w:val="28"/>
          <w:u w:val="single"/>
          <w:lang w:val="ru-RU"/>
        </w:rPr>
        <w:t>269/11</w:t>
      </w:r>
      <w:r w:rsidR="00C148C8" w:rsidRPr="00781857">
        <w:rPr>
          <w:szCs w:val="28"/>
          <w:u w:val="single"/>
          <w:lang w:val="ru-RU"/>
        </w:rPr>
        <w:t xml:space="preserve">   </w:t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9C1B50">
        <w:rPr>
          <w:szCs w:val="28"/>
        </w:rPr>
        <w:t xml:space="preserve">         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bookmarkStart w:id="0" w:name="OLE_LINK1"/>
            <w:bookmarkStart w:id="1" w:name="_GoBack"/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>овних засобів</w:t>
            </w:r>
            <w:bookmarkEnd w:id="0"/>
            <w:bookmarkEnd w:id="1"/>
            <w:r w:rsidR="00AB04DE" w:rsidRPr="00F75B9C">
              <w:rPr>
                <w:b/>
                <w:szCs w:val="28"/>
              </w:rPr>
              <w:t xml:space="preserve"> </w:t>
            </w:r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="00E15D39">
        <w:rPr>
          <w:szCs w:val="28"/>
        </w:rPr>
        <w:t xml:space="preserve"> 60 Закону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A128EA">
        <w:rPr>
          <w:szCs w:val="28"/>
        </w:rPr>
        <w:t>комунального</w:t>
      </w:r>
      <w:r w:rsidR="00DF22B3">
        <w:rPr>
          <w:szCs w:val="28"/>
        </w:rPr>
        <w:t xml:space="preserve"> </w:t>
      </w:r>
      <w:r w:rsidR="008115DD" w:rsidRPr="00021000">
        <w:rPr>
          <w:szCs w:val="28"/>
        </w:rPr>
        <w:t>п</w:t>
      </w:r>
      <w:r w:rsidR="00681AD1" w:rsidRPr="00021000">
        <w:rPr>
          <w:szCs w:val="28"/>
        </w:rPr>
        <w:t>ідприємств</w:t>
      </w:r>
      <w:r w:rsidR="00A128EA">
        <w:rPr>
          <w:szCs w:val="28"/>
        </w:rPr>
        <w:t>а «Чернівецьке тролейбусне управління»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781857" w:rsidRPr="00CE5D5B" w:rsidRDefault="00021000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  <w:r>
        <w:rPr>
          <w:b/>
          <w:szCs w:val="28"/>
        </w:rPr>
        <w:t xml:space="preserve">                                           </w:t>
      </w:r>
    </w:p>
    <w:p w:rsidR="00B91C68" w:rsidRDefault="00B302D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</w:t>
      </w:r>
      <w:r w:rsidR="00517CAB">
        <w:rPr>
          <w:b/>
          <w:szCs w:val="28"/>
        </w:rPr>
        <w:t xml:space="preserve">   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517CAB" w:rsidRPr="00517CAB" w:rsidRDefault="00517CAB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</w:p>
    <w:p w:rsidR="00B302D8" w:rsidRPr="00B91C68" w:rsidRDefault="00517CAB" w:rsidP="00B302D8">
      <w:pPr>
        <w:ind w:firstLine="720"/>
        <w:jc w:val="both"/>
        <w:rPr>
          <w:szCs w:val="28"/>
        </w:rPr>
      </w:pPr>
      <w:r w:rsidRPr="00B91C68">
        <w:rPr>
          <w:b/>
          <w:szCs w:val="28"/>
        </w:rPr>
        <w:t>1.</w:t>
      </w:r>
      <w:r w:rsidRPr="00B91C68">
        <w:rPr>
          <w:szCs w:val="28"/>
        </w:rPr>
        <w:t xml:space="preserve"> Надати згоду на списання з балансу комунального підприємства «Чернівецьке тролейбусне управління» основних засобів</w:t>
      </w:r>
      <w:r w:rsidR="00B302D8" w:rsidRPr="00B91C68">
        <w:rPr>
          <w:szCs w:val="28"/>
        </w:rPr>
        <w:t xml:space="preserve">, </w:t>
      </w:r>
      <w:r w:rsidRPr="00B91C68">
        <w:rPr>
          <w:szCs w:val="28"/>
        </w:rPr>
        <w:t xml:space="preserve"> </w:t>
      </w:r>
      <w:r w:rsidR="00B302D8" w:rsidRPr="00B91C68">
        <w:rPr>
          <w:szCs w:val="28"/>
        </w:rPr>
        <w:t>які є власністю територіальної громади м.Чернівців, а саме: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1.1.</w:t>
      </w:r>
      <w:r w:rsidR="00B50274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 w:rsidRPr="00B91C68">
        <w:rPr>
          <w:szCs w:val="28"/>
        </w:rPr>
        <w:t xml:space="preserve"> марки «Шкод</w:t>
      </w:r>
      <w:r w:rsidR="00F367DC">
        <w:rPr>
          <w:szCs w:val="28"/>
        </w:rPr>
        <w:t>а 14ТР», реєстраційний номер 254, заводський номер 9278, 1985</w:t>
      </w:r>
      <w:r w:rsidRPr="00B91C68">
        <w:rPr>
          <w:szCs w:val="28"/>
        </w:rPr>
        <w:t xml:space="preserve"> року вип</w:t>
      </w:r>
      <w:r w:rsidR="00F367DC">
        <w:rPr>
          <w:szCs w:val="28"/>
        </w:rPr>
        <w:t>уску, інвентарний номер 10500254</w:t>
      </w:r>
      <w:r w:rsidRPr="00B91C68">
        <w:rPr>
          <w:szCs w:val="28"/>
        </w:rPr>
        <w:t>, первісною ва</w:t>
      </w:r>
      <w:r w:rsidR="00F367DC">
        <w:rPr>
          <w:szCs w:val="28"/>
        </w:rPr>
        <w:t>ртістю 167838 (сто шістдесят сім тисяч вісімсот тридцять</w:t>
      </w:r>
      <w:r w:rsidR="006424E6">
        <w:rPr>
          <w:szCs w:val="28"/>
        </w:rPr>
        <w:t xml:space="preserve">             вісім)</w:t>
      </w:r>
      <w:r w:rsidR="00B50274">
        <w:rPr>
          <w:szCs w:val="28"/>
        </w:rPr>
        <w:t xml:space="preserve"> </w:t>
      </w:r>
      <w:r w:rsidR="00F367DC">
        <w:rPr>
          <w:szCs w:val="28"/>
        </w:rPr>
        <w:t>грн.25</w:t>
      </w:r>
      <w:r w:rsidRPr="00B91C68">
        <w:rPr>
          <w:szCs w:val="28"/>
        </w:rPr>
        <w:t>коп., сума зносу нарахована повністю.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1.2.</w:t>
      </w:r>
      <w:r w:rsidR="00B50274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 w:rsidRPr="00B91C68">
        <w:rPr>
          <w:szCs w:val="28"/>
        </w:rPr>
        <w:t xml:space="preserve"> марки «Шкод</w:t>
      </w:r>
      <w:r w:rsidR="004A4B15">
        <w:rPr>
          <w:szCs w:val="28"/>
        </w:rPr>
        <w:t>а 14ТР», реєстраційний номер 272, заводський номер 10461</w:t>
      </w:r>
      <w:r w:rsidR="009B2491">
        <w:rPr>
          <w:szCs w:val="28"/>
        </w:rPr>
        <w:t>, 1988</w:t>
      </w:r>
      <w:r w:rsidRPr="00B91C68">
        <w:rPr>
          <w:szCs w:val="28"/>
        </w:rPr>
        <w:t xml:space="preserve"> року вип</w:t>
      </w:r>
      <w:r w:rsidR="009B2491">
        <w:rPr>
          <w:szCs w:val="28"/>
        </w:rPr>
        <w:t>уску, інвентарний номер 10500272</w:t>
      </w:r>
      <w:r w:rsidRPr="00B91C68">
        <w:rPr>
          <w:szCs w:val="28"/>
        </w:rPr>
        <w:t>, пер</w:t>
      </w:r>
      <w:r w:rsidR="009B2491">
        <w:rPr>
          <w:szCs w:val="28"/>
        </w:rPr>
        <w:t>вісною вартістю 171509 (сто сімдесят одна</w:t>
      </w:r>
      <w:r w:rsidRPr="00B91C68">
        <w:rPr>
          <w:szCs w:val="28"/>
        </w:rPr>
        <w:t xml:space="preserve"> тисяч</w:t>
      </w:r>
      <w:r w:rsidR="009B2491">
        <w:rPr>
          <w:szCs w:val="28"/>
        </w:rPr>
        <w:t>а</w:t>
      </w:r>
      <w:r w:rsidRPr="00B91C68">
        <w:rPr>
          <w:szCs w:val="28"/>
        </w:rPr>
        <w:t xml:space="preserve"> </w:t>
      </w:r>
      <w:r w:rsidR="009B2491" w:rsidRPr="00B91C68">
        <w:rPr>
          <w:szCs w:val="28"/>
        </w:rPr>
        <w:t>п’ят</w:t>
      </w:r>
      <w:r w:rsidR="009B2491">
        <w:rPr>
          <w:szCs w:val="28"/>
        </w:rPr>
        <w:t xml:space="preserve">сот </w:t>
      </w:r>
      <w:r w:rsidR="006424E6">
        <w:rPr>
          <w:szCs w:val="28"/>
        </w:rPr>
        <w:t xml:space="preserve">                          </w:t>
      </w:r>
      <w:r w:rsidR="009B2491">
        <w:rPr>
          <w:szCs w:val="28"/>
        </w:rPr>
        <w:t>дев’ять) грн.9</w:t>
      </w:r>
      <w:r w:rsidRPr="00B91C68">
        <w:rPr>
          <w:szCs w:val="28"/>
        </w:rPr>
        <w:t>4коп., сума зносу нарахована повністю.</w:t>
      </w:r>
    </w:p>
    <w:p w:rsidR="00623101" w:rsidRDefault="00086B39" w:rsidP="00623101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1.3</w:t>
      </w:r>
      <w:r w:rsidR="00623101" w:rsidRPr="00B91C68">
        <w:rPr>
          <w:b/>
          <w:szCs w:val="28"/>
        </w:rPr>
        <w:t>.</w:t>
      </w:r>
      <w:r w:rsidR="00B50274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 w:rsidR="00623101" w:rsidRPr="00B91C68">
        <w:rPr>
          <w:szCs w:val="28"/>
        </w:rPr>
        <w:t xml:space="preserve"> марки «Шкод</w:t>
      </w:r>
      <w:r w:rsidR="00623101">
        <w:rPr>
          <w:szCs w:val="28"/>
        </w:rPr>
        <w:t>а 14ТР», реєстраційний номер 300, заводський номер 11071</w:t>
      </w:r>
      <w:r w:rsidR="00623101" w:rsidRPr="00B91C68">
        <w:rPr>
          <w:szCs w:val="28"/>
        </w:rPr>
        <w:t>, 19</w:t>
      </w:r>
      <w:r w:rsidR="00623101">
        <w:rPr>
          <w:szCs w:val="28"/>
        </w:rPr>
        <w:t>89</w:t>
      </w:r>
      <w:r w:rsidR="00623101" w:rsidRPr="00B91C68">
        <w:rPr>
          <w:szCs w:val="28"/>
        </w:rPr>
        <w:t xml:space="preserve"> року випуску, інвентарний номер</w:t>
      </w:r>
      <w:r w:rsidR="00623101">
        <w:rPr>
          <w:szCs w:val="28"/>
        </w:rPr>
        <w:t xml:space="preserve"> 10500300, первісною вартістю 209978</w:t>
      </w:r>
      <w:r w:rsidR="00623101" w:rsidRPr="00B91C68">
        <w:rPr>
          <w:szCs w:val="28"/>
        </w:rPr>
        <w:t xml:space="preserve"> (двіст</w:t>
      </w:r>
      <w:r w:rsidR="00623101">
        <w:rPr>
          <w:szCs w:val="28"/>
        </w:rPr>
        <w:t>і дев’ять тисяч дев’ятсот сімдесят                      вісім)</w:t>
      </w:r>
      <w:r w:rsidR="00B50274">
        <w:rPr>
          <w:szCs w:val="28"/>
        </w:rPr>
        <w:t xml:space="preserve"> </w:t>
      </w:r>
      <w:r w:rsidR="00623101">
        <w:rPr>
          <w:szCs w:val="28"/>
        </w:rPr>
        <w:t>грн.4</w:t>
      </w:r>
      <w:r w:rsidR="00623101" w:rsidRPr="00B91C68">
        <w:rPr>
          <w:szCs w:val="28"/>
        </w:rPr>
        <w:t>8коп., сума зносу нарахована повністю.</w:t>
      </w:r>
    </w:p>
    <w:p w:rsidR="00086B39" w:rsidRDefault="00086B39" w:rsidP="00086B39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1.4</w:t>
      </w:r>
      <w:r w:rsidRPr="00B91C68">
        <w:rPr>
          <w:b/>
          <w:szCs w:val="28"/>
        </w:rPr>
        <w:t>.</w:t>
      </w:r>
      <w:r w:rsidR="00B50274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 w:rsidRPr="00B91C68">
        <w:rPr>
          <w:szCs w:val="28"/>
        </w:rPr>
        <w:t xml:space="preserve"> марки «Шкод</w:t>
      </w:r>
      <w:r>
        <w:rPr>
          <w:szCs w:val="28"/>
        </w:rPr>
        <w:t>а 14ТР», реєстраційний номер 226, заводський номер 8549</w:t>
      </w:r>
      <w:r w:rsidRPr="00B91C68">
        <w:rPr>
          <w:szCs w:val="28"/>
        </w:rPr>
        <w:t>, 19</w:t>
      </w:r>
      <w:r>
        <w:rPr>
          <w:szCs w:val="28"/>
        </w:rPr>
        <w:t>83</w:t>
      </w:r>
      <w:r w:rsidRPr="00B91C68">
        <w:rPr>
          <w:szCs w:val="28"/>
        </w:rPr>
        <w:t xml:space="preserve"> року випуску, інвентарний номер</w:t>
      </w:r>
      <w:r>
        <w:rPr>
          <w:szCs w:val="28"/>
        </w:rPr>
        <w:t xml:space="preserve"> 10500226, первісною вартістю 158207 (сто п’ятдесят вісім тисяч двісті сім)</w:t>
      </w:r>
      <w:r w:rsidR="00B50274">
        <w:rPr>
          <w:szCs w:val="28"/>
        </w:rPr>
        <w:t xml:space="preserve"> </w:t>
      </w:r>
      <w:r>
        <w:rPr>
          <w:szCs w:val="28"/>
        </w:rPr>
        <w:t>грн.8</w:t>
      </w:r>
      <w:r w:rsidRPr="00B91C68">
        <w:rPr>
          <w:szCs w:val="28"/>
        </w:rPr>
        <w:t>8коп., сума зносу нарахована повністю.</w:t>
      </w:r>
    </w:p>
    <w:p w:rsidR="00211273" w:rsidRDefault="00211273" w:rsidP="0021127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1.5</w:t>
      </w:r>
      <w:r w:rsidRPr="00B91C68">
        <w:rPr>
          <w:b/>
          <w:szCs w:val="28"/>
        </w:rPr>
        <w:t>.</w:t>
      </w:r>
      <w:r w:rsidR="0012099E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>
        <w:rPr>
          <w:szCs w:val="28"/>
        </w:rPr>
        <w:t xml:space="preserve"> марки «ЛАЗ 52522», реєстраційний номер 2002, заводський номер 00024</w:t>
      </w:r>
      <w:r w:rsidRPr="00B91C68">
        <w:rPr>
          <w:szCs w:val="28"/>
        </w:rPr>
        <w:t>, 19</w:t>
      </w:r>
      <w:r>
        <w:rPr>
          <w:szCs w:val="28"/>
        </w:rPr>
        <w:t>95</w:t>
      </w:r>
      <w:r w:rsidRPr="00B91C68">
        <w:rPr>
          <w:szCs w:val="28"/>
        </w:rPr>
        <w:t xml:space="preserve"> року випуску, інвентарний номер</w:t>
      </w:r>
      <w:r>
        <w:rPr>
          <w:szCs w:val="28"/>
        </w:rPr>
        <w:t xml:space="preserve"> 10500175, первісною вартістю 121181 (сто двадцять одна тисяча сто вісімдесят </w:t>
      </w:r>
      <w:r w:rsidR="00B50274">
        <w:rPr>
          <w:szCs w:val="28"/>
        </w:rPr>
        <w:t xml:space="preserve">                </w:t>
      </w:r>
      <w:r>
        <w:rPr>
          <w:szCs w:val="28"/>
        </w:rPr>
        <w:t>одна)</w:t>
      </w:r>
      <w:r w:rsidR="00B50274">
        <w:rPr>
          <w:szCs w:val="28"/>
        </w:rPr>
        <w:t xml:space="preserve"> </w:t>
      </w:r>
      <w:r>
        <w:rPr>
          <w:szCs w:val="28"/>
        </w:rPr>
        <w:t>грн.76</w:t>
      </w:r>
      <w:r w:rsidRPr="00B91C68">
        <w:rPr>
          <w:szCs w:val="28"/>
        </w:rPr>
        <w:t>коп., сума зносу нарахована повністю.</w:t>
      </w:r>
    </w:p>
    <w:p w:rsidR="00B91C68" w:rsidRDefault="00A128EA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 w:rsidR="00825868">
        <w:rPr>
          <w:szCs w:val="28"/>
        </w:rPr>
        <w:t>Комунальному</w:t>
      </w:r>
      <w:r w:rsidR="00517CAB">
        <w:rPr>
          <w:szCs w:val="28"/>
        </w:rPr>
        <w:t xml:space="preserve"> підприємству</w:t>
      </w:r>
      <w:r w:rsidR="00825868">
        <w:rPr>
          <w:szCs w:val="28"/>
        </w:rPr>
        <w:t xml:space="preserve"> </w:t>
      </w:r>
      <w:r w:rsidR="00517CAB">
        <w:rPr>
          <w:szCs w:val="28"/>
        </w:rPr>
        <w:t xml:space="preserve"> «Чернівецьке тролейбусне управління</w:t>
      </w:r>
      <w:r w:rsidR="00517CAB" w:rsidRPr="00021000">
        <w:rPr>
          <w:szCs w:val="28"/>
        </w:rPr>
        <w:t xml:space="preserve">» </w:t>
      </w:r>
      <w:r w:rsidR="00CE5D5B" w:rsidRPr="00021000">
        <w:rPr>
          <w:szCs w:val="28"/>
        </w:rPr>
        <w:t>в місячний термін після п</w:t>
      </w:r>
      <w:r w:rsidR="00B91C68">
        <w:rPr>
          <w:szCs w:val="28"/>
        </w:rPr>
        <w:t>рийняття рішення:</w:t>
      </w:r>
    </w:p>
    <w:p w:rsidR="00CE5D5B" w:rsidRPr="00021000" w:rsidRDefault="00AC6AF8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B91C68" w:rsidRPr="00B91C68">
        <w:rPr>
          <w:b/>
          <w:szCs w:val="28"/>
        </w:rPr>
        <w:t>.1.</w:t>
      </w:r>
      <w:r w:rsidR="00CE5D5B">
        <w:rPr>
          <w:szCs w:val="28"/>
        </w:rPr>
        <w:t xml:space="preserve"> </w:t>
      </w:r>
      <w:r w:rsidR="00825868">
        <w:rPr>
          <w:szCs w:val="28"/>
        </w:rPr>
        <w:t>Основні засоби</w:t>
      </w:r>
      <w:r w:rsidR="00517CAB">
        <w:rPr>
          <w:szCs w:val="28"/>
        </w:rPr>
        <w:t>, які підлягають</w:t>
      </w:r>
      <w:r w:rsidR="00F70278">
        <w:rPr>
          <w:szCs w:val="28"/>
        </w:rPr>
        <w:t xml:space="preserve"> спис</w:t>
      </w:r>
      <w:r w:rsidR="00CE5D5B" w:rsidRPr="00021000">
        <w:rPr>
          <w:szCs w:val="28"/>
        </w:rPr>
        <w:t>анню, розібрати. Матеріали придатні для подальшого використання оприбуткувати та викорис</w:t>
      </w:r>
      <w:r>
        <w:rPr>
          <w:szCs w:val="28"/>
        </w:rPr>
        <w:t>товувати в господарських цілях</w:t>
      </w:r>
      <w:r w:rsidR="00411207">
        <w:rPr>
          <w:szCs w:val="28"/>
        </w:rPr>
        <w:t>,</w:t>
      </w:r>
      <w:r w:rsidR="00411207" w:rsidRPr="00411207">
        <w:rPr>
          <w:szCs w:val="28"/>
        </w:rPr>
        <w:t xml:space="preserve"> </w:t>
      </w:r>
      <w:r w:rsidR="00411207" w:rsidRPr="00021000">
        <w:rPr>
          <w:szCs w:val="28"/>
        </w:rPr>
        <w:t>металеві - продати в металобрухт</w:t>
      </w:r>
      <w:r w:rsidR="00411207">
        <w:rPr>
          <w:szCs w:val="28"/>
        </w:rPr>
        <w:t>,</w:t>
      </w:r>
      <w:r w:rsidR="00CE5D5B" w:rsidRPr="00021000">
        <w:rPr>
          <w:szCs w:val="28"/>
        </w:rPr>
        <w:t xml:space="preserve"> інші – утилізувати.</w:t>
      </w:r>
    </w:p>
    <w:p w:rsidR="00162AAA" w:rsidRDefault="00AC6AF8" w:rsidP="00162AAA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91C68" w:rsidRPr="00B91C68">
        <w:rPr>
          <w:b/>
          <w:szCs w:val="28"/>
        </w:rPr>
        <w:t>.2.</w:t>
      </w:r>
      <w:r w:rsidR="00B91C68">
        <w:rPr>
          <w:b/>
          <w:szCs w:val="28"/>
        </w:rPr>
        <w:t xml:space="preserve"> </w:t>
      </w:r>
      <w:r w:rsidR="00B91C68" w:rsidRPr="00B91C68">
        <w:rPr>
          <w:szCs w:val="28"/>
        </w:rPr>
        <w:t xml:space="preserve">Надати </w:t>
      </w:r>
      <w:r w:rsidR="00B91C68">
        <w:rPr>
          <w:szCs w:val="28"/>
        </w:rPr>
        <w:t>департаменту економіки міської ради звіт про списання майна комунальної власності</w:t>
      </w:r>
      <w:r>
        <w:rPr>
          <w:szCs w:val="28"/>
        </w:rPr>
        <w:t>,</w:t>
      </w:r>
      <w:r w:rsidR="00162AAA" w:rsidRPr="00162AAA">
        <w:rPr>
          <w:szCs w:val="28"/>
        </w:rPr>
        <w:t xml:space="preserve"> оприбуткування придатних матеріалів та  належним</w:t>
      </w:r>
      <w:r w:rsidR="00162AAA" w:rsidRPr="00A23D36">
        <w:rPr>
          <w:szCs w:val="28"/>
        </w:rPr>
        <w:t xml:space="preserve"> </w:t>
      </w:r>
      <w:r w:rsidR="00162AAA">
        <w:rPr>
          <w:szCs w:val="28"/>
        </w:rPr>
        <w:t>чином завірені</w:t>
      </w:r>
      <w:r w:rsidR="00162AAA" w:rsidRPr="003B59F7">
        <w:rPr>
          <w:szCs w:val="28"/>
        </w:rPr>
        <w:t xml:space="preserve"> </w:t>
      </w:r>
      <w:r w:rsidR="005E5912">
        <w:rPr>
          <w:szCs w:val="28"/>
        </w:rPr>
        <w:t>копії документів про продаж</w:t>
      </w:r>
      <w:r w:rsidR="00162AAA">
        <w:rPr>
          <w:szCs w:val="28"/>
        </w:rPr>
        <w:t xml:space="preserve"> мет</w:t>
      </w:r>
      <w:r w:rsidR="002D02DB">
        <w:rPr>
          <w:szCs w:val="28"/>
        </w:rPr>
        <w:t>алобрухту</w:t>
      </w:r>
      <w:r w:rsidR="005E5912">
        <w:rPr>
          <w:szCs w:val="28"/>
        </w:rPr>
        <w:t>,</w:t>
      </w:r>
      <w:r>
        <w:rPr>
          <w:szCs w:val="28"/>
        </w:rPr>
        <w:t xml:space="preserve"> </w:t>
      </w:r>
      <w:r w:rsidR="005E5912">
        <w:rPr>
          <w:szCs w:val="28"/>
        </w:rPr>
        <w:t xml:space="preserve"> платіжні</w:t>
      </w:r>
      <w:r w:rsidR="00162AAA">
        <w:rPr>
          <w:szCs w:val="28"/>
        </w:rPr>
        <w:t xml:space="preserve"> дору</w:t>
      </w:r>
      <w:r w:rsidR="005E5912">
        <w:rPr>
          <w:szCs w:val="28"/>
        </w:rPr>
        <w:t>чення</w:t>
      </w:r>
      <w:r w:rsidR="00162AAA">
        <w:rPr>
          <w:szCs w:val="28"/>
        </w:rPr>
        <w:t xml:space="preserve"> про зарахування на розрахункови</w:t>
      </w:r>
      <w:r>
        <w:rPr>
          <w:szCs w:val="28"/>
        </w:rPr>
        <w:t>й рахунок підприємства</w:t>
      </w:r>
      <w:r w:rsidR="00B50274">
        <w:rPr>
          <w:szCs w:val="28"/>
        </w:rPr>
        <w:t xml:space="preserve"> коштів від продажу</w:t>
      </w:r>
      <w:r w:rsidR="00162AAA">
        <w:rPr>
          <w:szCs w:val="28"/>
        </w:rPr>
        <w:t xml:space="preserve"> металобрухту.</w:t>
      </w:r>
    </w:p>
    <w:p w:rsidR="00162AAA" w:rsidRPr="002A49FD" w:rsidRDefault="00162AA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 w:rsidR="00AC6AF8">
        <w:rPr>
          <w:b/>
          <w:szCs w:val="28"/>
        </w:rPr>
        <w:t>3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AC6AF8">
        <w:rPr>
          <w:b/>
          <w:szCs w:val="28"/>
        </w:rPr>
        <w:t xml:space="preserve">   4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854362">
        <w:rPr>
          <w:szCs w:val="28"/>
        </w:rPr>
        <w:t xml:space="preserve"> директорів</w:t>
      </w:r>
      <w:r w:rsidR="002A49FD">
        <w:rPr>
          <w:szCs w:val="28"/>
        </w:rPr>
        <w:t xml:space="preserve"> депа</w:t>
      </w:r>
      <w:r w:rsidR="00854362">
        <w:rPr>
          <w:szCs w:val="28"/>
        </w:rPr>
        <w:t>ртаментів</w:t>
      </w:r>
      <w:r w:rsidR="00AC6AF8">
        <w:rPr>
          <w:szCs w:val="28"/>
        </w:rPr>
        <w:t xml:space="preserve"> </w:t>
      </w:r>
      <w:r w:rsidR="000D25E0">
        <w:rPr>
          <w:szCs w:val="28"/>
        </w:rPr>
        <w:t>міської ради</w:t>
      </w:r>
      <w:r w:rsidR="00854362">
        <w:rPr>
          <w:szCs w:val="28"/>
        </w:rPr>
        <w:t xml:space="preserve">: </w:t>
      </w:r>
      <w:r w:rsidR="00AC6AF8">
        <w:rPr>
          <w:szCs w:val="28"/>
        </w:rPr>
        <w:t xml:space="preserve">економіки </w:t>
      </w:r>
      <w:r w:rsidR="00854362">
        <w:rPr>
          <w:szCs w:val="28"/>
        </w:rPr>
        <w:t>та</w:t>
      </w:r>
      <w:r w:rsidR="00FF750F" w:rsidRPr="00021000">
        <w:rPr>
          <w:szCs w:val="28"/>
        </w:rPr>
        <w:t xml:space="preserve"> </w:t>
      </w:r>
      <w:r w:rsidR="00854362">
        <w:rPr>
          <w:szCs w:val="28"/>
        </w:rPr>
        <w:t xml:space="preserve">житлово - </w:t>
      </w:r>
      <w:r w:rsidR="00294358" w:rsidRPr="00021000">
        <w:rPr>
          <w:szCs w:val="28"/>
        </w:rPr>
        <w:t>комунального господарства</w:t>
      </w:r>
      <w:r w:rsidR="00294358">
        <w:rPr>
          <w:szCs w:val="28"/>
        </w:rPr>
        <w:t>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517CAB" w:rsidP="00517CA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517CAB" w:rsidRDefault="00517CAB" w:rsidP="00517CAB">
      <w:pPr>
        <w:ind w:right="-87"/>
        <w:jc w:val="both"/>
        <w:rPr>
          <w:b/>
          <w:sz w:val="24"/>
          <w:lang w:val="ru-RU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0652A0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sectPr w:rsidR="00AC6AF8" w:rsidSect="001F0ED0">
      <w:headerReference w:type="even" r:id="rId9"/>
      <w:headerReference w:type="default" r:id="rId10"/>
      <w:pgSz w:w="11906" w:h="16838"/>
      <w:pgMar w:top="567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FF4" w:rsidRDefault="00410FF4">
      <w:r>
        <w:separator/>
      </w:r>
    </w:p>
  </w:endnote>
  <w:endnote w:type="continuationSeparator" w:id="0">
    <w:p w:rsidR="00410FF4" w:rsidRDefault="0041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FF4" w:rsidRDefault="00410FF4">
      <w:r>
        <w:separator/>
      </w:r>
    </w:p>
  </w:footnote>
  <w:footnote w:type="continuationSeparator" w:id="0">
    <w:p w:rsidR="00410FF4" w:rsidRDefault="00410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A92DE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49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A92DE5" w:rsidP="001022E9">
    <w:pPr>
      <w:pStyle w:val="a7"/>
      <w:jc w:val="center"/>
    </w:pPr>
    <w:r>
      <w:rPr>
        <w:rStyle w:val="a8"/>
      </w:rPr>
      <w:fldChar w:fldCharType="begin"/>
    </w:r>
    <w:r w:rsidR="002449A5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24E1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B39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265C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25E0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99E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6E1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0ED0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73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8E2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1DD5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2DB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0B28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19B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0FF4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912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1C1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101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8D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8C2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40DE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E77AA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272E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362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6B48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1878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275A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1B50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D7C"/>
    <w:rsid w:val="00A04FD6"/>
    <w:rsid w:val="00A051AF"/>
    <w:rsid w:val="00A05E24"/>
    <w:rsid w:val="00A068FD"/>
    <w:rsid w:val="00A06D1F"/>
    <w:rsid w:val="00A112BF"/>
    <w:rsid w:val="00A12053"/>
    <w:rsid w:val="00A128EA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2DE5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AF8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47F58"/>
    <w:rsid w:val="00B500AF"/>
    <w:rsid w:val="00B50274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22E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620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CA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4E1D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93C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1736"/>
    <w:rsid w:val="00DE226C"/>
    <w:rsid w:val="00DE285C"/>
    <w:rsid w:val="00DE296F"/>
    <w:rsid w:val="00DE2E88"/>
    <w:rsid w:val="00DE35F2"/>
    <w:rsid w:val="00DE4E7F"/>
    <w:rsid w:val="00DE5B9C"/>
    <w:rsid w:val="00DE5DF6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975C2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126"/>
    <w:rsid w:val="00F71BC1"/>
    <w:rsid w:val="00F71BFF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2B74"/>
    <w:rsid w:val="00FB479E"/>
    <w:rsid w:val="00FB531A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275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14F63E-BE65-4EED-BC6E-1E720135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6156A-9431-469D-A300-2E279831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38</cp:revision>
  <cp:lastPrinted>2018-06-23T11:16:00Z</cp:lastPrinted>
  <dcterms:created xsi:type="dcterms:W3CDTF">2018-01-18T10:21:00Z</dcterms:created>
  <dcterms:modified xsi:type="dcterms:W3CDTF">2018-07-02T13:12:00Z</dcterms:modified>
</cp:coreProperties>
</file>