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4DA" w:rsidRPr="00C27F30" w:rsidRDefault="00E854DA" w:rsidP="005F3D8E">
      <w:pPr>
        <w:pStyle w:val="a0"/>
        <w:shd w:val="clear" w:color="auto" w:fill="auto"/>
        <w:tabs>
          <w:tab w:val="left" w:pos="9214"/>
        </w:tabs>
        <w:spacing w:before="0" w:after="0" w:line="240" w:lineRule="auto"/>
        <w:rPr>
          <w:b/>
          <w:sz w:val="28"/>
          <w:szCs w:val="2"/>
        </w:rPr>
      </w:pPr>
      <w:r>
        <w:rPr>
          <w:b/>
          <w:sz w:val="28"/>
          <w:szCs w:val="2"/>
        </w:rPr>
        <w:t xml:space="preserve">                                                                             ЗАТВЕРДЖЕНО</w:t>
      </w:r>
    </w:p>
    <w:p w:rsidR="00E854DA" w:rsidRPr="005F3D8E" w:rsidRDefault="00E854DA" w:rsidP="005F3D8E">
      <w:pPr>
        <w:pStyle w:val="a0"/>
        <w:shd w:val="clear" w:color="auto" w:fill="auto"/>
        <w:tabs>
          <w:tab w:val="left" w:pos="9214"/>
        </w:tabs>
        <w:spacing w:before="0" w:after="0" w:line="240" w:lineRule="auto"/>
        <w:ind w:left="5387"/>
        <w:rPr>
          <w:b/>
          <w:sz w:val="28"/>
          <w:szCs w:val="28"/>
        </w:rPr>
      </w:pPr>
      <w:r>
        <w:rPr>
          <w:b/>
          <w:sz w:val="28"/>
          <w:szCs w:val="28"/>
        </w:rPr>
        <w:t>Р</w:t>
      </w:r>
      <w:r w:rsidRPr="005F3D8E">
        <w:rPr>
          <w:b/>
          <w:sz w:val="28"/>
          <w:szCs w:val="28"/>
        </w:rPr>
        <w:t>ішення виконавчого комітету</w:t>
      </w:r>
    </w:p>
    <w:p w:rsidR="00E854DA" w:rsidRPr="005F3D8E" w:rsidRDefault="00E854DA" w:rsidP="005F3D8E">
      <w:pPr>
        <w:pStyle w:val="a0"/>
        <w:shd w:val="clear" w:color="auto" w:fill="auto"/>
        <w:tabs>
          <w:tab w:val="left" w:pos="9214"/>
        </w:tabs>
        <w:spacing w:before="0" w:after="0" w:line="240" w:lineRule="auto"/>
        <w:rPr>
          <w:b/>
          <w:sz w:val="28"/>
          <w:szCs w:val="28"/>
        </w:rPr>
      </w:pPr>
      <w:r>
        <w:rPr>
          <w:b/>
          <w:sz w:val="28"/>
          <w:szCs w:val="28"/>
        </w:rPr>
        <w:t xml:space="preserve">                                                                             </w:t>
      </w:r>
      <w:r w:rsidRPr="005F3D8E">
        <w:rPr>
          <w:b/>
          <w:sz w:val="28"/>
          <w:szCs w:val="28"/>
        </w:rPr>
        <w:t>міської ради</w:t>
      </w:r>
    </w:p>
    <w:p w:rsidR="00E854DA" w:rsidRPr="00DA6A9E" w:rsidRDefault="00E854DA" w:rsidP="005F3D8E">
      <w:pPr>
        <w:pStyle w:val="a0"/>
        <w:shd w:val="clear" w:color="auto" w:fill="auto"/>
        <w:tabs>
          <w:tab w:val="left" w:pos="9214"/>
        </w:tabs>
        <w:spacing w:before="0" w:after="0" w:line="240" w:lineRule="auto"/>
        <w:ind w:left="5387"/>
        <w:rPr>
          <w:b/>
          <w:sz w:val="28"/>
          <w:szCs w:val="28"/>
          <w:u w:val="single"/>
        </w:rPr>
      </w:pPr>
      <w:r w:rsidRPr="00DA6A9E">
        <w:rPr>
          <w:b/>
          <w:sz w:val="28"/>
          <w:szCs w:val="28"/>
          <w:u w:val="single"/>
        </w:rPr>
        <w:t>27.03.2018</w:t>
      </w:r>
      <w:r w:rsidRPr="005F3D8E">
        <w:rPr>
          <w:b/>
          <w:sz w:val="28"/>
          <w:szCs w:val="28"/>
        </w:rPr>
        <w:t xml:space="preserve"> № </w:t>
      </w:r>
      <w:r w:rsidRPr="00DA6A9E">
        <w:rPr>
          <w:b/>
          <w:sz w:val="28"/>
          <w:szCs w:val="28"/>
          <w:u w:val="single"/>
        </w:rPr>
        <w:t>145/6</w:t>
      </w:r>
    </w:p>
    <w:p w:rsidR="00E854DA" w:rsidRPr="005F3D8E" w:rsidRDefault="00E854DA" w:rsidP="003C4F35">
      <w:pPr>
        <w:pStyle w:val="a0"/>
        <w:shd w:val="clear" w:color="auto" w:fill="auto"/>
        <w:tabs>
          <w:tab w:val="left" w:pos="9214"/>
        </w:tabs>
        <w:spacing w:before="0" w:after="0" w:line="240" w:lineRule="auto"/>
        <w:ind w:left="5387"/>
        <w:rPr>
          <w:b/>
          <w:sz w:val="28"/>
          <w:szCs w:val="28"/>
        </w:rPr>
      </w:pPr>
    </w:p>
    <w:p w:rsidR="00E854DA" w:rsidRPr="00EE1826" w:rsidRDefault="00E854DA" w:rsidP="003C4F35">
      <w:pPr>
        <w:pStyle w:val="a0"/>
        <w:shd w:val="clear" w:color="auto" w:fill="auto"/>
        <w:tabs>
          <w:tab w:val="left" w:pos="9214"/>
        </w:tabs>
        <w:spacing w:before="0" w:after="0" w:line="240" w:lineRule="auto"/>
        <w:ind w:left="5387"/>
        <w:rPr>
          <w:sz w:val="28"/>
        </w:rPr>
      </w:pPr>
    </w:p>
    <w:p w:rsidR="00E854DA" w:rsidRPr="00EE1826" w:rsidRDefault="00E854DA" w:rsidP="003C4F35">
      <w:pPr>
        <w:spacing w:line="360" w:lineRule="auto"/>
        <w:rPr>
          <w:rFonts w:ascii="Times New Roman" w:hAnsi="Times New Roman"/>
          <w:color w:val="auto"/>
          <w:sz w:val="28"/>
          <w:szCs w:val="2"/>
          <w:lang w:val="uk-UA"/>
        </w:rPr>
      </w:pPr>
    </w:p>
    <w:p w:rsidR="00E854DA" w:rsidRPr="00EE1826" w:rsidRDefault="00E854DA" w:rsidP="003C4F35">
      <w:pPr>
        <w:pStyle w:val="a0"/>
        <w:shd w:val="clear" w:color="auto" w:fill="auto"/>
        <w:tabs>
          <w:tab w:val="left" w:pos="9214"/>
        </w:tabs>
        <w:spacing w:before="0" w:after="0" w:line="240" w:lineRule="auto"/>
        <w:ind w:left="5387"/>
        <w:rPr>
          <w:sz w:val="28"/>
        </w:rPr>
      </w:pPr>
      <w:r w:rsidRPr="00EE1826">
        <w:rPr>
          <w:sz w:val="28"/>
        </w:rPr>
        <w:tab/>
      </w: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Pr="00EE1826" w:rsidRDefault="00E854DA" w:rsidP="003C4F35">
      <w:pPr>
        <w:pStyle w:val="a0"/>
        <w:shd w:val="clear" w:color="auto" w:fill="auto"/>
        <w:tabs>
          <w:tab w:val="left" w:pos="6559"/>
        </w:tabs>
        <w:spacing w:before="0" w:after="0" w:line="360" w:lineRule="auto"/>
        <w:ind w:left="4253"/>
        <w:rPr>
          <w:sz w:val="28"/>
        </w:rPr>
      </w:pPr>
    </w:p>
    <w:p w:rsidR="00E854DA" w:rsidRDefault="00E854DA" w:rsidP="003C4F35">
      <w:pPr>
        <w:pStyle w:val="50"/>
        <w:shd w:val="clear" w:color="auto" w:fill="auto"/>
        <w:spacing w:before="0" w:after="0" w:line="240" w:lineRule="auto"/>
        <w:rPr>
          <w:sz w:val="28"/>
        </w:rPr>
      </w:pPr>
      <w:r w:rsidRPr="00EE1826">
        <w:rPr>
          <w:sz w:val="28"/>
        </w:rPr>
        <w:t>Виконавчий комітет Чернівецької міської ради</w:t>
      </w:r>
    </w:p>
    <w:p w:rsidR="00E854DA" w:rsidRPr="00EE1826" w:rsidRDefault="00E854DA" w:rsidP="003C4F35">
      <w:pPr>
        <w:pStyle w:val="50"/>
        <w:shd w:val="clear" w:color="auto" w:fill="auto"/>
        <w:spacing w:before="0" w:after="0" w:line="240" w:lineRule="auto"/>
        <w:rPr>
          <w:b/>
          <w:sz w:val="28"/>
        </w:rPr>
      </w:pPr>
    </w:p>
    <w:p w:rsidR="00E854DA" w:rsidRPr="00C27F30" w:rsidRDefault="00E854DA" w:rsidP="003C4F35">
      <w:pPr>
        <w:pStyle w:val="20"/>
        <w:keepNext/>
        <w:keepLines/>
        <w:shd w:val="clear" w:color="auto" w:fill="auto"/>
        <w:spacing w:before="0" w:after="0" w:line="240" w:lineRule="auto"/>
        <w:rPr>
          <w:b/>
          <w:sz w:val="28"/>
        </w:rPr>
      </w:pPr>
      <w:bookmarkStart w:id="0" w:name="bookmark2"/>
      <w:r w:rsidRPr="00C27F30">
        <w:rPr>
          <w:b/>
          <w:sz w:val="28"/>
        </w:rPr>
        <w:t>КОНКУРСНА ДОКУМЕНТАЦІЯ</w:t>
      </w:r>
      <w:bookmarkEnd w:id="0"/>
    </w:p>
    <w:p w:rsidR="00E854DA" w:rsidRPr="00C27F30" w:rsidRDefault="00E854DA" w:rsidP="003C4F35">
      <w:pPr>
        <w:pStyle w:val="50"/>
        <w:shd w:val="clear" w:color="auto" w:fill="auto"/>
        <w:spacing w:before="0" w:after="0" w:line="240" w:lineRule="auto"/>
        <w:rPr>
          <w:b/>
          <w:sz w:val="28"/>
        </w:rPr>
      </w:pPr>
      <w:r w:rsidRPr="00C27F30">
        <w:rPr>
          <w:b/>
          <w:sz w:val="28"/>
        </w:rPr>
        <w:t xml:space="preserve">з призначення управителя багатоквартирного будинку житлового фонду міста Чернівців  </w:t>
      </w:r>
    </w:p>
    <w:p w:rsidR="00E854DA" w:rsidRPr="00C27F30"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p>
    <w:p w:rsidR="00E854DA" w:rsidRPr="00EE1826" w:rsidRDefault="00E854DA" w:rsidP="003C4F35">
      <w:pPr>
        <w:pStyle w:val="50"/>
        <w:shd w:val="clear" w:color="auto" w:fill="auto"/>
        <w:spacing w:before="0" w:after="0" w:line="240" w:lineRule="auto"/>
        <w:rPr>
          <w:b/>
          <w:sz w:val="28"/>
        </w:rPr>
      </w:pPr>
    </w:p>
    <w:p w:rsidR="00E854DA" w:rsidRDefault="00E854DA" w:rsidP="003C4F35">
      <w:pPr>
        <w:pStyle w:val="50"/>
        <w:shd w:val="clear" w:color="auto" w:fill="auto"/>
        <w:spacing w:before="0" w:after="0" w:line="240" w:lineRule="auto"/>
        <w:rPr>
          <w:b/>
          <w:sz w:val="28"/>
        </w:rPr>
      </w:pPr>
      <w:r>
        <w:rPr>
          <w:sz w:val="28"/>
        </w:rPr>
        <w:t>Ч</w:t>
      </w:r>
      <w:r w:rsidRPr="00EE1826">
        <w:rPr>
          <w:sz w:val="28"/>
        </w:rPr>
        <w:t>ернівці</w:t>
      </w:r>
    </w:p>
    <w:p w:rsidR="00E854DA" w:rsidRDefault="00E854DA" w:rsidP="003C4F35">
      <w:pPr>
        <w:pStyle w:val="50"/>
        <w:shd w:val="clear" w:color="auto" w:fill="auto"/>
        <w:spacing w:before="0" w:after="0" w:line="240" w:lineRule="auto"/>
        <w:rPr>
          <w:b/>
          <w:sz w:val="28"/>
        </w:rPr>
      </w:pPr>
      <w:r w:rsidRPr="00EE1826">
        <w:rPr>
          <w:sz w:val="28"/>
        </w:rPr>
        <w:t>201</w:t>
      </w:r>
      <w:r w:rsidRPr="003C4F35">
        <w:rPr>
          <w:sz w:val="28"/>
        </w:rPr>
        <w:t>8</w:t>
      </w:r>
      <w:r>
        <w:rPr>
          <w:sz w:val="28"/>
        </w:rPr>
        <w:t xml:space="preserve"> р.</w:t>
      </w:r>
    </w:p>
    <w:p w:rsidR="00E854DA" w:rsidRDefault="00E854DA" w:rsidP="003C4F35">
      <w:pPr>
        <w:pStyle w:val="50"/>
        <w:shd w:val="clear" w:color="auto" w:fill="auto"/>
        <w:spacing w:before="0" w:after="0" w:line="240" w:lineRule="auto"/>
        <w:rPr>
          <w:b/>
          <w:sz w:val="28"/>
        </w:rPr>
      </w:pPr>
    </w:p>
    <w:tbl>
      <w:tblPr>
        <w:tblW w:w="97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80"/>
        <w:gridCol w:w="6951"/>
      </w:tblGrid>
      <w:tr w:rsidR="00E854DA" w:rsidTr="00DE493A">
        <w:tc>
          <w:tcPr>
            <w:tcW w:w="2780" w:type="dxa"/>
          </w:tcPr>
          <w:p w:rsidR="00E854DA" w:rsidRPr="00DE493A" w:rsidRDefault="00E854DA" w:rsidP="00DE493A">
            <w:pPr>
              <w:pStyle w:val="50"/>
              <w:shd w:val="clear" w:color="auto" w:fill="auto"/>
              <w:spacing w:before="0" w:after="0" w:line="18" w:lineRule="atLeast"/>
              <w:jc w:val="left"/>
              <w:rPr>
                <w:b/>
                <w:sz w:val="28"/>
              </w:rPr>
            </w:pPr>
            <w:r w:rsidRPr="00DE493A">
              <w:rPr>
                <w:sz w:val="28"/>
              </w:rPr>
              <w:t>1. Терміни, які вживаються в конкурсній документації</w:t>
            </w:r>
          </w:p>
        </w:tc>
        <w:tc>
          <w:tcPr>
            <w:tcW w:w="6951" w:type="dxa"/>
          </w:tcPr>
          <w:p w:rsidR="00E854DA" w:rsidRDefault="00E854DA" w:rsidP="00DE493A">
            <w:pPr>
              <w:pStyle w:val="50"/>
              <w:shd w:val="clear" w:color="auto" w:fill="auto"/>
              <w:spacing w:before="0" w:after="0" w:line="18" w:lineRule="atLeast"/>
              <w:jc w:val="both"/>
              <w:rPr>
                <w:sz w:val="28"/>
              </w:rPr>
            </w:pPr>
            <w:r w:rsidRPr="00DE493A">
              <w:rPr>
                <w:sz w:val="28"/>
              </w:rPr>
              <w:t>Терміни, які використовуються в цій документації, вживаються в значеннях, визначених Порядком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житлово-комунального господарства України</w:t>
            </w:r>
            <w:r>
              <w:rPr>
                <w:sz w:val="28"/>
              </w:rPr>
              <w:t xml:space="preserve">                   </w:t>
            </w:r>
            <w:r w:rsidRPr="00DE493A">
              <w:rPr>
                <w:sz w:val="28"/>
              </w:rPr>
              <w:t xml:space="preserve"> від 13.06.2016 р.</w:t>
            </w:r>
            <w:r>
              <w:rPr>
                <w:sz w:val="28"/>
              </w:rPr>
              <w:t xml:space="preserve"> </w:t>
            </w:r>
            <w:r w:rsidRPr="00DE493A">
              <w:rPr>
                <w:sz w:val="28"/>
              </w:rPr>
              <w:t>№ 150</w:t>
            </w:r>
          </w:p>
          <w:p w:rsidR="00E854DA" w:rsidRPr="00DE493A" w:rsidRDefault="00E854DA" w:rsidP="00DE493A">
            <w:pPr>
              <w:pStyle w:val="50"/>
              <w:shd w:val="clear" w:color="auto" w:fill="auto"/>
              <w:spacing w:before="0" w:after="0" w:line="18" w:lineRule="atLeast"/>
              <w:jc w:val="both"/>
              <w:rPr>
                <w:b/>
                <w:sz w:val="28"/>
              </w:rPr>
            </w:pPr>
          </w:p>
        </w:tc>
      </w:tr>
      <w:tr w:rsidR="00E854DA" w:rsidTr="00DE493A">
        <w:tc>
          <w:tcPr>
            <w:tcW w:w="2780" w:type="dxa"/>
          </w:tcPr>
          <w:p w:rsidR="00E854DA" w:rsidRPr="00DE493A" w:rsidRDefault="00E854DA" w:rsidP="00DE493A">
            <w:pPr>
              <w:pStyle w:val="50"/>
              <w:shd w:val="clear" w:color="auto" w:fill="auto"/>
              <w:tabs>
                <w:tab w:val="left" w:pos="2410"/>
              </w:tabs>
              <w:spacing w:before="0" w:after="0" w:line="18" w:lineRule="atLeast"/>
              <w:jc w:val="left"/>
              <w:rPr>
                <w:b/>
                <w:sz w:val="28"/>
              </w:rPr>
            </w:pPr>
            <w:r w:rsidRPr="00DE493A">
              <w:rPr>
                <w:rStyle w:val="513pt"/>
                <w:b w:val="0"/>
                <w:sz w:val="28"/>
              </w:rPr>
              <w:t>2.</w:t>
            </w:r>
            <w:r w:rsidRPr="00DE493A">
              <w:rPr>
                <w:sz w:val="28"/>
              </w:rPr>
              <w:t xml:space="preserve"> Найменування, місцезнаходження організатора конкурсу:</w:t>
            </w:r>
          </w:p>
        </w:tc>
        <w:tc>
          <w:tcPr>
            <w:tcW w:w="6951" w:type="dxa"/>
          </w:tcPr>
          <w:p w:rsidR="00E854DA" w:rsidRPr="00DE493A" w:rsidRDefault="00E854DA" w:rsidP="00DE493A">
            <w:pPr>
              <w:pStyle w:val="50"/>
              <w:shd w:val="clear" w:color="auto" w:fill="auto"/>
              <w:spacing w:before="0" w:after="0" w:line="18" w:lineRule="atLeast"/>
              <w:rPr>
                <w:b/>
                <w:sz w:val="28"/>
              </w:rPr>
            </w:pPr>
          </w:p>
        </w:tc>
      </w:tr>
      <w:tr w:rsidR="00E854DA" w:rsidTr="00DE493A">
        <w:tc>
          <w:tcPr>
            <w:tcW w:w="2780" w:type="dxa"/>
          </w:tcPr>
          <w:p w:rsidR="00E854DA" w:rsidRPr="00DE493A" w:rsidRDefault="00E854DA" w:rsidP="00DE493A">
            <w:pPr>
              <w:pStyle w:val="a0"/>
              <w:shd w:val="clear" w:color="auto" w:fill="auto"/>
              <w:tabs>
                <w:tab w:val="left" w:pos="2410"/>
              </w:tabs>
              <w:spacing w:before="0" w:after="0" w:line="18" w:lineRule="atLeast"/>
              <w:jc w:val="both"/>
              <w:rPr>
                <w:sz w:val="28"/>
              </w:rPr>
            </w:pPr>
            <w:r w:rsidRPr="00DE493A">
              <w:rPr>
                <w:sz w:val="28"/>
              </w:rPr>
              <w:t>- повне</w:t>
            </w:r>
          </w:p>
          <w:p w:rsidR="00E854DA" w:rsidRPr="00DE493A" w:rsidRDefault="00E854DA" w:rsidP="00DE493A">
            <w:pPr>
              <w:pStyle w:val="a0"/>
              <w:shd w:val="clear" w:color="auto" w:fill="auto"/>
              <w:tabs>
                <w:tab w:val="left" w:pos="2410"/>
              </w:tabs>
              <w:spacing w:before="0" w:after="0" w:line="18" w:lineRule="atLeast"/>
              <w:jc w:val="both"/>
              <w:rPr>
                <w:sz w:val="28"/>
              </w:rPr>
            </w:pPr>
            <w:r w:rsidRPr="00DE493A">
              <w:rPr>
                <w:sz w:val="28"/>
              </w:rPr>
              <w:t>найменування:</w:t>
            </w:r>
          </w:p>
        </w:tc>
        <w:tc>
          <w:tcPr>
            <w:tcW w:w="6951" w:type="dxa"/>
          </w:tcPr>
          <w:p w:rsidR="00E854DA" w:rsidRPr="00DE493A" w:rsidRDefault="00E854DA" w:rsidP="00DE493A">
            <w:pPr>
              <w:pStyle w:val="a0"/>
              <w:shd w:val="clear" w:color="auto" w:fill="auto"/>
              <w:spacing w:before="0" w:after="0" w:line="18" w:lineRule="atLeast"/>
              <w:jc w:val="both"/>
              <w:rPr>
                <w:sz w:val="28"/>
              </w:rPr>
            </w:pPr>
            <w:r w:rsidRPr="00DE493A">
              <w:rPr>
                <w:sz w:val="28"/>
              </w:rPr>
              <w:t>Виконавчий комітет Чернівецької міської ради</w:t>
            </w:r>
          </w:p>
        </w:tc>
      </w:tr>
      <w:tr w:rsidR="00E854DA" w:rsidTr="00DE493A">
        <w:tc>
          <w:tcPr>
            <w:tcW w:w="2780" w:type="dxa"/>
          </w:tcPr>
          <w:p w:rsidR="00E854DA" w:rsidRPr="00DE493A" w:rsidRDefault="00E854DA" w:rsidP="00DE493A">
            <w:pPr>
              <w:pStyle w:val="a0"/>
              <w:shd w:val="clear" w:color="auto" w:fill="auto"/>
              <w:tabs>
                <w:tab w:val="left" w:pos="2410"/>
              </w:tabs>
              <w:spacing w:before="0" w:after="0" w:line="18" w:lineRule="atLeast"/>
              <w:jc w:val="both"/>
              <w:rPr>
                <w:sz w:val="28"/>
              </w:rPr>
            </w:pPr>
            <w:r w:rsidRPr="00DE493A">
              <w:rPr>
                <w:sz w:val="28"/>
              </w:rPr>
              <w:t>- місцезнаходження:</w:t>
            </w:r>
          </w:p>
        </w:tc>
        <w:tc>
          <w:tcPr>
            <w:tcW w:w="6951" w:type="dxa"/>
          </w:tcPr>
          <w:p w:rsidR="00E854DA" w:rsidRPr="00DE493A" w:rsidRDefault="00E854DA" w:rsidP="00DE493A">
            <w:pPr>
              <w:pStyle w:val="a0"/>
              <w:spacing w:before="0" w:after="0" w:line="18" w:lineRule="atLeast"/>
              <w:jc w:val="both"/>
              <w:rPr>
                <w:sz w:val="28"/>
              </w:rPr>
            </w:pPr>
            <w:smartTag w:uri="urn:schemas-microsoft-com:office:smarttags" w:element="metricconverter">
              <w:smartTagPr>
                <w:attr w:name="ProductID" w:val="58002 м"/>
              </w:smartTagPr>
              <w:r w:rsidRPr="00DE493A">
                <w:rPr>
                  <w:sz w:val="28"/>
                </w:rPr>
                <w:t>58002 м</w:t>
              </w:r>
            </w:smartTag>
            <w:r w:rsidRPr="00DE493A">
              <w:rPr>
                <w:sz w:val="28"/>
              </w:rPr>
              <w:t xml:space="preserve">. Чернівці, </w:t>
            </w:r>
            <w:r>
              <w:rPr>
                <w:sz w:val="28"/>
              </w:rPr>
              <w:t xml:space="preserve"> площа Центральна, 1</w:t>
            </w:r>
            <w:r w:rsidRPr="00DE493A">
              <w:rPr>
                <w:sz w:val="28"/>
              </w:rPr>
              <w:t xml:space="preserve"> </w:t>
            </w:r>
          </w:p>
        </w:tc>
      </w:tr>
      <w:tr w:rsidR="00E854DA" w:rsidRPr="00D528BF" w:rsidTr="00DE493A">
        <w:tc>
          <w:tcPr>
            <w:tcW w:w="2780" w:type="dxa"/>
          </w:tcPr>
          <w:p w:rsidR="00E854DA" w:rsidRPr="00DE493A" w:rsidRDefault="00E854DA" w:rsidP="00DE493A">
            <w:pPr>
              <w:pStyle w:val="50"/>
              <w:shd w:val="clear" w:color="auto" w:fill="auto"/>
              <w:spacing w:before="0" w:after="0" w:line="18" w:lineRule="atLeast"/>
              <w:jc w:val="both"/>
              <w:rPr>
                <w:b/>
                <w:sz w:val="28"/>
              </w:rPr>
            </w:pPr>
            <w:r w:rsidRPr="00DE493A">
              <w:rPr>
                <w:rStyle w:val="513pt"/>
                <w:b w:val="0"/>
                <w:sz w:val="28"/>
              </w:rPr>
              <w:t>3.</w:t>
            </w:r>
            <w:r w:rsidRPr="00DE493A">
              <w:rPr>
                <w:sz w:val="28"/>
              </w:rPr>
              <w:t xml:space="preserve"> Підстава для</w:t>
            </w:r>
          </w:p>
          <w:p w:rsidR="00E854DA" w:rsidRPr="00DE493A" w:rsidRDefault="00E854DA" w:rsidP="00DE493A">
            <w:pPr>
              <w:pStyle w:val="50"/>
              <w:shd w:val="clear" w:color="auto" w:fill="auto"/>
              <w:spacing w:before="0" w:after="0" w:line="18" w:lineRule="atLeast"/>
              <w:jc w:val="both"/>
              <w:rPr>
                <w:b/>
                <w:sz w:val="28"/>
              </w:rPr>
            </w:pPr>
            <w:r w:rsidRPr="00DE493A">
              <w:rPr>
                <w:sz w:val="28"/>
              </w:rPr>
              <w:t>проведення</w:t>
            </w:r>
          </w:p>
          <w:p w:rsidR="00E854DA" w:rsidRPr="00DE493A" w:rsidRDefault="00E854DA" w:rsidP="00DE493A">
            <w:pPr>
              <w:pStyle w:val="50"/>
              <w:shd w:val="clear" w:color="auto" w:fill="auto"/>
              <w:spacing w:before="0" w:after="0" w:line="18" w:lineRule="atLeast"/>
              <w:jc w:val="both"/>
              <w:rPr>
                <w:b/>
                <w:sz w:val="28"/>
              </w:rPr>
            </w:pPr>
            <w:r w:rsidRPr="00DE493A">
              <w:rPr>
                <w:sz w:val="28"/>
              </w:rPr>
              <w:t>конкурсу:</w:t>
            </w:r>
          </w:p>
        </w:tc>
        <w:tc>
          <w:tcPr>
            <w:tcW w:w="6951" w:type="dxa"/>
          </w:tcPr>
          <w:p w:rsidR="00E854DA" w:rsidRDefault="00E854DA" w:rsidP="00DE493A">
            <w:pPr>
              <w:pStyle w:val="a0"/>
              <w:shd w:val="clear" w:color="auto" w:fill="auto"/>
              <w:spacing w:before="0" w:after="0" w:line="18" w:lineRule="atLeast"/>
              <w:jc w:val="both"/>
              <w:rPr>
                <w:sz w:val="28"/>
              </w:rPr>
            </w:pPr>
            <w:r w:rsidRPr="00DE493A">
              <w:rPr>
                <w:sz w:val="28"/>
              </w:rPr>
              <w:t>Виконання вимог п</w:t>
            </w:r>
            <w:r>
              <w:rPr>
                <w:sz w:val="28"/>
              </w:rPr>
              <w:t>ункту 5 статті</w:t>
            </w:r>
            <w:r w:rsidRPr="00DE493A">
              <w:rPr>
                <w:sz w:val="28"/>
              </w:rPr>
              <w:t xml:space="preserve"> 13 Закону України</w:t>
            </w:r>
            <w:r>
              <w:rPr>
                <w:sz w:val="28"/>
              </w:rPr>
              <w:t xml:space="preserve">  від 15.05.2015р. № 417-</w:t>
            </w:r>
            <w:r>
              <w:rPr>
                <w:sz w:val="28"/>
                <w:lang w:val="en-US"/>
              </w:rPr>
              <w:t>VIII</w:t>
            </w:r>
            <w:r w:rsidRPr="00DE493A">
              <w:rPr>
                <w:sz w:val="28"/>
              </w:rPr>
              <w:t xml:space="preserve"> «Про особливості здійснення права власності у багатоквартирному будинку»,</w:t>
            </w:r>
            <w:r>
              <w:rPr>
                <w:sz w:val="28"/>
              </w:rPr>
              <w:t xml:space="preserve"> зі змінами,</w:t>
            </w:r>
            <w:r w:rsidRPr="00DE493A">
              <w:rPr>
                <w:sz w:val="28"/>
              </w:rPr>
              <w:t xml:space="preserve"> рішення виконавчого комітету</w:t>
            </w:r>
            <w:r>
              <w:rPr>
                <w:sz w:val="28"/>
              </w:rPr>
              <w:t xml:space="preserve"> міської ради</w:t>
            </w:r>
            <w:r w:rsidRPr="00DE493A">
              <w:rPr>
                <w:sz w:val="28"/>
              </w:rPr>
              <w:t xml:space="preserve"> від 28.11.2017р. </w:t>
            </w:r>
            <w:r>
              <w:rPr>
                <w:sz w:val="28"/>
              </w:rPr>
              <w:t xml:space="preserve"> </w:t>
            </w:r>
            <w:r w:rsidRPr="00DE493A">
              <w:rPr>
                <w:sz w:val="28"/>
              </w:rPr>
              <w:t>№ 627/24 «Про затвердження переліку об’єктів конкурсу, складу конкурсної комісії та Положення про конкурсну комісію з призначення управителя багатоквартирного будинку житлового фонду міста Чернівців»</w:t>
            </w:r>
          </w:p>
          <w:p w:rsidR="00E854DA" w:rsidRPr="00DE493A" w:rsidRDefault="00E854DA" w:rsidP="00DE493A">
            <w:pPr>
              <w:pStyle w:val="a0"/>
              <w:shd w:val="clear" w:color="auto" w:fill="auto"/>
              <w:spacing w:before="0" w:after="0" w:line="18" w:lineRule="atLeast"/>
              <w:jc w:val="both"/>
              <w:rPr>
                <w:sz w:val="28"/>
              </w:rPr>
            </w:pPr>
          </w:p>
        </w:tc>
      </w:tr>
      <w:tr w:rsidR="00E854DA" w:rsidTr="00DE493A">
        <w:tc>
          <w:tcPr>
            <w:tcW w:w="2780" w:type="dxa"/>
          </w:tcPr>
          <w:p w:rsidR="00E854DA" w:rsidRPr="00DE493A" w:rsidRDefault="00E854DA" w:rsidP="00DE493A">
            <w:pPr>
              <w:pStyle w:val="50"/>
              <w:widowControl w:val="0"/>
              <w:shd w:val="clear" w:color="auto" w:fill="auto"/>
              <w:spacing w:before="0" w:after="0" w:line="18" w:lineRule="atLeast"/>
              <w:jc w:val="left"/>
              <w:rPr>
                <w:b/>
                <w:sz w:val="28"/>
              </w:rPr>
            </w:pPr>
            <w:r w:rsidRPr="00DE493A">
              <w:rPr>
                <w:sz w:val="28"/>
              </w:rPr>
              <w:t>4. Прізвище, посада та номер телефону осіб, уповноважених вести зв’язок з учасниками</w:t>
            </w:r>
          </w:p>
        </w:tc>
        <w:tc>
          <w:tcPr>
            <w:tcW w:w="6951" w:type="dxa"/>
          </w:tcPr>
          <w:p w:rsidR="00E854DA" w:rsidRPr="00DE493A" w:rsidRDefault="00E854DA" w:rsidP="00DE493A">
            <w:pPr>
              <w:pStyle w:val="a0"/>
              <w:widowControl w:val="0"/>
              <w:shd w:val="clear" w:color="auto" w:fill="auto"/>
              <w:spacing w:before="0" w:after="0" w:line="18" w:lineRule="atLeast"/>
              <w:jc w:val="both"/>
              <w:rPr>
                <w:sz w:val="28"/>
              </w:rPr>
            </w:pPr>
            <w:r w:rsidRPr="00DE493A">
              <w:rPr>
                <w:sz w:val="28"/>
              </w:rPr>
              <w:t xml:space="preserve">Владика Жанна Михайлівна –  начальник відділу реформування та енергозбереження департаменту житлово-комунального  господарства Чернівецької </w:t>
            </w:r>
            <w:r>
              <w:rPr>
                <w:sz w:val="28"/>
              </w:rPr>
              <w:t xml:space="preserve">міської ради (0372) 52-41-44 </w:t>
            </w:r>
          </w:p>
          <w:p w:rsidR="00E854DA" w:rsidRDefault="00E854DA" w:rsidP="00DE493A">
            <w:pPr>
              <w:pStyle w:val="a0"/>
              <w:widowControl w:val="0"/>
              <w:shd w:val="clear" w:color="auto" w:fill="auto"/>
              <w:spacing w:before="0" w:after="0" w:line="18" w:lineRule="atLeast"/>
              <w:jc w:val="both"/>
              <w:rPr>
                <w:sz w:val="28"/>
              </w:rPr>
            </w:pPr>
            <w:r w:rsidRPr="00DE493A">
              <w:rPr>
                <w:sz w:val="28"/>
              </w:rPr>
              <w:t>Яківців Василь Петрович – старший інспектор відділу реформування та енергозбереження департаменту житлово-комунального  господарства Чернівецької міської ради (0372) 52-41-44</w:t>
            </w:r>
            <w:r>
              <w:rPr>
                <w:sz w:val="28"/>
              </w:rPr>
              <w:t>.</w:t>
            </w:r>
          </w:p>
          <w:p w:rsidR="00E854DA" w:rsidRPr="00DE493A" w:rsidRDefault="00E854DA" w:rsidP="00DE493A">
            <w:pPr>
              <w:pStyle w:val="a0"/>
              <w:widowControl w:val="0"/>
              <w:shd w:val="clear" w:color="auto" w:fill="auto"/>
              <w:spacing w:before="0" w:after="0" w:line="18" w:lineRule="atLeast"/>
              <w:jc w:val="both"/>
              <w:rPr>
                <w:sz w:val="28"/>
              </w:rPr>
            </w:pPr>
          </w:p>
        </w:tc>
      </w:tr>
      <w:tr w:rsidR="00E854DA" w:rsidTr="00DE493A">
        <w:tc>
          <w:tcPr>
            <w:tcW w:w="2780" w:type="dxa"/>
          </w:tcPr>
          <w:p w:rsidR="00E854DA" w:rsidRPr="00DE493A" w:rsidRDefault="00E854DA" w:rsidP="00DE493A">
            <w:pPr>
              <w:tabs>
                <w:tab w:val="left" w:pos="709"/>
                <w:tab w:val="left" w:pos="1740"/>
                <w:tab w:val="left" w:pos="2070"/>
              </w:tabs>
              <w:spacing w:line="18" w:lineRule="atLeast"/>
              <w:rPr>
                <w:b/>
                <w:sz w:val="28"/>
              </w:rPr>
            </w:pPr>
            <w:r w:rsidRPr="00DE493A">
              <w:rPr>
                <w:rFonts w:ascii="Times New Roman" w:hAnsi="Times New Roman" w:cs="Times New Roman"/>
                <w:color w:val="auto"/>
                <w:sz w:val="28"/>
                <w:szCs w:val="22"/>
                <w:lang w:val="uk-UA"/>
              </w:rPr>
              <w:t xml:space="preserve">  5. Перелік </w:t>
            </w:r>
            <w:r w:rsidRPr="00DE493A">
              <w:rPr>
                <w:rFonts w:ascii="Times New Roman" w:hAnsi="Times New Roman" w:cs="Times New Roman"/>
                <w:sz w:val="28"/>
                <w:szCs w:val="28"/>
                <w:lang w:val="uk-UA"/>
              </w:rPr>
              <w:t xml:space="preserve">  складових послуги з управління багатоквартирним будинком </w:t>
            </w:r>
            <w:r>
              <w:rPr>
                <w:rFonts w:ascii="Times New Roman" w:hAnsi="Times New Roman" w:cs="Times New Roman"/>
                <w:sz w:val="28"/>
                <w:szCs w:val="28"/>
                <w:lang w:val="uk-UA"/>
              </w:rPr>
              <w:t>міста Чернівців</w:t>
            </w:r>
          </w:p>
        </w:tc>
        <w:tc>
          <w:tcPr>
            <w:tcW w:w="6951" w:type="dxa"/>
          </w:tcPr>
          <w:p w:rsidR="00E854DA" w:rsidRPr="00DE493A" w:rsidRDefault="00E854DA" w:rsidP="005F3D8E">
            <w:pPr>
              <w:pStyle w:val="a0"/>
              <w:widowControl w:val="0"/>
              <w:shd w:val="clear" w:color="auto" w:fill="auto"/>
              <w:tabs>
                <w:tab w:val="left" w:pos="350"/>
                <w:tab w:val="left" w:pos="2730"/>
              </w:tabs>
              <w:spacing w:before="0" w:after="0" w:line="18" w:lineRule="atLeast"/>
              <w:jc w:val="both"/>
              <w:rPr>
                <w:b/>
                <w:sz w:val="28"/>
              </w:rPr>
            </w:pPr>
            <w:r w:rsidRPr="00DE493A">
              <w:rPr>
                <w:sz w:val="28"/>
                <w:szCs w:val="28"/>
              </w:rPr>
              <w:t xml:space="preserve"> </w:t>
            </w:r>
            <w:r w:rsidRPr="005F3D8E">
              <w:rPr>
                <w:b/>
                <w:sz w:val="28"/>
              </w:rPr>
              <w:t>Додаток 1</w:t>
            </w:r>
            <w:r w:rsidRPr="00DE493A">
              <w:rPr>
                <w:sz w:val="28"/>
              </w:rPr>
              <w:t xml:space="preserve"> до </w:t>
            </w:r>
            <w:r>
              <w:rPr>
                <w:sz w:val="28"/>
              </w:rPr>
              <w:t>К</w:t>
            </w:r>
            <w:r w:rsidRPr="00DE493A">
              <w:rPr>
                <w:sz w:val="28"/>
              </w:rPr>
              <w:t xml:space="preserve">онкурсної документації </w:t>
            </w:r>
          </w:p>
        </w:tc>
      </w:tr>
      <w:tr w:rsidR="00E854DA" w:rsidRPr="005F3D8E" w:rsidTr="00DE493A">
        <w:tc>
          <w:tcPr>
            <w:tcW w:w="2780" w:type="dxa"/>
          </w:tcPr>
          <w:p w:rsidR="00E854DA" w:rsidRPr="00DE493A" w:rsidRDefault="00E854DA" w:rsidP="00DE493A">
            <w:pPr>
              <w:pStyle w:val="50"/>
              <w:shd w:val="clear" w:color="auto" w:fill="auto"/>
              <w:spacing w:before="0" w:after="0" w:line="18" w:lineRule="atLeast"/>
              <w:jc w:val="both"/>
              <w:rPr>
                <w:b/>
                <w:sz w:val="28"/>
              </w:rPr>
            </w:pPr>
            <w:r w:rsidRPr="00DE493A">
              <w:rPr>
                <w:sz w:val="28"/>
              </w:rPr>
              <w:t>6. Вимоги щодо якості надання послуг (перелік робіт та періодичність їх надання):</w:t>
            </w:r>
          </w:p>
        </w:tc>
        <w:tc>
          <w:tcPr>
            <w:tcW w:w="6951" w:type="dxa"/>
          </w:tcPr>
          <w:p w:rsidR="00E854DA" w:rsidRDefault="00E854DA" w:rsidP="00DE493A">
            <w:pPr>
              <w:pStyle w:val="a0"/>
              <w:shd w:val="clear" w:color="auto" w:fill="auto"/>
              <w:tabs>
                <w:tab w:val="left" w:pos="350"/>
              </w:tabs>
              <w:spacing w:before="0" w:after="0" w:line="18" w:lineRule="atLeast"/>
              <w:jc w:val="both"/>
              <w:rPr>
                <w:sz w:val="28"/>
              </w:rPr>
            </w:pPr>
            <w:r w:rsidRPr="00DE493A">
              <w:rPr>
                <w:sz w:val="28"/>
              </w:rPr>
              <w:t>До учасників конкурсу висуваються вимоги згідно</w:t>
            </w:r>
            <w:r>
              <w:rPr>
                <w:sz w:val="28"/>
              </w:rPr>
              <w:t xml:space="preserve"> з </w:t>
            </w:r>
            <w:r w:rsidRPr="00DE493A">
              <w:rPr>
                <w:sz w:val="28"/>
              </w:rPr>
              <w:t>Закон</w:t>
            </w:r>
            <w:r>
              <w:rPr>
                <w:sz w:val="28"/>
              </w:rPr>
              <w:t>ом</w:t>
            </w:r>
            <w:r w:rsidRPr="00DE493A">
              <w:rPr>
                <w:sz w:val="28"/>
              </w:rPr>
              <w:t xml:space="preserve"> України від 24.06.2004</w:t>
            </w:r>
            <w:r>
              <w:rPr>
                <w:sz w:val="28"/>
              </w:rPr>
              <w:t>р.</w:t>
            </w:r>
            <w:r w:rsidRPr="00DE493A">
              <w:rPr>
                <w:sz w:val="28"/>
              </w:rPr>
              <w:t xml:space="preserve"> №1875-І</w:t>
            </w:r>
            <w:r w:rsidRPr="00DE493A">
              <w:rPr>
                <w:sz w:val="28"/>
                <w:lang w:val="en-US"/>
              </w:rPr>
              <w:t>V</w:t>
            </w:r>
            <w:r w:rsidRPr="00DE493A">
              <w:rPr>
                <w:sz w:val="28"/>
              </w:rPr>
              <w:t xml:space="preserve"> «Про житлово-комунальні послуги</w:t>
            </w:r>
            <w:r>
              <w:rPr>
                <w:sz w:val="28"/>
              </w:rPr>
              <w:t>»</w:t>
            </w:r>
            <w:r w:rsidRPr="00DE493A">
              <w:rPr>
                <w:sz w:val="28"/>
              </w:rPr>
              <w:t>,</w:t>
            </w:r>
            <w:r>
              <w:rPr>
                <w:sz w:val="28"/>
              </w:rPr>
              <w:t xml:space="preserve"> зі змінами,</w:t>
            </w:r>
            <w:r w:rsidRPr="00DE493A">
              <w:rPr>
                <w:sz w:val="28"/>
              </w:rPr>
              <w:t xml:space="preserve"> Правил</w:t>
            </w:r>
            <w:r>
              <w:rPr>
                <w:sz w:val="28"/>
              </w:rPr>
              <w:t>ами</w:t>
            </w:r>
            <w:r w:rsidRPr="00DE493A">
              <w:rPr>
                <w:sz w:val="28"/>
              </w:rPr>
              <w:t xml:space="preserve"> управління будинком, спорудою, житловим комплексом або комплексом будинків і споруд, затверджених наказом Міністерства з питань житлово-комунального господарства України від 02.02.2009</w:t>
            </w:r>
            <w:r>
              <w:rPr>
                <w:sz w:val="28"/>
              </w:rPr>
              <w:t xml:space="preserve">р. </w:t>
            </w:r>
            <w:r w:rsidRPr="00DE493A">
              <w:rPr>
                <w:sz w:val="28"/>
              </w:rPr>
              <w:t xml:space="preserve"> № 13, Правил</w:t>
            </w:r>
            <w:r>
              <w:rPr>
                <w:sz w:val="28"/>
              </w:rPr>
              <w:t>ами</w:t>
            </w:r>
            <w:r w:rsidRPr="00DE493A">
              <w:rPr>
                <w:sz w:val="28"/>
              </w:rPr>
              <w:t xml:space="preserve"> утримання жилих будинк</w:t>
            </w:r>
            <w:r>
              <w:rPr>
                <w:sz w:val="28"/>
              </w:rPr>
              <w:t xml:space="preserve">ів та прибудинкових територій, </w:t>
            </w:r>
            <w:r w:rsidRPr="00DE493A">
              <w:rPr>
                <w:sz w:val="28"/>
              </w:rPr>
              <w:t>затверджених наказом Держжитлокомунгоспу України від 17.05.2005</w:t>
            </w:r>
            <w:r>
              <w:rPr>
                <w:sz w:val="28"/>
              </w:rPr>
              <w:t>р.</w:t>
            </w:r>
            <w:r w:rsidRPr="00DE493A">
              <w:rPr>
                <w:sz w:val="28"/>
              </w:rPr>
              <w:t xml:space="preserve"> № 76,  Примірн</w:t>
            </w:r>
            <w:r>
              <w:rPr>
                <w:sz w:val="28"/>
              </w:rPr>
              <w:t>им</w:t>
            </w:r>
            <w:r w:rsidRPr="00DE493A">
              <w:rPr>
                <w:sz w:val="28"/>
              </w:rPr>
              <w:t xml:space="preserve"> перелік</w:t>
            </w:r>
            <w:r>
              <w:rPr>
                <w:sz w:val="28"/>
              </w:rPr>
              <w:t>ом</w:t>
            </w:r>
            <w:r w:rsidRPr="00DE493A">
              <w:rPr>
                <w:sz w:val="28"/>
              </w:rPr>
              <w:t xml:space="preserve"> послуг з утримання будинків і споруд та прибудинкових територій та послуг з ремонту приміщень, будинків, споруд, затверджених наказом Держжитлокомунгоспу України від 10.08.2004</w:t>
            </w:r>
            <w:r>
              <w:rPr>
                <w:sz w:val="28"/>
              </w:rPr>
              <w:t>р.</w:t>
            </w:r>
            <w:r w:rsidRPr="00DE493A">
              <w:rPr>
                <w:sz w:val="28"/>
              </w:rPr>
              <w:t xml:space="preserve">  № 150. Перелік</w:t>
            </w:r>
            <w:r>
              <w:rPr>
                <w:sz w:val="28"/>
              </w:rPr>
              <w:t>ом</w:t>
            </w:r>
            <w:r w:rsidRPr="00DE493A">
              <w:rPr>
                <w:sz w:val="28"/>
              </w:rPr>
              <w:t xml:space="preserve"> робіт та періодичніст</w:t>
            </w:r>
            <w:r>
              <w:rPr>
                <w:sz w:val="28"/>
              </w:rPr>
              <w:t>ю</w:t>
            </w:r>
            <w:r w:rsidRPr="00DE493A">
              <w:rPr>
                <w:sz w:val="28"/>
              </w:rPr>
              <w:t xml:space="preserve"> їх надання зазначено</w:t>
            </w:r>
            <w:r>
              <w:rPr>
                <w:sz w:val="28"/>
              </w:rPr>
              <w:t>му</w:t>
            </w:r>
            <w:r w:rsidRPr="00DE493A">
              <w:rPr>
                <w:sz w:val="28"/>
              </w:rPr>
              <w:t xml:space="preserve"> в  </w:t>
            </w:r>
            <w:r w:rsidRPr="005F3D8E">
              <w:rPr>
                <w:b/>
                <w:sz w:val="28"/>
              </w:rPr>
              <w:t>додатку 1</w:t>
            </w:r>
          </w:p>
          <w:p w:rsidR="00E854DA" w:rsidRPr="00DE493A" w:rsidRDefault="00E854DA" w:rsidP="00DE493A">
            <w:pPr>
              <w:pStyle w:val="a0"/>
              <w:shd w:val="clear" w:color="auto" w:fill="auto"/>
              <w:tabs>
                <w:tab w:val="left" w:pos="350"/>
              </w:tabs>
              <w:spacing w:before="0" w:after="0" w:line="18" w:lineRule="atLeast"/>
              <w:jc w:val="both"/>
              <w:rPr>
                <w:sz w:val="28"/>
              </w:rPr>
            </w:pPr>
          </w:p>
        </w:tc>
      </w:tr>
      <w:tr w:rsidR="00E854DA" w:rsidTr="00DE493A">
        <w:tc>
          <w:tcPr>
            <w:tcW w:w="2780" w:type="dxa"/>
          </w:tcPr>
          <w:p w:rsidR="00E854DA" w:rsidRPr="00DE493A" w:rsidRDefault="00E854DA" w:rsidP="00DE493A">
            <w:pPr>
              <w:pStyle w:val="50"/>
              <w:spacing w:before="0" w:after="0" w:line="18" w:lineRule="atLeast"/>
              <w:jc w:val="left"/>
              <w:rPr>
                <w:b/>
                <w:sz w:val="28"/>
              </w:rPr>
            </w:pPr>
            <w:r w:rsidRPr="00DE493A">
              <w:rPr>
                <w:sz w:val="28"/>
              </w:rPr>
              <w:t>7. Перелік об’єктів конкурсу та технічні характеристики кожного об’єкта конкурсу</w:t>
            </w:r>
          </w:p>
        </w:tc>
        <w:tc>
          <w:tcPr>
            <w:tcW w:w="6951" w:type="dxa"/>
          </w:tcPr>
          <w:p w:rsidR="00E854DA" w:rsidRPr="00DE493A" w:rsidRDefault="00E854DA" w:rsidP="00DE493A">
            <w:pPr>
              <w:pStyle w:val="a0"/>
              <w:shd w:val="clear" w:color="auto" w:fill="auto"/>
              <w:tabs>
                <w:tab w:val="left" w:pos="350"/>
              </w:tabs>
              <w:spacing w:before="0" w:after="0" w:line="18" w:lineRule="atLeast"/>
              <w:jc w:val="both"/>
              <w:rPr>
                <w:sz w:val="28"/>
              </w:rPr>
            </w:pPr>
            <w:r w:rsidRPr="00DE493A">
              <w:rPr>
                <w:sz w:val="28"/>
              </w:rPr>
              <w:t xml:space="preserve">Наведено в </w:t>
            </w:r>
            <w:r w:rsidRPr="005F3D8E">
              <w:rPr>
                <w:b/>
                <w:sz w:val="28"/>
              </w:rPr>
              <w:t>додатку 3</w:t>
            </w:r>
            <w:r>
              <w:rPr>
                <w:sz w:val="28"/>
              </w:rPr>
              <w:t xml:space="preserve"> до Конкурсної документації</w:t>
            </w:r>
          </w:p>
        </w:tc>
      </w:tr>
      <w:tr w:rsidR="00E854DA" w:rsidTr="00DE493A">
        <w:tc>
          <w:tcPr>
            <w:tcW w:w="2780" w:type="dxa"/>
          </w:tcPr>
          <w:p w:rsidR="00E854DA" w:rsidRPr="00DE493A" w:rsidRDefault="00E854DA" w:rsidP="00DE493A">
            <w:pPr>
              <w:pStyle w:val="50"/>
              <w:spacing w:before="0" w:after="0" w:line="18" w:lineRule="atLeast"/>
              <w:jc w:val="left"/>
              <w:rPr>
                <w:b/>
                <w:sz w:val="28"/>
              </w:rPr>
            </w:pPr>
            <w:r w:rsidRPr="00DE493A">
              <w:rPr>
                <w:sz w:val="28"/>
              </w:rPr>
              <w:t>8. Критерії оцінювання конкурсних пропозицій</w:t>
            </w:r>
            <w:r>
              <w:rPr>
                <w:sz w:val="28"/>
              </w:rPr>
              <w:t xml:space="preserve"> учасника або засновника</w:t>
            </w:r>
            <w:r w:rsidRPr="00DE493A">
              <w:rPr>
                <w:sz w:val="28"/>
              </w:rPr>
              <w:t>:</w:t>
            </w:r>
          </w:p>
        </w:tc>
        <w:tc>
          <w:tcPr>
            <w:tcW w:w="6951" w:type="dxa"/>
          </w:tcPr>
          <w:p w:rsidR="00E854DA" w:rsidRPr="00635D98" w:rsidRDefault="00E854DA" w:rsidP="009B60D5">
            <w:pPr>
              <w:jc w:val="both"/>
              <w:rPr>
                <w:rFonts w:ascii="Times New Roman" w:hAnsi="Times New Roman" w:cs="Times New Roman"/>
                <w:color w:val="auto"/>
                <w:sz w:val="28"/>
                <w:lang w:val="uk-UA"/>
              </w:rPr>
            </w:pPr>
            <w:r w:rsidRPr="00DE493A">
              <w:rPr>
                <w:rFonts w:ascii="Times New Roman" w:hAnsi="Times New Roman" w:cs="Times New Roman"/>
                <w:b/>
                <w:sz w:val="28"/>
                <w:szCs w:val="28"/>
                <w:u w:val="single"/>
                <w:lang w:val="uk-UA"/>
              </w:rPr>
              <w:t>1. Ціна</w:t>
            </w:r>
            <w:r w:rsidRPr="00DE493A">
              <w:rPr>
                <w:rFonts w:ascii="Times New Roman" w:hAnsi="Times New Roman" w:cs="Times New Roman"/>
                <w:sz w:val="28"/>
                <w:szCs w:val="28"/>
                <w:lang w:val="uk-UA"/>
              </w:rPr>
              <w:t xml:space="preserve"> </w:t>
            </w:r>
            <w:r w:rsidRPr="00DE493A">
              <w:rPr>
                <w:rFonts w:ascii="Times New Roman" w:hAnsi="Times New Roman" w:cs="Times New Roman"/>
                <w:color w:val="auto"/>
                <w:sz w:val="28"/>
                <w:szCs w:val="22"/>
                <w:lang w:val="uk-UA"/>
              </w:rPr>
              <w:t xml:space="preserve">послуги, що включає винагороду управителю та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витрати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на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утримання  і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проведення</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ремонту спільного</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 майна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та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прибудинкової </w:t>
            </w:r>
            <w:r>
              <w:rPr>
                <w:rFonts w:ascii="Times New Roman" w:hAnsi="Times New Roman" w:cs="Times New Roman"/>
                <w:color w:val="auto"/>
                <w:sz w:val="28"/>
                <w:szCs w:val="22"/>
                <w:lang w:val="uk-UA"/>
              </w:rPr>
              <w:t xml:space="preserve"> </w:t>
            </w:r>
            <w:r w:rsidRPr="00DE493A">
              <w:rPr>
                <w:rFonts w:ascii="Times New Roman" w:hAnsi="Times New Roman" w:cs="Times New Roman"/>
                <w:color w:val="auto"/>
                <w:sz w:val="28"/>
                <w:szCs w:val="22"/>
                <w:lang w:val="uk-UA"/>
              </w:rPr>
              <w:t xml:space="preserve">території  багатоквартирного будинку з розрахунку на </w:t>
            </w:r>
            <w:smartTag w:uri="urn:schemas-microsoft-com:office:smarttags" w:element="metricconverter">
              <w:smartTagPr>
                <w:attr w:name="ProductID" w:val="1 м2"/>
              </w:smartTagPr>
              <w:r w:rsidRPr="00DE493A">
                <w:rPr>
                  <w:rFonts w:ascii="Times New Roman" w:hAnsi="Times New Roman" w:cs="Times New Roman"/>
                  <w:color w:val="auto"/>
                  <w:sz w:val="28"/>
                  <w:szCs w:val="22"/>
                  <w:lang w:val="uk-UA"/>
                </w:rPr>
                <w:t>1 м</w:t>
              </w:r>
              <w:r w:rsidRPr="00DE493A">
                <w:rPr>
                  <w:rFonts w:ascii="Times New Roman" w:hAnsi="Times New Roman" w:cs="Times New Roman"/>
                  <w:color w:val="auto"/>
                  <w:sz w:val="28"/>
                  <w:szCs w:val="22"/>
                  <w:vertAlign w:val="superscript"/>
                  <w:lang w:val="uk-UA"/>
                </w:rPr>
                <w:t>2</w:t>
              </w:r>
            </w:smartTag>
            <w:r w:rsidRPr="00DE493A">
              <w:rPr>
                <w:rFonts w:ascii="Times New Roman" w:hAnsi="Times New Roman" w:cs="Times New Roman"/>
                <w:color w:val="auto"/>
                <w:sz w:val="28"/>
                <w:szCs w:val="22"/>
                <w:vertAlign w:val="superscript"/>
                <w:lang w:val="uk-UA"/>
              </w:rPr>
              <w:t xml:space="preserve"> </w:t>
            </w:r>
            <w:r w:rsidRPr="00F87691">
              <w:rPr>
                <w:rFonts w:ascii="Times New Roman" w:hAnsi="Times New Roman" w:cs="Times New Roman"/>
                <w:color w:val="auto"/>
                <w:sz w:val="28"/>
                <w:szCs w:val="22"/>
                <w:lang w:val="uk-UA"/>
              </w:rPr>
              <w:t xml:space="preserve">загальної </w:t>
            </w:r>
            <w:r w:rsidRPr="00ED5344">
              <w:rPr>
                <w:rFonts w:ascii="Times New Roman" w:hAnsi="Times New Roman" w:cs="Times New Roman"/>
                <w:color w:val="auto"/>
                <w:sz w:val="28"/>
                <w:szCs w:val="22"/>
                <w:lang w:val="uk-UA"/>
              </w:rPr>
              <w:t>площі об’єкта конкурсу (житлового або нежитлового приміщення)</w:t>
            </w:r>
            <w:r>
              <w:rPr>
                <w:rFonts w:eastAsia="Times New Roman"/>
                <w:bCs/>
                <w:sz w:val="28"/>
                <w:szCs w:val="28"/>
                <w:bdr w:val="none" w:sz="0" w:space="0" w:color="auto" w:frame="1"/>
                <w:lang w:val="uk-UA"/>
              </w:rPr>
              <w:t xml:space="preserve">. </w:t>
            </w:r>
            <w:r w:rsidRPr="00635D98">
              <w:rPr>
                <w:rFonts w:ascii="Times New Roman" w:hAnsi="Times New Roman" w:cs="Times New Roman"/>
                <w:bCs/>
                <w:sz w:val="28"/>
                <w:szCs w:val="28"/>
                <w:bdr w:val="none" w:sz="0" w:space="0" w:color="auto" w:frame="1"/>
                <w:lang w:val="uk-UA"/>
              </w:rPr>
              <w:t>При цьому фонд оп</w:t>
            </w:r>
            <w:r>
              <w:rPr>
                <w:rFonts w:ascii="Times New Roman" w:hAnsi="Times New Roman" w:cs="Times New Roman"/>
                <w:bCs/>
                <w:sz w:val="28"/>
                <w:szCs w:val="28"/>
                <w:bdr w:val="none" w:sz="0" w:space="0" w:color="auto" w:frame="1"/>
                <w:lang w:val="uk-UA"/>
              </w:rPr>
              <w:t>лати</w:t>
            </w:r>
            <w:r w:rsidRPr="00635D98">
              <w:rPr>
                <w:rFonts w:ascii="Times New Roman" w:hAnsi="Times New Roman" w:cs="Times New Roman"/>
                <w:bCs/>
                <w:sz w:val="28"/>
                <w:szCs w:val="28"/>
                <w:bdr w:val="none" w:sz="0" w:space="0" w:color="auto" w:frame="1"/>
                <w:lang w:val="uk-UA"/>
              </w:rPr>
              <w:t xml:space="preserve"> праці разом з витратами на утримання адміністрації не повинен перевищувати 65</w:t>
            </w:r>
            <w:r>
              <w:rPr>
                <w:rFonts w:ascii="Times New Roman" w:hAnsi="Times New Roman" w:cs="Times New Roman"/>
                <w:bCs/>
                <w:sz w:val="28"/>
                <w:szCs w:val="28"/>
                <w:bdr w:val="none" w:sz="0" w:space="0" w:color="auto" w:frame="1"/>
                <w:lang w:val="uk-UA"/>
              </w:rPr>
              <w:t>%</w:t>
            </w:r>
            <w:r w:rsidRPr="00635D98">
              <w:rPr>
                <w:rFonts w:ascii="Times New Roman" w:hAnsi="Times New Roman" w:cs="Times New Roman"/>
                <w:bCs/>
                <w:sz w:val="28"/>
                <w:szCs w:val="28"/>
                <w:bdr w:val="none" w:sz="0" w:space="0" w:color="auto" w:frame="1"/>
                <w:lang w:val="uk-UA"/>
              </w:rPr>
              <w:t xml:space="preserve"> зазначеної ціни</w:t>
            </w:r>
            <w:r>
              <w:rPr>
                <w:rFonts w:ascii="Times New Roman" w:hAnsi="Times New Roman" w:cs="Times New Roman"/>
                <w:bCs/>
                <w:sz w:val="28"/>
                <w:szCs w:val="28"/>
                <w:bdr w:val="none" w:sz="0" w:space="0" w:color="auto" w:frame="1"/>
                <w:lang w:val="uk-UA"/>
              </w:rPr>
              <w:t>.</w:t>
            </w:r>
          </w:p>
          <w:p w:rsidR="00E854DA" w:rsidRPr="00DE493A" w:rsidRDefault="00E854DA" w:rsidP="00ED5344">
            <w:pPr>
              <w:rPr>
                <w:rFonts w:ascii="Times New Roman" w:hAnsi="Times New Roman" w:cs="Times New Roman"/>
                <w:sz w:val="28"/>
                <w:szCs w:val="28"/>
                <w:lang w:val="uk-UA"/>
              </w:rPr>
            </w:pPr>
            <w:r w:rsidRPr="00DE493A">
              <w:rPr>
                <w:rFonts w:ascii="Times New Roman" w:hAnsi="Times New Roman" w:cs="Times New Roman"/>
                <w:sz w:val="28"/>
                <w:szCs w:val="28"/>
                <w:lang w:val="uk-UA"/>
              </w:rPr>
              <w:t>Найнижча ціна – 50 балів. Крок між конкурсантами – 3 бали</w:t>
            </w:r>
            <w:r>
              <w:rPr>
                <w:rFonts w:ascii="Times New Roman" w:hAnsi="Times New Roman" w:cs="Times New Roman"/>
                <w:sz w:val="28"/>
                <w:szCs w:val="28"/>
                <w:lang w:val="uk-UA"/>
              </w:rPr>
              <w:t>.</w:t>
            </w:r>
          </w:p>
          <w:p w:rsidR="00E854DA" w:rsidRDefault="00E854DA" w:rsidP="00ED5344">
            <w:pPr>
              <w:jc w:val="both"/>
              <w:rPr>
                <w:rFonts w:ascii="Times New Roman" w:hAnsi="Times New Roman" w:cs="Times New Roman"/>
                <w:sz w:val="28"/>
                <w:lang w:val="uk-UA"/>
              </w:rPr>
            </w:pPr>
            <w:r w:rsidRPr="005F3D8E">
              <w:rPr>
                <w:rFonts w:ascii="Times New Roman" w:hAnsi="Times New Roman" w:cs="Times New Roman"/>
                <w:b/>
                <w:sz w:val="28"/>
                <w:szCs w:val="28"/>
                <w:lang w:val="uk-UA"/>
              </w:rPr>
              <w:t>Ціна послуги з управління будинком</w:t>
            </w:r>
            <w:r w:rsidRPr="00240E70">
              <w:rPr>
                <w:rFonts w:ascii="Times New Roman" w:hAnsi="Times New Roman" w:cs="Times New Roman"/>
                <w:sz w:val="28"/>
                <w:szCs w:val="28"/>
                <w:lang w:val="uk-UA"/>
              </w:rPr>
              <w:t xml:space="preserve">  подається на кожен багатоквартирний будинок</w:t>
            </w:r>
            <w:r>
              <w:rPr>
                <w:rFonts w:ascii="Times New Roman" w:hAnsi="Times New Roman" w:cs="Times New Roman"/>
                <w:sz w:val="28"/>
                <w:szCs w:val="28"/>
                <w:lang w:val="uk-UA"/>
              </w:rPr>
              <w:t>, що входить до об’єкта конкурсу (лоту),</w:t>
            </w:r>
            <w:r w:rsidRPr="00240E70">
              <w:rPr>
                <w:rFonts w:ascii="Times New Roman" w:hAnsi="Times New Roman" w:cs="Times New Roman"/>
                <w:sz w:val="28"/>
                <w:szCs w:val="28"/>
                <w:lang w:val="uk-UA"/>
              </w:rPr>
              <w:t xml:space="preserve"> окремо</w:t>
            </w:r>
            <w:r>
              <w:rPr>
                <w:rFonts w:ascii="Times New Roman" w:hAnsi="Times New Roman" w:cs="Times New Roman"/>
                <w:sz w:val="28"/>
                <w:szCs w:val="28"/>
                <w:lang w:val="uk-UA"/>
              </w:rPr>
              <w:t>,</w:t>
            </w:r>
            <w:r w:rsidRPr="00240E70">
              <w:rPr>
                <w:rFonts w:ascii="Times New Roman" w:hAnsi="Times New Roman" w:cs="Times New Roman"/>
                <w:sz w:val="28"/>
                <w:szCs w:val="28"/>
                <w:lang w:val="uk-UA"/>
              </w:rPr>
              <w:t xml:space="preserve"> із занесенням даних</w:t>
            </w:r>
            <w:r>
              <w:rPr>
                <w:rFonts w:ascii="Times New Roman" w:hAnsi="Times New Roman" w:cs="Times New Roman"/>
                <w:sz w:val="28"/>
                <w:szCs w:val="28"/>
                <w:lang w:val="uk-UA"/>
              </w:rPr>
              <w:t xml:space="preserve"> тільки</w:t>
            </w:r>
            <w:r w:rsidRPr="00240E70">
              <w:rPr>
                <w:rFonts w:ascii="Times New Roman" w:hAnsi="Times New Roman" w:cs="Times New Roman"/>
                <w:sz w:val="28"/>
                <w:szCs w:val="28"/>
                <w:lang w:val="uk-UA"/>
              </w:rPr>
              <w:t xml:space="preserve"> в </w:t>
            </w:r>
            <w:r>
              <w:rPr>
                <w:rFonts w:ascii="Times New Roman" w:hAnsi="Times New Roman" w:cs="Times New Roman"/>
                <w:sz w:val="28"/>
                <w:szCs w:val="28"/>
                <w:lang w:val="uk-UA"/>
              </w:rPr>
              <w:t xml:space="preserve">один із </w:t>
            </w:r>
            <w:r w:rsidRPr="00240E70">
              <w:rPr>
                <w:rFonts w:ascii="Times New Roman" w:hAnsi="Times New Roman" w:cs="Times New Roman"/>
                <w:sz w:val="28"/>
                <w:szCs w:val="28"/>
                <w:lang w:val="uk-UA"/>
              </w:rPr>
              <w:t>додатк</w:t>
            </w:r>
            <w:r>
              <w:rPr>
                <w:rFonts w:ascii="Times New Roman" w:hAnsi="Times New Roman" w:cs="Times New Roman"/>
                <w:sz w:val="28"/>
                <w:szCs w:val="28"/>
                <w:lang w:val="uk-UA"/>
              </w:rPr>
              <w:t>ів</w:t>
            </w:r>
            <w:r w:rsidRPr="00240E70">
              <w:rPr>
                <w:rFonts w:ascii="Times New Roman" w:hAnsi="Times New Roman" w:cs="Times New Roman"/>
                <w:sz w:val="28"/>
                <w:szCs w:val="28"/>
                <w:lang w:val="uk-UA"/>
              </w:rPr>
              <w:t xml:space="preserve"> до конкурсної документації</w:t>
            </w:r>
            <w:r>
              <w:rPr>
                <w:rFonts w:ascii="Times New Roman" w:hAnsi="Times New Roman" w:cs="Times New Roman"/>
                <w:sz w:val="28"/>
                <w:szCs w:val="28"/>
                <w:lang w:val="uk-UA"/>
              </w:rPr>
              <w:t xml:space="preserve"> (Лот 1-  </w:t>
            </w:r>
            <w:r w:rsidRPr="005F3D8E">
              <w:rPr>
                <w:rFonts w:ascii="Times New Roman" w:hAnsi="Times New Roman" w:cs="Times New Roman"/>
                <w:b/>
                <w:sz w:val="28"/>
                <w:szCs w:val="28"/>
                <w:lang w:val="uk-UA"/>
              </w:rPr>
              <w:t>додаток  4</w:t>
            </w:r>
            <w:r>
              <w:rPr>
                <w:rFonts w:ascii="Times New Roman" w:hAnsi="Times New Roman" w:cs="Times New Roman"/>
                <w:sz w:val="28"/>
                <w:szCs w:val="28"/>
                <w:lang w:val="uk-UA"/>
              </w:rPr>
              <w:t xml:space="preserve">, Лот 2 - </w:t>
            </w:r>
            <w:r w:rsidRPr="005F3D8E">
              <w:rPr>
                <w:rFonts w:ascii="Times New Roman" w:hAnsi="Times New Roman" w:cs="Times New Roman"/>
                <w:b/>
                <w:sz w:val="28"/>
                <w:szCs w:val="28"/>
                <w:lang w:val="uk-UA"/>
              </w:rPr>
              <w:t>додаток 5</w:t>
            </w:r>
            <w:r>
              <w:rPr>
                <w:rFonts w:ascii="Times New Roman" w:hAnsi="Times New Roman" w:cs="Times New Roman"/>
                <w:sz w:val="28"/>
                <w:szCs w:val="28"/>
                <w:lang w:val="uk-UA"/>
              </w:rPr>
              <w:t xml:space="preserve">, Лот 3 -      </w:t>
            </w:r>
            <w:r w:rsidRPr="005F3D8E">
              <w:rPr>
                <w:rFonts w:ascii="Times New Roman" w:hAnsi="Times New Roman" w:cs="Times New Roman"/>
                <w:b/>
                <w:sz w:val="28"/>
                <w:szCs w:val="28"/>
                <w:lang w:val="uk-UA"/>
              </w:rPr>
              <w:t>додаток 6</w:t>
            </w:r>
            <w:r>
              <w:rPr>
                <w:rFonts w:ascii="Times New Roman" w:hAnsi="Times New Roman" w:cs="Times New Roman"/>
                <w:sz w:val="28"/>
                <w:szCs w:val="28"/>
                <w:lang w:val="uk-UA"/>
              </w:rPr>
              <w:t xml:space="preserve">, Лот 4 - </w:t>
            </w:r>
            <w:r w:rsidRPr="005F3D8E">
              <w:rPr>
                <w:rFonts w:ascii="Times New Roman" w:hAnsi="Times New Roman" w:cs="Times New Roman"/>
                <w:b/>
                <w:sz w:val="28"/>
                <w:szCs w:val="28"/>
                <w:lang w:val="uk-UA"/>
              </w:rPr>
              <w:t>додаток 7</w:t>
            </w:r>
            <w:r>
              <w:rPr>
                <w:rFonts w:ascii="Times New Roman" w:hAnsi="Times New Roman" w:cs="Times New Roman"/>
                <w:sz w:val="28"/>
                <w:szCs w:val="28"/>
                <w:lang w:val="uk-UA"/>
              </w:rPr>
              <w:t xml:space="preserve">, Лот 5 - </w:t>
            </w:r>
            <w:r w:rsidRPr="005F3D8E">
              <w:rPr>
                <w:rFonts w:ascii="Times New Roman" w:hAnsi="Times New Roman" w:cs="Times New Roman"/>
                <w:b/>
                <w:sz w:val="28"/>
                <w:szCs w:val="28"/>
                <w:lang w:val="uk-UA"/>
              </w:rPr>
              <w:t>додаток 8</w:t>
            </w:r>
            <w:r>
              <w:rPr>
                <w:rFonts w:ascii="Times New Roman" w:hAnsi="Times New Roman" w:cs="Times New Roman"/>
                <w:sz w:val="28"/>
                <w:szCs w:val="28"/>
                <w:lang w:val="uk-UA"/>
              </w:rPr>
              <w:t xml:space="preserve">, Лот 6 - </w:t>
            </w:r>
            <w:r w:rsidRPr="005F3D8E">
              <w:rPr>
                <w:rFonts w:ascii="Times New Roman" w:hAnsi="Times New Roman" w:cs="Times New Roman"/>
                <w:b/>
                <w:sz w:val="28"/>
                <w:szCs w:val="28"/>
                <w:lang w:val="uk-UA"/>
              </w:rPr>
              <w:t>додаток 9</w:t>
            </w:r>
            <w:r>
              <w:rPr>
                <w:rFonts w:ascii="Times New Roman" w:hAnsi="Times New Roman" w:cs="Times New Roman"/>
                <w:sz w:val="28"/>
                <w:szCs w:val="28"/>
                <w:lang w:val="uk-UA"/>
              </w:rPr>
              <w:t xml:space="preserve">, Лот 7 - </w:t>
            </w:r>
            <w:r w:rsidRPr="005F3D8E">
              <w:rPr>
                <w:rFonts w:ascii="Times New Roman" w:hAnsi="Times New Roman" w:cs="Times New Roman"/>
                <w:b/>
                <w:sz w:val="28"/>
                <w:szCs w:val="28"/>
                <w:lang w:val="uk-UA"/>
              </w:rPr>
              <w:t>додаток 10</w:t>
            </w:r>
            <w:r>
              <w:rPr>
                <w:rFonts w:ascii="Times New Roman" w:hAnsi="Times New Roman" w:cs="Times New Roman"/>
                <w:sz w:val="28"/>
                <w:szCs w:val="28"/>
                <w:lang w:val="uk-UA"/>
              </w:rPr>
              <w:t xml:space="preserve">, Лот 8 - </w:t>
            </w:r>
            <w:r w:rsidRPr="005F3D8E">
              <w:rPr>
                <w:rFonts w:ascii="Times New Roman" w:hAnsi="Times New Roman" w:cs="Times New Roman"/>
                <w:b/>
                <w:sz w:val="28"/>
                <w:szCs w:val="28"/>
                <w:lang w:val="uk-UA"/>
              </w:rPr>
              <w:t>додаток 11</w:t>
            </w:r>
            <w:r>
              <w:rPr>
                <w:rFonts w:ascii="Times New Roman" w:hAnsi="Times New Roman" w:cs="Times New Roman"/>
                <w:sz w:val="28"/>
                <w:szCs w:val="28"/>
                <w:lang w:val="uk-UA"/>
              </w:rPr>
              <w:t xml:space="preserve">,             Лот 9 - </w:t>
            </w:r>
            <w:r w:rsidRPr="005F3D8E">
              <w:rPr>
                <w:rFonts w:ascii="Times New Roman" w:hAnsi="Times New Roman" w:cs="Times New Roman"/>
                <w:b/>
                <w:sz w:val="28"/>
                <w:szCs w:val="28"/>
                <w:lang w:val="uk-UA"/>
              </w:rPr>
              <w:t>додаток 12</w:t>
            </w:r>
            <w:r>
              <w:rPr>
                <w:rFonts w:ascii="Times New Roman" w:hAnsi="Times New Roman" w:cs="Times New Roman"/>
                <w:sz w:val="28"/>
                <w:szCs w:val="28"/>
                <w:lang w:val="uk-UA"/>
              </w:rPr>
              <w:t xml:space="preserve">,   Лот 10 - </w:t>
            </w:r>
            <w:r w:rsidRPr="005F3D8E">
              <w:rPr>
                <w:rFonts w:ascii="Times New Roman" w:hAnsi="Times New Roman" w:cs="Times New Roman"/>
                <w:b/>
                <w:sz w:val="28"/>
                <w:szCs w:val="28"/>
                <w:lang w:val="uk-UA"/>
              </w:rPr>
              <w:t>додаток 13</w:t>
            </w:r>
            <w:r>
              <w:rPr>
                <w:rFonts w:ascii="Times New Roman" w:hAnsi="Times New Roman" w:cs="Times New Roman"/>
                <w:sz w:val="28"/>
                <w:szCs w:val="28"/>
                <w:lang w:val="uk-UA"/>
              </w:rPr>
              <w:t xml:space="preserve">, Лот 11 -                 </w:t>
            </w:r>
            <w:r w:rsidRPr="005F3D8E">
              <w:rPr>
                <w:rFonts w:ascii="Times New Roman" w:hAnsi="Times New Roman" w:cs="Times New Roman"/>
                <w:b/>
                <w:sz w:val="28"/>
                <w:szCs w:val="28"/>
                <w:lang w:val="uk-UA"/>
              </w:rPr>
              <w:t>додаток 14</w:t>
            </w:r>
            <w:r w:rsidRPr="00240E70">
              <w:rPr>
                <w:rFonts w:ascii="Times New Roman" w:hAnsi="Times New Roman" w:cs="Times New Roman"/>
                <w:sz w:val="28"/>
                <w:szCs w:val="28"/>
                <w:lang w:val="uk-UA"/>
              </w:rPr>
              <w:t xml:space="preserve">) в електронному  форматі </w:t>
            </w:r>
            <w:r w:rsidRPr="00F250BB">
              <w:rPr>
                <w:rFonts w:ascii="Times New Roman" w:hAnsi="Times New Roman" w:cs="Times New Roman"/>
                <w:sz w:val="28"/>
                <w:lang w:val="en-US"/>
              </w:rPr>
              <w:t>Excel</w:t>
            </w:r>
            <w:r>
              <w:rPr>
                <w:rFonts w:ascii="Times New Roman" w:hAnsi="Times New Roman" w:cs="Times New Roman"/>
                <w:sz w:val="28"/>
                <w:lang w:val="uk-UA"/>
              </w:rPr>
              <w:t xml:space="preserve"> та в паперовому вигляді</w:t>
            </w:r>
            <w:r w:rsidRPr="006947CA">
              <w:rPr>
                <w:rFonts w:ascii="Times New Roman" w:hAnsi="Times New Roman" w:cs="Times New Roman"/>
                <w:sz w:val="28"/>
                <w:lang w:val="uk-UA"/>
              </w:rPr>
              <w:t>.</w:t>
            </w:r>
            <w:r>
              <w:rPr>
                <w:rFonts w:ascii="Times New Roman" w:hAnsi="Times New Roman" w:cs="Times New Roman"/>
                <w:sz w:val="28"/>
                <w:lang w:val="uk-UA"/>
              </w:rPr>
              <w:t xml:space="preserve"> У випадку зміни форми додатка конкурсні пропозиції будуть відхилені.</w:t>
            </w:r>
          </w:p>
          <w:p w:rsidR="00E854DA" w:rsidRPr="006947CA" w:rsidRDefault="00E854DA" w:rsidP="00ED5344">
            <w:pPr>
              <w:jc w:val="both"/>
              <w:rPr>
                <w:rFonts w:ascii="Times New Roman" w:hAnsi="Times New Roman" w:cs="Times New Roman"/>
                <w:sz w:val="28"/>
                <w:szCs w:val="28"/>
                <w:lang w:val="uk-UA"/>
              </w:rPr>
            </w:pPr>
            <w:r>
              <w:rPr>
                <w:rFonts w:ascii="Times New Roman" w:hAnsi="Times New Roman" w:cs="Times New Roman"/>
                <w:sz w:val="28"/>
                <w:lang w:val="uk-UA"/>
              </w:rPr>
              <w:t>Зазначені додатки можна отримати на офіційному веб-порталі Чернівецької міської ради, або в департаменті житлово-комунального господарства міської ради               (каб. 59 або 63).</w:t>
            </w:r>
          </w:p>
          <w:p w:rsidR="00E854DA" w:rsidRPr="00DE493A" w:rsidRDefault="00E854DA" w:rsidP="00ED5344">
            <w:pPr>
              <w:rPr>
                <w:rFonts w:ascii="Times New Roman" w:hAnsi="Times New Roman" w:cs="Times New Roman"/>
                <w:sz w:val="28"/>
                <w:szCs w:val="28"/>
                <w:lang w:val="uk-UA"/>
              </w:rPr>
            </w:pPr>
            <w:r w:rsidRPr="00DE493A">
              <w:rPr>
                <w:rFonts w:ascii="Times New Roman" w:hAnsi="Times New Roman" w:cs="Times New Roman"/>
                <w:b/>
                <w:sz w:val="28"/>
                <w:szCs w:val="28"/>
                <w:u w:val="single"/>
                <w:lang w:val="uk-UA"/>
              </w:rPr>
              <w:t>2. Матеріально-технічна база</w:t>
            </w:r>
            <w:r w:rsidRPr="00DE493A">
              <w:rPr>
                <w:rFonts w:ascii="Times New Roman" w:hAnsi="Times New Roman" w:cs="Times New Roman"/>
                <w:sz w:val="28"/>
                <w:szCs w:val="28"/>
                <w:lang w:val="uk-UA"/>
              </w:rPr>
              <w:t xml:space="preserve"> - в радіусі </w:t>
            </w:r>
            <w:smartTag w:uri="urn:schemas-microsoft-com:office:smarttags" w:element="metricconverter">
              <w:smartTagPr>
                <w:attr w:name="ProductID" w:val="20 км"/>
              </w:smartTagPr>
              <w:r w:rsidRPr="00DE493A">
                <w:rPr>
                  <w:rFonts w:ascii="Times New Roman" w:hAnsi="Times New Roman" w:cs="Times New Roman"/>
                  <w:sz w:val="28"/>
                  <w:szCs w:val="28"/>
                  <w:lang w:val="uk-UA"/>
                </w:rPr>
                <w:t>20 км</w:t>
              </w:r>
            </w:smartTag>
            <w:r w:rsidRPr="00DE493A">
              <w:rPr>
                <w:rFonts w:ascii="Times New Roman" w:hAnsi="Times New Roman" w:cs="Times New Roman"/>
                <w:sz w:val="28"/>
                <w:szCs w:val="28"/>
                <w:lang w:val="uk-UA"/>
              </w:rPr>
              <w:t xml:space="preserve"> від                 м. Чернівці</w:t>
            </w:r>
            <w:r>
              <w:rPr>
                <w:rFonts w:ascii="Times New Roman" w:hAnsi="Times New Roman" w:cs="Times New Roman"/>
                <w:sz w:val="28"/>
                <w:szCs w:val="28"/>
                <w:lang w:val="uk-UA"/>
              </w:rPr>
              <w:t>в</w:t>
            </w:r>
            <w:r w:rsidRPr="00DE493A">
              <w:rPr>
                <w:rFonts w:ascii="Times New Roman" w:hAnsi="Times New Roman" w:cs="Times New Roman"/>
                <w:sz w:val="28"/>
                <w:szCs w:val="28"/>
                <w:lang w:val="uk-UA"/>
              </w:rPr>
              <w:t>.</w:t>
            </w:r>
          </w:p>
          <w:p w:rsidR="00E854DA" w:rsidRPr="00DE493A" w:rsidRDefault="00E854DA" w:rsidP="00ED5344">
            <w:pPr>
              <w:rPr>
                <w:rFonts w:ascii="Times New Roman" w:hAnsi="Times New Roman" w:cs="Times New Roman"/>
                <w:sz w:val="28"/>
                <w:szCs w:val="28"/>
                <w:lang w:val="uk-UA"/>
              </w:rPr>
            </w:pPr>
            <w:r>
              <w:rPr>
                <w:rFonts w:ascii="Times New Roman" w:hAnsi="Times New Roman" w:cs="Times New Roman"/>
                <w:sz w:val="28"/>
                <w:szCs w:val="28"/>
                <w:lang w:val="uk-UA"/>
              </w:rPr>
              <w:t>Максимальна кількість – 14</w:t>
            </w:r>
            <w:r w:rsidRPr="00DE493A">
              <w:rPr>
                <w:rFonts w:ascii="Times New Roman" w:hAnsi="Times New Roman" w:cs="Times New Roman"/>
                <w:sz w:val="28"/>
                <w:szCs w:val="28"/>
                <w:lang w:val="uk-UA"/>
              </w:rPr>
              <w:t xml:space="preserve"> балів:</w:t>
            </w:r>
          </w:p>
          <w:p w:rsidR="00E854DA" w:rsidRPr="00DE493A" w:rsidRDefault="00E854DA" w:rsidP="00ED5344">
            <w:pPr>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 xml:space="preserve">а) наявність власної матеріально-технічної бази (від </w:t>
            </w:r>
            <w:r>
              <w:rPr>
                <w:rFonts w:ascii="Times New Roman" w:hAnsi="Times New Roman" w:cs="Times New Roman"/>
                <w:sz w:val="28"/>
                <w:szCs w:val="28"/>
                <w:lang w:val="uk-UA"/>
              </w:rPr>
              <w:t>0</w:t>
            </w:r>
            <w:r w:rsidRPr="00DE493A">
              <w:rPr>
                <w:rFonts w:ascii="Times New Roman" w:hAnsi="Times New Roman" w:cs="Times New Roman"/>
                <w:sz w:val="28"/>
                <w:szCs w:val="28"/>
                <w:lang w:val="uk-UA"/>
              </w:rPr>
              <w:t xml:space="preserve"> до 5 балів);</w:t>
            </w:r>
          </w:p>
          <w:p w:rsidR="00E854DA" w:rsidRPr="00DE493A" w:rsidRDefault="00E854DA" w:rsidP="00ED5344">
            <w:pPr>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б) кількість одиниць спеціалізованої техніки та обладнання за функціональним призначенням, інструментів та інвентарю (від 1 до</w:t>
            </w:r>
            <w:r>
              <w:rPr>
                <w:rFonts w:ascii="Times New Roman" w:hAnsi="Times New Roman" w:cs="Times New Roman"/>
                <w:sz w:val="28"/>
                <w:szCs w:val="28"/>
                <w:lang w:val="uk-UA"/>
              </w:rPr>
              <w:t xml:space="preserve"> 6</w:t>
            </w:r>
            <w:r w:rsidRPr="00DE493A">
              <w:rPr>
                <w:rFonts w:ascii="Times New Roman" w:hAnsi="Times New Roman" w:cs="Times New Roman"/>
                <w:sz w:val="28"/>
                <w:szCs w:val="28"/>
                <w:lang w:val="uk-UA"/>
              </w:rPr>
              <w:t xml:space="preserve"> балів);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в</w:t>
            </w:r>
            <w:r>
              <w:rPr>
                <w:rFonts w:ascii="Times New Roman" w:hAnsi="Times New Roman" w:cs="Times New Roman"/>
                <w:sz w:val="28"/>
                <w:szCs w:val="28"/>
                <w:lang w:val="uk-UA"/>
              </w:rPr>
              <w:t>) рік випуску техніки(від 0 до 3</w:t>
            </w:r>
            <w:r w:rsidRPr="00DE493A">
              <w:rPr>
                <w:rFonts w:ascii="Times New Roman" w:hAnsi="Times New Roman" w:cs="Times New Roman"/>
                <w:sz w:val="28"/>
                <w:szCs w:val="28"/>
                <w:lang w:val="uk-UA"/>
              </w:rPr>
              <w:t xml:space="preserve"> балів):</w:t>
            </w:r>
          </w:p>
          <w:p w:rsidR="00E854DA" w:rsidRPr="00DE493A" w:rsidRDefault="00E854DA" w:rsidP="00DE493A">
            <w:pPr>
              <w:spacing w:line="18"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до 8 років - 3</w:t>
            </w:r>
            <w:r w:rsidRPr="00DE493A">
              <w:rPr>
                <w:rFonts w:ascii="Times New Roman" w:hAnsi="Times New Roman" w:cs="Times New Roman"/>
                <w:sz w:val="28"/>
                <w:szCs w:val="28"/>
                <w:lang w:val="uk-UA"/>
              </w:rPr>
              <w:t xml:space="preserve"> бали;</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 понад 8 років - 1 бал;</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 відсутність техніки - 0 балів.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 xml:space="preserve">Оцінка виставляється в комплексі за всіма показниками. </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Крок між конкурсантами – 1 бал (за винятком підпункту «в»).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При оцінюванні перевага надається власникам спеціалізованої техніки та обладнання, інструментів. Також враховується чи у справному стані</w:t>
            </w:r>
            <w:r>
              <w:rPr>
                <w:rFonts w:ascii="Times New Roman" w:hAnsi="Times New Roman" w:cs="Times New Roman"/>
                <w:sz w:val="28"/>
                <w:szCs w:val="28"/>
                <w:lang w:val="uk-UA"/>
              </w:rPr>
              <w:t xml:space="preserve"> вони</w:t>
            </w:r>
            <w:r w:rsidRPr="00DE493A">
              <w:rPr>
                <w:rFonts w:ascii="Times New Roman" w:hAnsi="Times New Roman" w:cs="Times New Roman"/>
                <w:sz w:val="28"/>
                <w:szCs w:val="28"/>
                <w:lang w:val="uk-UA"/>
              </w:rPr>
              <w:t>.</w:t>
            </w:r>
          </w:p>
          <w:p w:rsidR="00E854DA" w:rsidRPr="00DE493A" w:rsidRDefault="00E854DA" w:rsidP="00DE493A">
            <w:pPr>
              <w:spacing w:line="18" w:lineRule="atLeast"/>
              <w:jc w:val="both"/>
              <w:rPr>
                <w:rFonts w:ascii="Times New Roman" w:hAnsi="Times New Roman" w:cs="Times New Roman"/>
                <w:sz w:val="16"/>
                <w:szCs w:val="16"/>
                <w:lang w:val="uk-UA"/>
              </w:rPr>
            </w:pPr>
          </w:p>
          <w:p w:rsidR="00E854DA" w:rsidRPr="00DE493A" w:rsidRDefault="00E854DA" w:rsidP="00DE493A">
            <w:pPr>
              <w:spacing w:line="18" w:lineRule="atLeast"/>
              <w:rPr>
                <w:rFonts w:ascii="Times New Roman" w:hAnsi="Times New Roman" w:cs="Times New Roman"/>
                <w:sz w:val="28"/>
                <w:szCs w:val="28"/>
                <w:lang w:val="uk-UA"/>
              </w:rPr>
            </w:pPr>
            <w:r w:rsidRPr="00DE493A">
              <w:rPr>
                <w:rFonts w:ascii="Times New Roman" w:hAnsi="Times New Roman" w:cs="Times New Roman"/>
                <w:b/>
                <w:sz w:val="28"/>
                <w:szCs w:val="28"/>
                <w:u w:val="single"/>
                <w:lang w:val="uk-UA"/>
              </w:rPr>
              <w:t xml:space="preserve">3. Наявність персоналу, що забезпечує належне утримання будинків                                         </w:t>
            </w:r>
            <w:r w:rsidRPr="00DE493A">
              <w:rPr>
                <w:rFonts w:ascii="Times New Roman" w:hAnsi="Times New Roman" w:cs="Times New Roman"/>
                <w:sz w:val="28"/>
                <w:szCs w:val="28"/>
                <w:lang w:val="uk-UA"/>
              </w:rPr>
              <w:t>Максимальна кількість – 1</w:t>
            </w:r>
            <w:r>
              <w:rPr>
                <w:rFonts w:ascii="Times New Roman" w:hAnsi="Times New Roman" w:cs="Times New Roman"/>
                <w:sz w:val="28"/>
                <w:szCs w:val="28"/>
                <w:lang w:val="uk-UA"/>
              </w:rPr>
              <w:t>6</w:t>
            </w:r>
            <w:r w:rsidRPr="00DE493A">
              <w:rPr>
                <w:rFonts w:ascii="Times New Roman" w:hAnsi="Times New Roman" w:cs="Times New Roman"/>
                <w:sz w:val="28"/>
                <w:szCs w:val="28"/>
                <w:lang w:val="uk-UA"/>
              </w:rPr>
              <w:t xml:space="preserve"> балів: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 xml:space="preserve">а) кількість працівників (штатний розпис усіх працівників за професіями, або перелік найманих працівників) (від 1 до </w:t>
            </w:r>
            <w:r>
              <w:rPr>
                <w:rFonts w:ascii="Times New Roman" w:hAnsi="Times New Roman" w:cs="Times New Roman"/>
                <w:sz w:val="28"/>
                <w:szCs w:val="28"/>
                <w:lang w:val="uk-UA"/>
              </w:rPr>
              <w:t>6</w:t>
            </w:r>
            <w:r w:rsidRPr="00DE493A">
              <w:rPr>
                <w:rFonts w:ascii="Times New Roman" w:hAnsi="Times New Roman" w:cs="Times New Roman"/>
                <w:sz w:val="28"/>
                <w:szCs w:val="28"/>
                <w:lang w:val="uk-UA"/>
              </w:rPr>
              <w:t xml:space="preserve"> балів);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б) кваліфікація персоналу</w:t>
            </w:r>
            <w:r>
              <w:rPr>
                <w:rFonts w:ascii="Times New Roman" w:hAnsi="Times New Roman" w:cs="Times New Roman"/>
                <w:sz w:val="28"/>
                <w:szCs w:val="28"/>
                <w:lang w:val="uk-UA"/>
              </w:rPr>
              <w:t xml:space="preserve"> </w:t>
            </w:r>
            <w:r w:rsidRPr="00DE493A">
              <w:rPr>
                <w:rFonts w:ascii="Times New Roman" w:hAnsi="Times New Roman" w:cs="Times New Roman"/>
                <w:sz w:val="28"/>
                <w:szCs w:val="28"/>
                <w:lang w:val="uk-UA"/>
              </w:rPr>
              <w:t>(від 1 до 6 балів);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в) досвід роботи персоналу за професією</w:t>
            </w:r>
            <w:r>
              <w:rPr>
                <w:rFonts w:ascii="Times New Roman" w:hAnsi="Times New Roman" w:cs="Times New Roman"/>
                <w:sz w:val="28"/>
                <w:szCs w:val="28"/>
                <w:lang w:val="uk-UA"/>
              </w:rPr>
              <w:t xml:space="preserve"> </w:t>
            </w:r>
            <w:r w:rsidRPr="00DE493A">
              <w:rPr>
                <w:rFonts w:ascii="Times New Roman" w:hAnsi="Times New Roman" w:cs="Times New Roman"/>
                <w:sz w:val="28"/>
                <w:szCs w:val="28"/>
                <w:lang w:val="uk-UA"/>
              </w:rPr>
              <w:t xml:space="preserve">(від 1 до                  </w:t>
            </w:r>
            <w:r>
              <w:rPr>
                <w:rFonts w:ascii="Times New Roman" w:hAnsi="Times New Roman" w:cs="Times New Roman"/>
                <w:sz w:val="28"/>
                <w:szCs w:val="28"/>
                <w:lang w:val="uk-UA"/>
              </w:rPr>
              <w:t>4</w:t>
            </w:r>
            <w:r w:rsidRPr="00DE493A">
              <w:rPr>
                <w:rFonts w:ascii="Times New Roman" w:hAnsi="Times New Roman" w:cs="Times New Roman"/>
                <w:sz w:val="28"/>
                <w:szCs w:val="28"/>
                <w:lang w:val="uk-UA"/>
              </w:rPr>
              <w:t xml:space="preserve"> балів). </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Оцінка виставляється в комплексі за всіма показниками. Крок між конкурсантами  – 1 бал.</w:t>
            </w:r>
          </w:p>
          <w:p w:rsidR="00E854DA" w:rsidRPr="00DE493A" w:rsidRDefault="00E854DA" w:rsidP="00DE493A">
            <w:pPr>
              <w:spacing w:line="18" w:lineRule="atLeast"/>
              <w:jc w:val="both"/>
              <w:rPr>
                <w:rFonts w:ascii="Times New Roman" w:hAnsi="Times New Roman" w:cs="Times New Roman"/>
                <w:sz w:val="16"/>
                <w:szCs w:val="16"/>
                <w:lang w:val="uk-UA"/>
              </w:rPr>
            </w:pPr>
          </w:p>
          <w:p w:rsidR="00E854DA" w:rsidRDefault="00E854DA" w:rsidP="00DE493A">
            <w:pPr>
              <w:spacing w:line="18" w:lineRule="atLeast"/>
              <w:rPr>
                <w:rFonts w:ascii="Times New Roman" w:hAnsi="Times New Roman" w:cs="Times New Roman"/>
                <w:b/>
                <w:sz w:val="28"/>
                <w:szCs w:val="28"/>
                <w:u w:val="single"/>
                <w:lang w:val="uk-UA"/>
              </w:rPr>
            </w:pPr>
            <w:r w:rsidRPr="00DE493A">
              <w:rPr>
                <w:rFonts w:ascii="Times New Roman" w:hAnsi="Times New Roman" w:cs="Times New Roman"/>
                <w:b/>
                <w:sz w:val="28"/>
                <w:szCs w:val="28"/>
                <w:u w:val="single"/>
                <w:lang w:val="uk-UA"/>
              </w:rPr>
              <w:t xml:space="preserve">4. Досвід роботи конкурсанта з </w:t>
            </w:r>
            <w:r>
              <w:rPr>
                <w:rFonts w:ascii="Times New Roman" w:hAnsi="Times New Roman" w:cs="Times New Roman"/>
                <w:b/>
                <w:sz w:val="28"/>
                <w:szCs w:val="28"/>
                <w:u w:val="single"/>
                <w:lang w:val="uk-UA"/>
              </w:rPr>
              <w:t xml:space="preserve">обслуговування та </w:t>
            </w:r>
            <w:r w:rsidRPr="00DE493A">
              <w:rPr>
                <w:rFonts w:ascii="Times New Roman" w:hAnsi="Times New Roman" w:cs="Times New Roman"/>
                <w:b/>
                <w:sz w:val="28"/>
                <w:szCs w:val="28"/>
                <w:u w:val="single"/>
                <w:lang w:val="uk-UA"/>
              </w:rPr>
              <w:t>у</w:t>
            </w:r>
            <w:r>
              <w:rPr>
                <w:rFonts w:ascii="Times New Roman" w:hAnsi="Times New Roman" w:cs="Times New Roman"/>
                <w:b/>
                <w:sz w:val="28"/>
                <w:szCs w:val="28"/>
                <w:u w:val="single"/>
                <w:lang w:val="uk-UA"/>
              </w:rPr>
              <w:t>правлі</w:t>
            </w:r>
            <w:r w:rsidRPr="00DE493A">
              <w:rPr>
                <w:rFonts w:ascii="Times New Roman" w:hAnsi="Times New Roman" w:cs="Times New Roman"/>
                <w:b/>
                <w:sz w:val="28"/>
                <w:szCs w:val="28"/>
                <w:u w:val="single"/>
                <w:lang w:val="uk-UA"/>
              </w:rPr>
              <w:t>ння будинк</w:t>
            </w:r>
            <w:r>
              <w:rPr>
                <w:rFonts w:ascii="Times New Roman" w:hAnsi="Times New Roman" w:cs="Times New Roman"/>
                <w:b/>
                <w:sz w:val="28"/>
                <w:szCs w:val="28"/>
                <w:u w:val="single"/>
                <w:lang w:val="uk-UA"/>
              </w:rPr>
              <w:t>ами</w:t>
            </w:r>
          </w:p>
          <w:p w:rsidR="00E854DA" w:rsidRPr="00DE493A" w:rsidRDefault="00E854DA" w:rsidP="00DE493A">
            <w:pPr>
              <w:spacing w:line="18"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Максимальна кількість – 7 </w:t>
            </w:r>
            <w:r w:rsidRPr="00DE493A">
              <w:rPr>
                <w:rFonts w:ascii="Times New Roman" w:hAnsi="Times New Roman" w:cs="Times New Roman"/>
                <w:sz w:val="28"/>
                <w:szCs w:val="28"/>
                <w:lang w:val="uk-UA"/>
              </w:rPr>
              <w:t>балів:                                          а) найбільша кількість років роботи.</w:t>
            </w:r>
          </w:p>
          <w:p w:rsidR="00E854DA" w:rsidRPr="00DE493A" w:rsidRDefault="00E854DA" w:rsidP="00DE493A">
            <w:pPr>
              <w:spacing w:line="18" w:lineRule="atLeast"/>
              <w:rPr>
                <w:rFonts w:ascii="Times New Roman" w:hAnsi="Times New Roman" w:cs="Times New Roman"/>
                <w:sz w:val="28"/>
                <w:szCs w:val="28"/>
                <w:lang w:val="uk-UA"/>
              </w:rPr>
            </w:pPr>
            <w:r w:rsidRPr="00DE493A">
              <w:rPr>
                <w:rFonts w:ascii="Times New Roman" w:hAnsi="Times New Roman" w:cs="Times New Roman"/>
                <w:sz w:val="28"/>
                <w:szCs w:val="28"/>
                <w:lang w:val="uk-UA"/>
              </w:rPr>
              <w:t>Відсутність досвіду роботи – 0 балів.</w:t>
            </w:r>
          </w:p>
          <w:p w:rsidR="00E854DA" w:rsidRPr="00DE493A" w:rsidRDefault="00E854DA" w:rsidP="00DE493A">
            <w:pPr>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Крок між кон</w:t>
            </w:r>
            <w:r>
              <w:rPr>
                <w:rFonts w:ascii="Times New Roman" w:hAnsi="Times New Roman" w:cs="Times New Roman"/>
                <w:sz w:val="28"/>
                <w:szCs w:val="28"/>
                <w:lang w:val="uk-UA"/>
              </w:rPr>
              <w:t>к</w:t>
            </w:r>
            <w:r w:rsidRPr="00DE493A">
              <w:rPr>
                <w:rFonts w:ascii="Times New Roman" w:hAnsi="Times New Roman" w:cs="Times New Roman"/>
                <w:sz w:val="28"/>
                <w:szCs w:val="28"/>
                <w:lang w:val="uk-UA"/>
              </w:rPr>
              <w:t>урсантами – 1 бал.</w:t>
            </w:r>
          </w:p>
          <w:p w:rsidR="00E854DA" w:rsidRPr="00DE493A" w:rsidRDefault="00E854DA" w:rsidP="00DE493A">
            <w:pPr>
              <w:spacing w:line="18" w:lineRule="atLeast"/>
              <w:jc w:val="both"/>
              <w:rPr>
                <w:rFonts w:ascii="Times New Roman" w:hAnsi="Times New Roman" w:cs="Times New Roman"/>
                <w:sz w:val="16"/>
                <w:szCs w:val="16"/>
                <w:lang w:val="uk-UA"/>
              </w:rPr>
            </w:pPr>
          </w:p>
          <w:p w:rsidR="00E854DA" w:rsidRPr="00DE493A" w:rsidRDefault="00E854DA" w:rsidP="00DE493A">
            <w:pPr>
              <w:spacing w:line="18" w:lineRule="atLeast"/>
              <w:rPr>
                <w:rFonts w:ascii="Times New Roman" w:hAnsi="Times New Roman" w:cs="Times New Roman"/>
                <w:sz w:val="28"/>
                <w:szCs w:val="28"/>
                <w:lang w:val="uk-UA"/>
              </w:rPr>
            </w:pPr>
            <w:r w:rsidRPr="00DE493A">
              <w:rPr>
                <w:rFonts w:ascii="Times New Roman" w:hAnsi="Times New Roman" w:cs="Times New Roman"/>
                <w:b/>
                <w:sz w:val="28"/>
                <w:szCs w:val="28"/>
                <w:u w:val="single"/>
                <w:lang w:val="uk-UA"/>
              </w:rPr>
              <w:t xml:space="preserve">5. Фінансова спроможність конкурсанта               </w:t>
            </w:r>
            <w:r w:rsidRPr="00DE493A">
              <w:rPr>
                <w:rFonts w:ascii="Times New Roman" w:hAnsi="Times New Roman" w:cs="Times New Roman"/>
                <w:sz w:val="28"/>
                <w:szCs w:val="28"/>
                <w:lang w:val="uk-UA"/>
              </w:rPr>
              <w:t xml:space="preserve"> Максимальна кількіс</w:t>
            </w:r>
            <w:r>
              <w:rPr>
                <w:rFonts w:ascii="Times New Roman" w:hAnsi="Times New Roman" w:cs="Times New Roman"/>
                <w:sz w:val="28"/>
                <w:szCs w:val="28"/>
                <w:lang w:val="uk-UA"/>
              </w:rPr>
              <w:t>ть – 13</w:t>
            </w:r>
            <w:r w:rsidRPr="00DE493A">
              <w:rPr>
                <w:rFonts w:ascii="Times New Roman" w:hAnsi="Times New Roman" w:cs="Times New Roman"/>
                <w:sz w:val="28"/>
                <w:szCs w:val="28"/>
                <w:lang w:val="uk-UA"/>
              </w:rPr>
              <w:t xml:space="preserve"> балів:</w:t>
            </w:r>
          </w:p>
          <w:p w:rsidR="00E854DA" w:rsidRDefault="00E854DA" w:rsidP="00104ED3">
            <w:pPr>
              <w:tabs>
                <w:tab w:val="left" w:pos="339"/>
              </w:tabs>
              <w:spacing w:line="18" w:lineRule="atLeast"/>
              <w:jc w:val="both"/>
              <w:rPr>
                <w:rFonts w:ascii="Times New Roman" w:hAnsi="Times New Roman" w:cs="Times New Roman"/>
                <w:sz w:val="28"/>
                <w:szCs w:val="28"/>
                <w:lang w:val="uk-UA"/>
              </w:rPr>
            </w:pPr>
            <w:r w:rsidRPr="00DE493A">
              <w:rPr>
                <w:rFonts w:ascii="Times New Roman" w:hAnsi="Times New Roman" w:cs="Times New Roman"/>
                <w:sz w:val="28"/>
                <w:szCs w:val="28"/>
                <w:lang w:val="uk-UA"/>
              </w:rPr>
              <w:t>а</w:t>
            </w:r>
            <w:r>
              <w:rPr>
                <w:rFonts w:ascii="Times New Roman" w:hAnsi="Times New Roman" w:cs="Times New Roman"/>
                <w:sz w:val="28"/>
                <w:szCs w:val="28"/>
                <w:lang w:val="uk-UA"/>
              </w:rPr>
              <w:t>) стан виконання зобов’язань суб’єктом господарювання (</w:t>
            </w:r>
            <w:r w:rsidRPr="00B23526">
              <w:rPr>
                <w:rFonts w:ascii="Times New Roman" w:hAnsi="Times New Roman" w:cs="Times New Roman"/>
                <w:sz w:val="28"/>
                <w:szCs w:val="28"/>
                <w:lang w:val="uk-UA"/>
              </w:rPr>
              <w:t>відсутність (наявність</w:t>
            </w:r>
            <w:r>
              <w:rPr>
                <w:rFonts w:ascii="Times New Roman" w:hAnsi="Times New Roman" w:cs="Times New Roman"/>
                <w:sz w:val="28"/>
                <w:szCs w:val="28"/>
                <w:lang w:val="uk-UA"/>
              </w:rPr>
              <w:t>)</w:t>
            </w:r>
            <w:r w:rsidRPr="00B23526">
              <w:rPr>
                <w:rFonts w:ascii="Times New Roman" w:hAnsi="Times New Roman" w:cs="Times New Roman"/>
                <w:sz w:val="28"/>
                <w:szCs w:val="28"/>
                <w:lang w:val="uk-UA"/>
              </w:rPr>
              <w:t xml:space="preserve"> заборгованості</w:t>
            </w:r>
            <w:r w:rsidRPr="00974DF9">
              <w:rPr>
                <w:rFonts w:ascii="Times New Roman" w:hAnsi="Times New Roman" w:cs="Times New Roman"/>
                <w:sz w:val="28"/>
                <w:szCs w:val="28"/>
                <w:lang w:val="uk-UA"/>
              </w:rPr>
              <w:t xml:space="preserve"> </w:t>
            </w:r>
            <w:r w:rsidRPr="00B23526">
              <w:rPr>
                <w:rFonts w:ascii="Times New Roman" w:hAnsi="Times New Roman" w:cs="Times New Roman"/>
                <w:sz w:val="28"/>
                <w:szCs w:val="28"/>
                <w:lang w:val="uk-UA"/>
              </w:rPr>
              <w:t>перед іншими юридичними та фізичними особами</w:t>
            </w:r>
            <w:r>
              <w:rPr>
                <w:rFonts w:ascii="Times New Roman" w:hAnsi="Times New Roman" w:cs="Times New Roman"/>
                <w:sz w:val="28"/>
                <w:szCs w:val="28"/>
                <w:lang w:val="uk-UA"/>
              </w:rPr>
              <w:t>, в тому числі прострочена, бюджетом, найманими працівниками тощо) (від 1 до 8 балів);</w:t>
            </w:r>
          </w:p>
          <w:p w:rsidR="00E854DA" w:rsidRDefault="00E854DA" w:rsidP="00BB1316">
            <w:pPr>
              <w:spacing w:line="18"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B23526">
              <w:rPr>
                <w:rFonts w:ascii="Times New Roman" w:hAnsi="Times New Roman" w:cs="Times New Roman"/>
                <w:sz w:val="28"/>
                <w:szCs w:val="28"/>
                <w:lang w:val="uk-UA"/>
              </w:rPr>
              <w:t xml:space="preserve">) </w:t>
            </w:r>
            <w:r>
              <w:rPr>
                <w:rFonts w:ascii="Times New Roman" w:hAnsi="Times New Roman" w:cs="Times New Roman"/>
                <w:sz w:val="28"/>
                <w:szCs w:val="28"/>
                <w:lang w:val="uk-UA"/>
              </w:rPr>
              <w:t>н</w:t>
            </w:r>
            <w:r w:rsidRPr="00B23526">
              <w:rPr>
                <w:rFonts w:ascii="Times New Roman" w:hAnsi="Times New Roman" w:cs="Times New Roman"/>
                <w:sz w:val="28"/>
                <w:szCs w:val="28"/>
                <w:lang w:val="uk-UA"/>
              </w:rPr>
              <w:t>аявність на рахунку коштів, що забезпечують належне надання послуг з утримання будинків упродовж трьох місяців (з розрахунку середн</w:t>
            </w:r>
            <w:r>
              <w:rPr>
                <w:rFonts w:ascii="Times New Roman" w:hAnsi="Times New Roman" w:cs="Times New Roman"/>
                <w:sz w:val="28"/>
                <w:szCs w:val="28"/>
                <w:lang w:val="uk-UA"/>
              </w:rPr>
              <w:t>ьомісячної потреби  за рік) (від 1 до 5 балів);</w:t>
            </w:r>
          </w:p>
          <w:p w:rsidR="00E854DA" w:rsidRDefault="00E854DA" w:rsidP="00BB1316">
            <w:pPr>
              <w:spacing w:line="18" w:lineRule="atLeast"/>
              <w:jc w:val="both"/>
              <w:rPr>
                <w:rFonts w:ascii="Times New Roman" w:hAnsi="Times New Roman" w:cs="Times New Roman"/>
                <w:sz w:val="28"/>
                <w:szCs w:val="28"/>
                <w:lang w:val="uk-UA"/>
              </w:rPr>
            </w:pPr>
            <w:r w:rsidRPr="00B23526">
              <w:rPr>
                <w:rFonts w:ascii="Times New Roman" w:hAnsi="Times New Roman" w:cs="Times New Roman"/>
                <w:sz w:val="28"/>
                <w:szCs w:val="28"/>
                <w:lang w:val="uk-UA"/>
              </w:rPr>
              <w:t>Оцінка виставляється в комплексі за всіма критеріями. Крок – 1 бал.</w:t>
            </w:r>
          </w:p>
          <w:p w:rsidR="00E854DA" w:rsidRDefault="00E854DA" w:rsidP="00DE493A">
            <w:pPr>
              <w:spacing w:line="18" w:lineRule="atLeast"/>
              <w:jc w:val="both"/>
              <w:rPr>
                <w:rFonts w:ascii="Times New Roman" w:hAnsi="Times New Roman" w:cs="Times New Roman"/>
                <w:b/>
                <w:sz w:val="28"/>
                <w:szCs w:val="28"/>
                <w:lang w:val="uk-UA"/>
              </w:rPr>
            </w:pPr>
            <w:r w:rsidRPr="00DE493A">
              <w:rPr>
                <w:rFonts w:ascii="Times New Roman" w:hAnsi="Times New Roman" w:cs="Times New Roman"/>
                <w:b/>
                <w:sz w:val="28"/>
                <w:szCs w:val="28"/>
                <w:lang w:val="uk-UA"/>
              </w:rPr>
              <w:t>Максимальна кількість балів за всіма  критеріями        100 балів.</w:t>
            </w:r>
          </w:p>
          <w:p w:rsidR="00E854DA" w:rsidRPr="00DE493A" w:rsidRDefault="00E854DA" w:rsidP="00DE493A">
            <w:pPr>
              <w:spacing w:line="18" w:lineRule="atLeast"/>
              <w:jc w:val="both"/>
              <w:rPr>
                <w:b/>
                <w:color w:val="auto"/>
                <w:sz w:val="28"/>
                <w:lang w:val="uk-UA"/>
              </w:rPr>
            </w:pPr>
          </w:p>
        </w:tc>
      </w:tr>
      <w:tr w:rsidR="00E854DA" w:rsidTr="00DE493A">
        <w:tc>
          <w:tcPr>
            <w:tcW w:w="2780" w:type="dxa"/>
          </w:tcPr>
          <w:p w:rsidR="00E854DA" w:rsidRPr="00DE493A" w:rsidRDefault="00E854DA" w:rsidP="00DE493A">
            <w:pPr>
              <w:pStyle w:val="50"/>
              <w:spacing w:before="0" w:after="0" w:line="18" w:lineRule="atLeast"/>
              <w:jc w:val="left"/>
              <w:rPr>
                <w:b/>
                <w:sz w:val="28"/>
              </w:rPr>
            </w:pPr>
            <w:r w:rsidRPr="00DE493A">
              <w:rPr>
                <w:sz w:val="28"/>
              </w:rPr>
              <w:t>9. Вимоги до конкурсних пропозицій та перелік документів які подаються у складі конкурсної пропозиції</w:t>
            </w:r>
            <w:r>
              <w:rPr>
                <w:sz w:val="28"/>
              </w:rPr>
              <w:t xml:space="preserve"> учасником або засновником</w:t>
            </w:r>
          </w:p>
        </w:tc>
        <w:tc>
          <w:tcPr>
            <w:tcW w:w="6951" w:type="dxa"/>
          </w:tcPr>
          <w:p w:rsidR="00E854DA" w:rsidRPr="00B23526" w:rsidRDefault="00E854DA" w:rsidP="00104ED3">
            <w:pPr>
              <w:pStyle w:val="a0"/>
              <w:numPr>
                <w:ilvl w:val="0"/>
                <w:numId w:val="3"/>
              </w:numPr>
              <w:shd w:val="clear" w:color="auto" w:fill="auto"/>
              <w:tabs>
                <w:tab w:val="left" w:pos="711"/>
              </w:tabs>
              <w:spacing w:before="0" w:after="0" w:line="18" w:lineRule="atLeast"/>
              <w:ind w:firstLine="145"/>
              <w:jc w:val="both"/>
              <w:rPr>
                <w:b/>
                <w:sz w:val="28"/>
              </w:rPr>
            </w:pPr>
            <w:r w:rsidRPr="00B23526">
              <w:rPr>
                <w:b/>
                <w:sz w:val="28"/>
              </w:rPr>
              <w:t>Для участі у конкурсі уча</w:t>
            </w:r>
            <w:r>
              <w:rPr>
                <w:b/>
                <w:sz w:val="28"/>
              </w:rPr>
              <w:t>сники конкурсу подають заяву,  в</w:t>
            </w:r>
            <w:r w:rsidRPr="00B23526">
              <w:rPr>
                <w:b/>
                <w:sz w:val="28"/>
              </w:rPr>
              <w:t xml:space="preserve"> якій зазначають:</w:t>
            </w:r>
          </w:p>
          <w:p w:rsidR="00E854DA" w:rsidRPr="00B23526" w:rsidRDefault="00E854DA" w:rsidP="00922122">
            <w:pPr>
              <w:pStyle w:val="a0"/>
              <w:numPr>
                <w:ilvl w:val="1"/>
                <w:numId w:val="3"/>
              </w:numPr>
              <w:shd w:val="clear" w:color="auto" w:fill="auto"/>
              <w:tabs>
                <w:tab w:val="left" w:pos="711"/>
              </w:tabs>
              <w:spacing w:before="0" w:after="0" w:line="18" w:lineRule="atLeast"/>
              <w:ind w:firstLine="145"/>
              <w:jc w:val="both"/>
              <w:rPr>
                <w:sz w:val="28"/>
              </w:rPr>
            </w:pPr>
            <w:r w:rsidRPr="00B23526">
              <w:rPr>
                <w:sz w:val="28"/>
              </w:rPr>
              <w:t xml:space="preserve"> </w:t>
            </w:r>
            <w:r>
              <w:rPr>
                <w:sz w:val="28"/>
              </w:rPr>
              <w:t>Ф</w:t>
            </w:r>
            <w:r w:rsidRPr="00B23526">
              <w:rPr>
                <w:sz w:val="28"/>
              </w:rPr>
              <w:t>ізичні особи підприємці – прізвище, ім'я, побатькові, реєстраційний номер облікової картки платника по</w:t>
            </w:r>
            <w:r>
              <w:rPr>
                <w:sz w:val="28"/>
              </w:rPr>
              <w:t>датків, серію та номер паспорта.</w:t>
            </w:r>
            <w:r w:rsidRPr="00B23526">
              <w:rPr>
                <w:sz w:val="28"/>
              </w:rPr>
              <w:t xml:space="preserve"> </w:t>
            </w:r>
          </w:p>
          <w:p w:rsidR="00E854DA" w:rsidRPr="00B23526" w:rsidRDefault="00E854DA" w:rsidP="00922122">
            <w:pPr>
              <w:pStyle w:val="a0"/>
              <w:numPr>
                <w:ilvl w:val="1"/>
                <w:numId w:val="3"/>
              </w:numPr>
              <w:shd w:val="clear" w:color="auto" w:fill="auto"/>
              <w:tabs>
                <w:tab w:val="left" w:pos="711"/>
              </w:tabs>
              <w:spacing w:before="0" w:after="0" w:line="18" w:lineRule="atLeast"/>
              <w:ind w:firstLine="145"/>
              <w:jc w:val="both"/>
              <w:rPr>
                <w:sz w:val="28"/>
              </w:rPr>
            </w:pPr>
            <w:r>
              <w:rPr>
                <w:sz w:val="28"/>
              </w:rPr>
              <w:t xml:space="preserve"> Ю</w:t>
            </w:r>
            <w:r w:rsidRPr="00B23526">
              <w:rPr>
                <w:sz w:val="28"/>
              </w:rPr>
              <w:t>ридичні особи - повне найменування, код за ЄДРПОУ.</w:t>
            </w:r>
          </w:p>
          <w:p w:rsidR="00E854DA" w:rsidRPr="00B23526" w:rsidRDefault="00E854DA" w:rsidP="00104ED3">
            <w:pPr>
              <w:pStyle w:val="a0"/>
              <w:numPr>
                <w:ilvl w:val="0"/>
                <w:numId w:val="3"/>
              </w:numPr>
              <w:shd w:val="clear" w:color="auto" w:fill="auto"/>
              <w:tabs>
                <w:tab w:val="left" w:pos="412"/>
              </w:tabs>
              <w:spacing w:before="0" w:after="0" w:line="18" w:lineRule="atLeast"/>
              <w:ind w:firstLine="3"/>
              <w:jc w:val="both"/>
              <w:rPr>
                <w:b/>
                <w:sz w:val="28"/>
              </w:rPr>
            </w:pPr>
            <w:r w:rsidRPr="00B23526">
              <w:rPr>
                <w:b/>
                <w:sz w:val="28"/>
              </w:rPr>
              <w:t>Копії:</w:t>
            </w:r>
          </w:p>
          <w:p w:rsidR="00E854DA" w:rsidRPr="00B23526" w:rsidRDefault="00E854DA" w:rsidP="00104ED3">
            <w:pPr>
              <w:pStyle w:val="a0"/>
              <w:shd w:val="clear" w:color="auto" w:fill="auto"/>
              <w:tabs>
                <w:tab w:val="left" w:pos="345"/>
              </w:tabs>
              <w:spacing w:before="0" w:after="0" w:line="18" w:lineRule="atLeast"/>
              <w:jc w:val="both"/>
              <w:rPr>
                <w:sz w:val="28"/>
              </w:rPr>
            </w:pPr>
            <w:r>
              <w:rPr>
                <w:sz w:val="28"/>
              </w:rPr>
              <w:t>- с</w:t>
            </w:r>
            <w:r w:rsidRPr="00B23526">
              <w:rPr>
                <w:sz w:val="28"/>
              </w:rPr>
              <w:t>татуту (або іншого установчого документа на підставі якого діє учасник);</w:t>
            </w:r>
          </w:p>
          <w:p w:rsidR="00E854DA" w:rsidRPr="00B23526" w:rsidRDefault="00E854DA" w:rsidP="00104ED3">
            <w:pPr>
              <w:pStyle w:val="a0"/>
              <w:shd w:val="clear" w:color="auto" w:fill="auto"/>
              <w:tabs>
                <w:tab w:val="left" w:pos="378"/>
              </w:tabs>
              <w:spacing w:before="0" w:after="0" w:line="18" w:lineRule="atLeast"/>
              <w:jc w:val="both"/>
              <w:rPr>
                <w:sz w:val="28"/>
              </w:rPr>
            </w:pPr>
            <w:r>
              <w:rPr>
                <w:sz w:val="28"/>
              </w:rPr>
              <w:t xml:space="preserve">- </w:t>
            </w:r>
            <w:r w:rsidRPr="00B23526">
              <w:rPr>
                <w:sz w:val="28"/>
              </w:rPr>
              <w:t>витяг з ЄДРПОУ, що підтверджує право на здійснення економічної діяльності у сфері управління нерухомим майном за винагороду або на основі контракту (код 68.32).</w:t>
            </w:r>
          </w:p>
          <w:p w:rsidR="00E854DA" w:rsidRPr="00B23526" w:rsidRDefault="00E854DA" w:rsidP="00104ED3">
            <w:pPr>
              <w:pStyle w:val="a0"/>
              <w:numPr>
                <w:ilvl w:val="0"/>
                <w:numId w:val="3"/>
              </w:numPr>
              <w:shd w:val="clear" w:color="auto" w:fill="auto"/>
              <w:tabs>
                <w:tab w:val="left" w:pos="606"/>
              </w:tabs>
              <w:spacing w:before="0" w:after="0" w:line="18" w:lineRule="atLeast"/>
              <w:jc w:val="both"/>
              <w:rPr>
                <w:b/>
                <w:sz w:val="28"/>
              </w:rPr>
            </w:pPr>
            <w:r w:rsidRPr="00B23526">
              <w:rPr>
                <w:b/>
                <w:sz w:val="28"/>
              </w:rPr>
              <w:t xml:space="preserve">Розрахунок вартості </w:t>
            </w:r>
            <w:r w:rsidRPr="00B23526">
              <w:rPr>
                <w:sz w:val="28"/>
              </w:rPr>
              <w:t>надання послуги з</w:t>
            </w:r>
            <w:r w:rsidRPr="00B23526">
              <w:rPr>
                <w:rStyle w:val="5pt"/>
                <w:sz w:val="28"/>
              </w:rPr>
              <w:t xml:space="preserve"> </w:t>
            </w:r>
            <w:r w:rsidRPr="00B23526">
              <w:rPr>
                <w:sz w:val="28"/>
              </w:rPr>
              <w:t>управління на кожний багатоквартирний будинок, що входить в об’єкт конкурсу (лот)- кошторис витрат</w:t>
            </w:r>
            <w:r>
              <w:rPr>
                <w:sz w:val="28"/>
              </w:rPr>
              <w:t>.</w:t>
            </w:r>
          </w:p>
          <w:p w:rsidR="00E854DA" w:rsidRPr="00B23526" w:rsidRDefault="00E854DA" w:rsidP="00104ED3">
            <w:pPr>
              <w:pStyle w:val="a0"/>
              <w:numPr>
                <w:ilvl w:val="0"/>
                <w:numId w:val="3"/>
              </w:numPr>
              <w:shd w:val="clear" w:color="auto" w:fill="auto"/>
              <w:tabs>
                <w:tab w:val="left" w:pos="664"/>
              </w:tabs>
              <w:spacing w:before="0" w:after="0" w:line="18" w:lineRule="atLeast"/>
              <w:jc w:val="both"/>
              <w:rPr>
                <w:b/>
                <w:sz w:val="28"/>
              </w:rPr>
            </w:pPr>
            <w:r w:rsidRPr="00B23526">
              <w:rPr>
                <w:b/>
                <w:sz w:val="28"/>
              </w:rPr>
              <w:t>Довідку</w:t>
            </w:r>
            <w:r w:rsidRPr="00B23526">
              <w:rPr>
                <w:sz w:val="28"/>
              </w:rPr>
              <w:t xml:space="preserve"> відповідних органів державної податкової інспекції про відсутність (наявність) заборгованості за податковими зобов’язаннями та платежами до Пенсійного фонду України</w:t>
            </w:r>
            <w:r>
              <w:rPr>
                <w:sz w:val="28"/>
              </w:rPr>
              <w:t>.</w:t>
            </w:r>
          </w:p>
          <w:p w:rsidR="00E854DA" w:rsidRPr="00C85C8B" w:rsidRDefault="00E854DA" w:rsidP="00104ED3">
            <w:pPr>
              <w:pStyle w:val="a0"/>
              <w:numPr>
                <w:ilvl w:val="0"/>
                <w:numId w:val="3"/>
              </w:numPr>
              <w:shd w:val="clear" w:color="auto" w:fill="auto"/>
              <w:tabs>
                <w:tab w:val="left" w:pos="664"/>
              </w:tabs>
              <w:spacing w:before="0" w:after="0" w:line="18" w:lineRule="atLeast"/>
              <w:jc w:val="both"/>
              <w:rPr>
                <w:b/>
                <w:sz w:val="28"/>
              </w:rPr>
            </w:pPr>
            <w:r w:rsidRPr="00B23526">
              <w:rPr>
                <w:b/>
                <w:sz w:val="28"/>
              </w:rPr>
              <w:t>Копія звіту 1 ДФ -</w:t>
            </w:r>
            <w:r w:rsidRPr="00B23526">
              <w:rPr>
                <w:sz w:val="28"/>
              </w:rPr>
              <w:t xml:space="preserve"> що містить інформацію про 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r>
              <w:rPr>
                <w:sz w:val="28"/>
              </w:rPr>
              <w:t>.</w:t>
            </w:r>
          </w:p>
          <w:p w:rsidR="00E854DA" w:rsidRPr="00B23526" w:rsidRDefault="00E854DA" w:rsidP="000F71D4">
            <w:pPr>
              <w:pStyle w:val="a0"/>
              <w:numPr>
                <w:ilvl w:val="0"/>
                <w:numId w:val="3"/>
              </w:numPr>
              <w:shd w:val="clear" w:color="auto" w:fill="auto"/>
              <w:tabs>
                <w:tab w:val="left" w:pos="664"/>
              </w:tabs>
              <w:spacing w:before="0" w:after="0" w:line="18" w:lineRule="atLeast"/>
              <w:jc w:val="both"/>
              <w:rPr>
                <w:b/>
                <w:sz w:val="28"/>
              </w:rPr>
            </w:pPr>
            <w:r>
              <w:rPr>
                <w:b/>
                <w:sz w:val="28"/>
              </w:rPr>
              <w:t>Довідки у довільній формі, що містять інформацію:</w:t>
            </w:r>
            <w:r w:rsidRPr="00B23526">
              <w:rPr>
                <w:b/>
                <w:sz w:val="28"/>
              </w:rPr>
              <w:t xml:space="preserve"> </w:t>
            </w:r>
          </w:p>
          <w:p w:rsidR="00E854DA" w:rsidRPr="00B23526" w:rsidRDefault="00E854DA" w:rsidP="000F71D4">
            <w:pPr>
              <w:pStyle w:val="a0"/>
              <w:shd w:val="clear" w:color="auto" w:fill="auto"/>
              <w:tabs>
                <w:tab w:val="left" w:pos="854"/>
              </w:tabs>
              <w:spacing w:before="0" w:after="0" w:line="18" w:lineRule="atLeast"/>
              <w:jc w:val="both"/>
              <w:rPr>
                <w:sz w:val="28"/>
              </w:rPr>
            </w:pPr>
            <w:r>
              <w:rPr>
                <w:sz w:val="28"/>
              </w:rPr>
              <w:t>6.1. П</w:t>
            </w:r>
            <w:r w:rsidRPr="00B23526">
              <w:rPr>
                <w:sz w:val="28"/>
              </w:rPr>
              <w:t>ро технічний потенціал підприємства (</w:t>
            </w:r>
            <w:r w:rsidRPr="00DE493A">
              <w:rPr>
                <w:sz w:val="28"/>
                <w:szCs w:val="28"/>
              </w:rPr>
              <w:t>одиниць спеціалізованої техніки та обладнання за функціональним призначенням, інструментів та інвентарю</w:t>
            </w:r>
            <w:r w:rsidRPr="00B23526">
              <w:rPr>
                <w:sz w:val="28"/>
              </w:rPr>
              <w:t>, яке перебуває у власності або знаходиться в оренді підприємства/підприємця, тощо) - зазначити яке майно є власним, а яке орендованим, в тому числі інвестиційний план оновлення інвентарю та тр</w:t>
            </w:r>
            <w:r>
              <w:rPr>
                <w:sz w:val="28"/>
              </w:rPr>
              <w:t>анспорту на період дії договору.</w:t>
            </w:r>
          </w:p>
          <w:p w:rsidR="00E854DA" w:rsidRPr="00B23526" w:rsidRDefault="00E854DA" w:rsidP="000F71D4">
            <w:pPr>
              <w:pStyle w:val="a0"/>
              <w:shd w:val="clear" w:color="auto" w:fill="auto"/>
              <w:tabs>
                <w:tab w:val="left" w:pos="854"/>
              </w:tabs>
              <w:spacing w:before="0" w:after="0" w:line="18" w:lineRule="atLeast"/>
              <w:jc w:val="both"/>
              <w:rPr>
                <w:sz w:val="28"/>
              </w:rPr>
            </w:pPr>
            <w:r>
              <w:rPr>
                <w:sz w:val="28"/>
              </w:rPr>
              <w:t>6.2. П</w:t>
            </w:r>
            <w:r w:rsidRPr="00B23526">
              <w:rPr>
                <w:sz w:val="28"/>
              </w:rPr>
              <w:t xml:space="preserve">ро досвід роботи учасника з надання послуг у сфері житлово-комунального господарства, ремонту житлового фонду або будівництва </w:t>
            </w:r>
            <w:r w:rsidRPr="00B23526">
              <w:rPr>
                <w:b/>
                <w:sz w:val="28"/>
              </w:rPr>
              <w:t>(</w:t>
            </w:r>
            <w:r w:rsidRPr="00B23526">
              <w:rPr>
                <w:sz w:val="28"/>
              </w:rPr>
              <w:t>з дати зміни КВЕДу, що регламентує будівниц</w:t>
            </w:r>
            <w:r>
              <w:rPr>
                <w:sz w:val="28"/>
              </w:rPr>
              <w:t>тво та обслуговування будинків).</w:t>
            </w:r>
          </w:p>
          <w:p w:rsidR="00E854DA" w:rsidRDefault="00E854DA" w:rsidP="000F71D4">
            <w:pPr>
              <w:pStyle w:val="a0"/>
              <w:shd w:val="clear" w:color="auto" w:fill="auto"/>
              <w:tabs>
                <w:tab w:val="left" w:pos="854"/>
              </w:tabs>
              <w:spacing w:before="0" w:after="0" w:line="18" w:lineRule="atLeast"/>
              <w:jc w:val="both"/>
              <w:rPr>
                <w:sz w:val="28"/>
              </w:rPr>
            </w:pPr>
            <w:r>
              <w:rPr>
                <w:sz w:val="28"/>
              </w:rPr>
              <w:t>6.3. Інформація про працівників (ПІБ, кваліфікація, стаж роботи, документи про освіту, посвідчення, допуски до роботи, копія аркушів трудової книжки з записами про прийом та звільнення з роботи (за наявності).</w:t>
            </w:r>
          </w:p>
          <w:p w:rsidR="00E854DA" w:rsidRDefault="00E854DA" w:rsidP="000F71D4">
            <w:pPr>
              <w:pStyle w:val="a0"/>
              <w:shd w:val="clear" w:color="auto" w:fill="auto"/>
              <w:tabs>
                <w:tab w:val="left" w:pos="854"/>
              </w:tabs>
              <w:spacing w:before="0" w:after="0" w:line="18" w:lineRule="atLeast"/>
              <w:jc w:val="both"/>
              <w:rPr>
                <w:sz w:val="28"/>
              </w:rPr>
            </w:pPr>
          </w:p>
          <w:p w:rsidR="00E854DA" w:rsidRPr="00B241ED" w:rsidRDefault="00E854DA" w:rsidP="000F71D4">
            <w:pPr>
              <w:pStyle w:val="a0"/>
              <w:shd w:val="clear" w:color="auto" w:fill="auto"/>
              <w:tabs>
                <w:tab w:val="left" w:pos="854"/>
              </w:tabs>
              <w:spacing w:before="0" w:after="0" w:line="18" w:lineRule="atLeast"/>
              <w:jc w:val="both"/>
              <w:rPr>
                <w:b/>
                <w:sz w:val="28"/>
              </w:rPr>
            </w:pPr>
            <w:r w:rsidRPr="00B241ED">
              <w:rPr>
                <w:b/>
                <w:sz w:val="28"/>
              </w:rPr>
              <w:t xml:space="preserve">   Для юридичних осіб (крім новостворених):</w:t>
            </w:r>
          </w:p>
          <w:p w:rsidR="00E854DA" w:rsidRPr="00E85AC4" w:rsidRDefault="00E854DA" w:rsidP="00104ED3">
            <w:pPr>
              <w:pStyle w:val="a0"/>
              <w:numPr>
                <w:ilvl w:val="0"/>
                <w:numId w:val="3"/>
              </w:numPr>
              <w:shd w:val="clear" w:color="auto" w:fill="auto"/>
              <w:tabs>
                <w:tab w:val="left" w:pos="664"/>
              </w:tabs>
              <w:spacing w:before="0" w:after="0" w:line="18" w:lineRule="atLeast"/>
              <w:jc w:val="both"/>
              <w:rPr>
                <w:b/>
                <w:sz w:val="28"/>
              </w:rPr>
            </w:pPr>
            <w:r>
              <w:rPr>
                <w:b/>
                <w:sz w:val="28"/>
              </w:rPr>
              <w:t xml:space="preserve">Баланс підприємства (Звіт про фінансовий стан) форма № 1 - </w:t>
            </w:r>
            <w:r w:rsidRPr="00D717E3">
              <w:rPr>
                <w:sz w:val="28"/>
              </w:rPr>
              <w:t xml:space="preserve"> за останній</w:t>
            </w:r>
            <w:r>
              <w:rPr>
                <w:b/>
                <w:sz w:val="28"/>
              </w:rPr>
              <w:t xml:space="preserve"> </w:t>
            </w:r>
            <w:r w:rsidRPr="00E85AC4">
              <w:rPr>
                <w:sz w:val="28"/>
              </w:rPr>
              <w:t>звітній рік та на час надання  пропозицій</w:t>
            </w:r>
            <w:r>
              <w:rPr>
                <w:sz w:val="28"/>
              </w:rPr>
              <w:t>.</w:t>
            </w:r>
          </w:p>
          <w:p w:rsidR="00E854DA" w:rsidRPr="00E85AC4" w:rsidRDefault="00E854DA" w:rsidP="00104ED3">
            <w:pPr>
              <w:pStyle w:val="a0"/>
              <w:numPr>
                <w:ilvl w:val="0"/>
                <w:numId w:val="3"/>
              </w:numPr>
              <w:shd w:val="clear" w:color="auto" w:fill="auto"/>
              <w:tabs>
                <w:tab w:val="left" w:pos="664"/>
              </w:tabs>
              <w:spacing w:before="0" w:after="0" w:line="18" w:lineRule="atLeast"/>
              <w:jc w:val="both"/>
              <w:rPr>
                <w:b/>
                <w:sz w:val="28"/>
              </w:rPr>
            </w:pPr>
            <w:r>
              <w:rPr>
                <w:b/>
                <w:sz w:val="28"/>
              </w:rPr>
              <w:t xml:space="preserve">Звіт про фінансові результати (Звіт про сукупний дохід) – форма № 2 - </w:t>
            </w:r>
            <w:r>
              <w:rPr>
                <w:sz w:val="28"/>
              </w:rPr>
              <w:t>за період, визначений пунктом 7.</w:t>
            </w:r>
          </w:p>
          <w:p w:rsidR="00E854DA" w:rsidRPr="00E85AC4" w:rsidRDefault="00E854DA" w:rsidP="00104ED3">
            <w:pPr>
              <w:pStyle w:val="a0"/>
              <w:numPr>
                <w:ilvl w:val="0"/>
                <w:numId w:val="3"/>
              </w:numPr>
              <w:shd w:val="clear" w:color="auto" w:fill="auto"/>
              <w:tabs>
                <w:tab w:val="left" w:pos="664"/>
              </w:tabs>
              <w:spacing w:before="0" w:after="0" w:line="18" w:lineRule="atLeast"/>
              <w:jc w:val="both"/>
              <w:rPr>
                <w:b/>
                <w:sz w:val="28"/>
              </w:rPr>
            </w:pPr>
            <w:r>
              <w:rPr>
                <w:b/>
                <w:sz w:val="28"/>
              </w:rPr>
              <w:t xml:space="preserve">Звіт про власний капітал – форма № 4 </w:t>
            </w:r>
            <w:r w:rsidRPr="00E85AC4">
              <w:rPr>
                <w:sz w:val="28"/>
              </w:rPr>
              <w:t>–</w:t>
            </w:r>
            <w:r>
              <w:rPr>
                <w:sz w:val="28"/>
              </w:rPr>
              <w:t xml:space="preserve"> за період, визначений пунктом 7.</w:t>
            </w:r>
            <w:r w:rsidRPr="00E85AC4">
              <w:rPr>
                <w:sz w:val="28"/>
              </w:rPr>
              <w:t xml:space="preserve"> </w:t>
            </w:r>
          </w:p>
          <w:p w:rsidR="00E854DA" w:rsidRPr="00B241ED" w:rsidRDefault="00E854DA" w:rsidP="00104ED3">
            <w:pPr>
              <w:pStyle w:val="a0"/>
              <w:numPr>
                <w:ilvl w:val="0"/>
                <w:numId w:val="3"/>
              </w:numPr>
              <w:shd w:val="clear" w:color="auto" w:fill="auto"/>
              <w:tabs>
                <w:tab w:val="left" w:pos="664"/>
              </w:tabs>
              <w:spacing w:before="0" w:after="0" w:line="18" w:lineRule="atLeast"/>
              <w:jc w:val="both"/>
              <w:rPr>
                <w:b/>
                <w:sz w:val="28"/>
              </w:rPr>
            </w:pPr>
            <w:r>
              <w:rPr>
                <w:b/>
                <w:sz w:val="28"/>
              </w:rPr>
              <w:t xml:space="preserve">Звіт про рух грошових коштів форма № 3 – </w:t>
            </w:r>
            <w:r>
              <w:rPr>
                <w:sz w:val="28"/>
              </w:rPr>
              <w:t>за період, визначений пунктом 7.</w:t>
            </w:r>
          </w:p>
          <w:p w:rsidR="00E854DA" w:rsidRPr="00B23526" w:rsidRDefault="00E854DA" w:rsidP="00B241ED">
            <w:pPr>
              <w:pStyle w:val="a0"/>
              <w:shd w:val="clear" w:color="auto" w:fill="auto"/>
              <w:tabs>
                <w:tab w:val="left" w:pos="664"/>
              </w:tabs>
              <w:spacing w:before="0" w:after="0" w:line="18" w:lineRule="atLeast"/>
              <w:jc w:val="both"/>
              <w:rPr>
                <w:b/>
                <w:sz w:val="28"/>
              </w:rPr>
            </w:pPr>
          </w:p>
          <w:p w:rsidR="00E854DA" w:rsidRDefault="00E854DA" w:rsidP="00922122">
            <w:pPr>
              <w:pStyle w:val="a0"/>
              <w:shd w:val="clear" w:color="auto" w:fill="auto"/>
              <w:tabs>
                <w:tab w:val="left" w:pos="854"/>
              </w:tabs>
              <w:spacing w:before="0" w:after="0" w:line="18" w:lineRule="atLeast"/>
              <w:jc w:val="both"/>
              <w:rPr>
                <w:sz w:val="28"/>
              </w:rPr>
            </w:pPr>
            <w:r>
              <w:rPr>
                <w:sz w:val="28"/>
              </w:rPr>
              <w:t xml:space="preserve">    Переможець конкурсу зобов’язаний до підписання договору надати довідку про наявність санітарно-побутових умов та соціальний захист працівників.</w:t>
            </w:r>
          </w:p>
          <w:p w:rsidR="00E854DA" w:rsidRPr="00DE493A" w:rsidRDefault="00E854DA" w:rsidP="00922122">
            <w:pPr>
              <w:pStyle w:val="a0"/>
              <w:shd w:val="clear" w:color="auto" w:fill="auto"/>
              <w:tabs>
                <w:tab w:val="left" w:pos="854"/>
              </w:tabs>
              <w:spacing w:before="0" w:after="0" w:line="18" w:lineRule="atLeast"/>
              <w:jc w:val="both"/>
              <w:rPr>
                <w:sz w:val="28"/>
              </w:rPr>
            </w:pPr>
          </w:p>
          <w:p w:rsidR="00E854DA" w:rsidRPr="00B23526" w:rsidRDefault="00E854DA" w:rsidP="00922122">
            <w:pPr>
              <w:pStyle w:val="a0"/>
              <w:shd w:val="clear" w:color="auto" w:fill="auto"/>
              <w:spacing w:before="0" w:after="0" w:line="18" w:lineRule="atLeast"/>
              <w:ind w:firstLine="145"/>
              <w:jc w:val="both"/>
              <w:rPr>
                <w:sz w:val="28"/>
              </w:rPr>
            </w:pPr>
            <w:r>
              <w:rPr>
                <w:sz w:val="28"/>
              </w:rPr>
              <w:t xml:space="preserve"> </w:t>
            </w:r>
            <w:r w:rsidRPr="00B23526">
              <w:rPr>
                <w:sz w:val="28"/>
              </w:rPr>
              <w:t>Документи, що не передбачені законодавством: для учасників – фізичних осіб, у тому числі фізичних осіб-підприємців, не подаються ними у складі конкурсних пропозиції та не вимагаються під час проведення конкурсу.</w:t>
            </w:r>
          </w:p>
          <w:p w:rsidR="00E854DA" w:rsidRPr="00B23526" w:rsidRDefault="00E854DA" w:rsidP="00922122">
            <w:pPr>
              <w:pStyle w:val="a0"/>
              <w:tabs>
                <w:tab w:val="left" w:pos="474"/>
              </w:tabs>
              <w:spacing w:before="0" w:after="0" w:line="18" w:lineRule="atLeast"/>
              <w:ind w:firstLine="145"/>
              <w:jc w:val="both"/>
              <w:rPr>
                <w:sz w:val="28"/>
              </w:rPr>
            </w:pPr>
            <w:r w:rsidRPr="00B23526">
              <w:rPr>
                <w:sz w:val="28"/>
              </w:rPr>
              <w:t>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w:t>
            </w:r>
          </w:p>
          <w:p w:rsidR="00E854DA" w:rsidRPr="00B23526" w:rsidRDefault="00E854DA" w:rsidP="00922122">
            <w:pPr>
              <w:pStyle w:val="a0"/>
              <w:shd w:val="clear" w:color="auto" w:fill="auto"/>
              <w:spacing w:before="0" w:after="0" w:line="18" w:lineRule="atLeast"/>
              <w:ind w:firstLine="287"/>
              <w:jc w:val="both"/>
              <w:rPr>
                <w:sz w:val="28"/>
              </w:rPr>
            </w:pPr>
            <w:r w:rsidRPr="00B23526">
              <w:rPr>
                <w:sz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E854DA" w:rsidRDefault="00E854DA" w:rsidP="00DE493A">
            <w:pPr>
              <w:pStyle w:val="a0"/>
              <w:shd w:val="clear" w:color="auto" w:fill="auto"/>
              <w:spacing w:before="0" w:after="0" w:line="18" w:lineRule="atLeast"/>
              <w:ind w:firstLine="287"/>
              <w:jc w:val="both"/>
              <w:rPr>
                <w:sz w:val="28"/>
              </w:rPr>
            </w:pPr>
            <w:r w:rsidRPr="00B23526">
              <w:rPr>
                <w:sz w:val="28"/>
              </w:rPr>
              <w:t>Конкурсна пропозиція подається окремо щодо кожного об’єкта конкурсу</w:t>
            </w:r>
            <w:r>
              <w:rPr>
                <w:sz w:val="28"/>
              </w:rPr>
              <w:t>,</w:t>
            </w:r>
            <w:r w:rsidRPr="00B23526">
              <w:rPr>
                <w:sz w:val="28"/>
              </w:rPr>
              <w:t xml:space="preserve"> в тому чисті кошторис витрат, який у разі перемоги буде невід’ємним  додатком до договору. Всю інформацію подавати на паперових носіях та на диску в форматі </w:t>
            </w:r>
            <w:r w:rsidRPr="00B23526">
              <w:rPr>
                <w:sz w:val="28"/>
                <w:lang w:val="en-US"/>
              </w:rPr>
              <w:t>pdf</w:t>
            </w:r>
            <w:r w:rsidRPr="00B23526">
              <w:rPr>
                <w:sz w:val="28"/>
              </w:rPr>
              <w:t xml:space="preserve">, а розрахунки  в  </w:t>
            </w:r>
            <w:r w:rsidRPr="00B23526">
              <w:rPr>
                <w:sz w:val="28"/>
                <w:lang w:val="en-US"/>
              </w:rPr>
              <w:t>Excel</w:t>
            </w:r>
            <w:r w:rsidRPr="00B23526">
              <w:rPr>
                <w:sz w:val="28"/>
              </w:rPr>
              <w:t>.</w:t>
            </w:r>
          </w:p>
          <w:p w:rsidR="00E854DA" w:rsidRPr="00DE493A" w:rsidRDefault="00E854DA" w:rsidP="00DE493A">
            <w:pPr>
              <w:pStyle w:val="a0"/>
              <w:shd w:val="clear" w:color="auto" w:fill="auto"/>
              <w:spacing w:before="0" w:after="0" w:line="18" w:lineRule="atLeast"/>
              <w:ind w:firstLine="287"/>
              <w:jc w:val="both"/>
              <w:rPr>
                <w:sz w:val="28"/>
              </w:rPr>
            </w:pPr>
          </w:p>
        </w:tc>
      </w:tr>
      <w:tr w:rsidR="00E854DA" w:rsidRPr="00DA6A9E" w:rsidTr="00DE493A">
        <w:tc>
          <w:tcPr>
            <w:tcW w:w="2780" w:type="dxa"/>
          </w:tcPr>
          <w:p w:rsidR="00E854DA" w:rsidRPr="00DE493A" w:rsidRDefault="00E854DA" w:rsidP="00DE493A">
            <w:pPr>
              <w:pStyle w:val="50"/>
              <w:spacing w:before="0" w:after="0" w:line="18" w:lineRule="atLeast"/>
              <w:jc w:val="both"/>
              <w:rPr>
                <w:b/>
                <w:sz w:val="28"/>
              </w:rPr>
            </w:pPr>
            <w:r w:rsidRPr="00DE493A">
              <w:rPr>
                <w:sz w:val="28"/>
              </w:rPr>
              <w:t>10. Порядок надання роз’яснень щодо змісту конкурсної документації</w:t>
            </w:r>
          </w:p>
        </w:tc>
        <w:tc>
          <w:tcPr>
            <w:tcW w:w="6951" w:type="dxa"/>
          </w:tcPr>
          <w:p w:rsidR="00E854DA" w:rsidRPr="00DE493A" w:rsidRDefault="00E854DA" w:rsidP="00DE493A">
            <w:pPr>
              <w:pStyle w:val="a0"/>
              <w:shd w:val="clear" w:color="auto" w:fill="auto"/>
              <w:spacing w:before="0" w:after="0" w:line="18" w:lineRule="atLeast"/>
              <w:ind w:firstLine="287"/>
              <w:jc w:val="both"/>
              <w:rPr>
                <w:sz w:val="28"/>
              </w:rPr>
            </w:pPr>
            <w:r w:rsidRPr="00DE493A">
              <w:rPr>
                <w:sz w:val="28"/>
              </w:rPr>
              <w:t xml:space="preserve">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w:t>
            </w:r>
            <w:r>
              <w:rPr>
                <w:sz w:val="28"/>
              </w:rPr>
              <w:t>впродовж</w:t>
            </w:r>
            <w:r w:rsidRPr="00DE493A">
              <w:rPr>
                <w:sz w:val="28"/>
              </w:rPr>
              <w:t xml:space="preserve"> трьох робочих днів з дня отримання звернення письмову відповідь, яку може оприлюднити на своєму офіційному веб-</w:t>
            </w:r>
            <w:r>
              <w:rPr>
                <w:sz w:val="28"/>
              </w:rPr>
              <w:t>портал</w:t>
            </w:r>
            <w:r w:rsidRPr="00DE493A">
              <w:rPr>
                <w:sz w:val="28"/>
              </w:rPr>
              <w:t>і.</w:t>
            </w:r>
          </w:p>
          <w:p w:rsidR="00E854DA" w:rsidRDefault="00E854DA" w:rsidP="00DE493A">
            <w:pPr>
              <w:pStyle w:val="a0"/>
              <w:shd w:val="clear" w:color="auto" w:fill="auto"/>
              <w:spacing w:before="0" w:after="0" w:line="18" w:lineRule="atLeast"/>
              <w:ind w:firstLine="287"/>
              <w:jc w:val="both"/>
              <w:rPr>
                <w:sz w:val="28"/>
              </w:rPr>
            </w:pPr>
            <w:r w:rsidRPr="00DE493A">
              <w:rPr>
                <w:sz w:val="28"/>
              </w:rPr>
              <w:t>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 конкурсу.</w:t>
            </w:r>
          </w:p>
          <w:p w:rsidR="00E854DA" w:rsidRPr="00DE493A" w:rsidRDefault="00E854DA" w:rsidP="00DE493A">
            <w:pPr>
              <w:pStyle w:val="a0"/>
              <w:shd w:val="clear" w:color="auto" w:fill="auto"/>
              <w:spacing w:before="0" w:after="0" w:line="18" w:lineRule="atLeast"/>
              <w:ind w:firstLine="287"/>
              <w:jc w:val="both"/>
              <w:rPr>
                <w:sz w:val="28"/>
              </w:rPr>
            </w:pPr>
          </w:p>
        </w:tc>
      </w:tr>
      <w:tr w:rsidR="00E854DA" w:rsidTr="00DE493A">
        <w:tc>
          <w:tcPr>
            <w:tcW w:w="2780" w:type="dxa"/>
          </w:tcPr>
          <w:p w:rsidR="00E854DA" w:rsidRPr="00DE493A" w:rsidRDefault="00E854DA" w:rsidP="00DE493A">
            <w:pPr>
              <w:pStyle w:val="50"/>
              <w:spacing w:before="0" w:after="0" w:line="18" w:lineRule="atLeast"/>
              <w:jc w:val="left"/>
              <w:rPr>
                <w:b/>
                <w:sz w:val="28"/>
              </w:rPr>
            </w:pPr>
            <w:r w:rsidRPr="00DE493A">
              <w:rPr>
                <w:sz w:val="28"/>
              </w:rPr>
              <w:t>12. Дата огляду об’єктів</w:t>
            </w:r>
          </w:p>
          <w:p w:rsidR="00E854DA" w:rsidRPr="00DE493A" w:rsidRDefault="00E854DA" w:rsidP="00DE493A">
            <w:pPr>
              <w:pStyle w:val="50"/>
              <w:spacing w:before="0" w:after="0" w:line="18" w:lineRule="atLeast"/>
              <w:jc w:val="both"/>
              <w:rPr>
                <w:b/>
                <w:sz w:val="28"/>
              </w:rPr>
            </w:pPr>
            <w:r w:rsidRPr="00DE493A">
              <w:rPr>
                <w:sz w:val="28"/>
              </w:rPr>
              <w:t>конкурсу та доступу до них</w:t>
            </w:r>
          </w:p>
        </w:tc>
        <w:tc>
          <w:tcPr>
            <w:tcW w:w="6951" w:type="dxa"/>
          </w:tcPr>
          <w:p w:rsidR="00E854DA" w:rsidRPr="00DE493A" w:rsidRDefault="00E854DA" w:rsidP="00DE493A">
            <w:pPr>
              <w:pStyle w:val="a0"/>
              <w:shd w:val="clear" w:color="auto" w:fill="auto"/>
              <w:spacing w:before="0" w:after="0" w:line="18" w:lineRule="atLeast"/>
              <w:jc w:val="both"/>
              <w:rPr>
                <w:sz w:val="28"/>
              </w:rPr>
            </w:pPr>
            <w:r w:rsidRPr="00DE493A">
              <w:rPr>
                <w:sz w:val="28"/>
              </w:rPr>
              <w:t xml:space="preserve">Згідно </w:t>
            </w:r>
            <w:r>
              <w:rPr>
                <w:sz w:val="28"/>
              </w:rPr>
              <w:t xml:space="preserve">з </w:t>
            </w:r>
            <w:r>
              <w:rPr>
                <w:b/>
                <w:sz w:val="28"/>
              </w:rPr>
              <w:t>додатком</w:t>
            </w:r>
            <w:r w:rsidRPr="00104ED3">
              <w:rPr>
                <w:b/>
                <w:sz w:val="28"/>
              </w:rPr>
              <w:t xml:space="preserve"> 2</w:t>
            </w:r>
            <w:r w:rsidRPr="00DE493A">
              <w:rPr>
                <w:sz w:val="28"/>
              </w:rPr>
              <w:t xml:space="preserve"> до </w:t>
            </w:r>
            <w:r>
              <w:rPr>
                <w:sz w:val="28"/>
              </w:rPr>
              <w:t>К</w:t>
            </w:r>
            <w:r w:rsidRPr="00DE493A">
              <w:rPr>
                <w:sz w:val="28"/>
              </w:rPr>
              <w:t>онкурсної документації</w:t>
            </w:r>
          </w:p>
          <w:p w:rsidR="00E854DA" w:rsidRPr="00DE493A" w:rsidRDefault="00E854DA" w:rsidP="00DE493A">
            <w:pPr>
              <w:pStyle w:val="a0"/>
              <w:shd w:val="clear" w:color="auto" w:fill="auto"/>
              <w:spacing w:before="0" w:after="0" w:line="18" w:lineRule="atLeast"/>
              <w:jc w:val="both"/>
              <w:rPr>
                <w:sz w:val="28"/>
              </w:rPr>
            </w:pPr>
          </w:p>
        </w:tc>
      </w:tr>
      <w:tr w:rsidR="00E854DA" w:rsidTr="00DE493A">
        <w:tc>
          <w:tcPr>
            <w:tcW w:w="2780" w:type="dxa"/>
          </w:tcPr>
          <w:p w:rsidR="00E854DA" w:rsidRPr="00DE493A" w:rsidRDefault="00E854DA" w:rsidP="00DE493A">
            <w:pPr>
              <w:pStyle w:val="50"/>
              <w:spacing w:before="0" w:after="0" w:line="18" w:lineRule="atLeast"/>
              <w:jc w:val="left"/>
              <w:rPr>
                <w:b/>
                <w:sz w:val="28"/>
              </w:rPr>
            </w:pPr>
            <w:r w:rsidRPr="00DE493A">
              <w:rPr>
                <w:sz w:val="28"/>
              </w:rPr>
              <w:t>13. Інформація про наявність та загальний обсяг заборгованості співвласників за послуги з</w:t>
            </w:r>
          </w:p>
          <w:p w:rsidR="00E854DA" w:rsidRPr="00DE493A" w:rsidRDefault="00E854DA" w:rsidP="00DE493A">
            <w:pPr>
              <w:pStyle w:val="50"/>
              <w:spacing w:before="0" w:after="0" w:line="18" w:lineRule="atLeast"/>
              <w:jc w:val="left"/>
              <w:rPr>
                <w:b/>
                <w:sz w:val="28"/>
              </w:rPr>
            </w:pPr>
            <w:r w:rsidRPr="00DE493A">
              <w:rPr>
                <w:sz w:val="28"/>
              </w:rPr>
              <w:t>утримання будинків і споруд та прибудинкових територій</w:t>
            </w:r>
          </w:p>
        </w:tc>
        <w:tc>
          <w:tcPr>
            <w:tcW w:w="6951" w:type="dxa"/>
          </w:tcPr>
          <w:p w:rsidR="00E854DA" w:rsidRPr="00DE493A" w:rsidRDefault="00E854DA" w:rsidP="00DE493A">
            <w:pPr>
              <w:pStyle w:val="a0"/>
              <w:shd w:val="clear" w:color="auto" w:fill="auto"/>
              <w:spacing w:before="0" w:after="0" w:line="18" w:lineRule="atLeast"/>
              <w:jc w:val="both"/>
              <w:rPr>
                <w:sz w:val="28"/>
              </w:rPr>
            </w:pPr>
            <w:r w:rsidRPr="00DE493A">
              <w:rPr>
                <w:sz w:val="28"/>
              </w:rPr>
              <w:t xml:space="preserve">Згідно </w:t>
            </w:r>
            <w:r>
              <w:rPr>
                <w:sz w:val="28"/>
              </w:rPr>
              <w:t xml:space="preserve">з </w:t>
            </w:r>
            <w:r w:rsidRPr="00104ED3">
              <w:rPr>
                <w:b/>
                <w:sz w:val="28"/>
              </w:rPr>
              <w:t>додатком 3</w:t>
            </w:r>
            <w:r w:rsidRPr="00DE493A">
              <w:rPr>
                <w:sz w:val="28"/>
              </w:rPr>
              <w:t xml:space="preserve"> до </w:t>
            </w:r>
            <w:r>
              <w:rPr>
                <w:sz w:val="28"/>
              </w:rPr>
              <w:t>К</w:t>
            </w:r>
            <w:r w:rsidRPr="00DE493A">
              <w:rPr>
                <w:sz w:val="28"/>
              </w:rPr>
              <w:t>онкурсної документації</w:t>
            </w:r>
          </w:p>
          <w:p w:rsidR="00E854DA" w:rsidRPr="00DE493A" w:rsidRDefault="00E854DA" w:rsidP="00DE493A">
            <w:pPr>
              <w:pStyle w:val="a0"/>
              <w:shd w:val="clear" w:color="auto" w:fill="auto"/>
              <w:spacing w:before="0" w:after="0" w:line="18" w:lineRule="atLeast"/>
              <w:jc w:val="both"/>
              <w:rPr>
                <w:sz w:val="28"/>
              </w:rPr>
            </w:pPr>
          </w:p>
        </w:tc>
      </w:tr>
      <w:tr w:rsidR="00E854DA" w:rsidRPr="00EB401B" w:rsidTr="00DE493A">
        <w:tc>
          <w:tcPr>
            <w:tcW w:w="2780" w:type="dxa"/>
          </w:tcPr>
          <w:p w:rsidR="00E854DA" w:rsidRPr="00DE493A" w:rsidRDefault="00E854DA" w:rsidP="00DE493A">
            <w:pPr>
              <w:pStyle w:val="50"/>
              <w:widowControl w:val="0"/>
              <w:spacing w:before="0" w:after="0" w:line="18" w:lineRule="atLeast"/>
              <w:jc w:val="both"/>
              <w:rPr>
                <w:b/>
                <w:sz w:val="28"/>
              </w:rPr>
            </w:pPr>
            <w:r w:rsidRPr="00DE493A">
              <w:rPr>
                <w:sz w:val="28"/>
              </w:rPr>
              <w:t>14. Інформація про невиконані зобов’язання щодо проведення перерахунку розміру плати за послуги з</w:t>
            </w:r>
          </w:p>
          <w:p w:rsidR="00E854DA" w:rsidRPr="00DE493A" w:rsidRDefault="00E854DA" w:rsidP="00DE493A">
            <w:pPr>
              <w:pStyle w:val="50"/>
              <w:widowControl w:val="0"/>
              <w:spacing w:before="0" w:after="0" w:line="18" w:lineRule="atLeast"/>
              <w:jc w:val="left"/>
              <w:rPr>
                <w:b/>
                <w:sz w:val="28"/>
              </w:rPr>
            </w:pPr>
            <w:r w:rsidRPr="00DE493A">
              <w:rPr>
                <w:sz w:val="28"/>
              </w:rPr>
              <w:t>утримання будинків і споруд та прибудинкових територій у разі перерви в їх наданні, ненаданні або наданні не в повному обсязі</w:t>
            </w:r>
          </w:p>
        </w:tc>
        <w:tc>
          <w:tcPr>
            <w:tcW w:w="6951" w:type="dxa"/>
          </w:tcPr>
          <w:p w:rsidR="00E854DA" w:rsidRPr="00DE493A" w:rsidRDefault="00E854DA" w:rsidP="00104ED3">
            <w:pPr>
              <w:pStyle w:val="a0"/>
              <w:shd w:val="clear" w:color="auto" w:fill="auto"/>
              <w:spacing w:before="0" w:after="0" w:line="18" w:lineRule="atLeast"/>
              <w:jc w:val="both"/>
              <w:rPr>
                <w:sz w:val="28"/>
              </w:rPr>
            </w:pPr>
            <w:r w:rsidRPr="00DE493A">
              <w:rPr>
                <w:sz w:val="28"/>
              </w:rPr>
              <w:t xml:space="preserve">Згідно </w:t>
            </w:r>
            <w:r>
              <w:rPr>
                <w:sz w:val="28"/>
              </w:rPr>
              <w:t xml:space="preserve">з </w:t>
            </w:r>
            <w:r w:rsidRPr="00104ED3">
              <w:rPr>
                <w:b/>
                <w:sz w:val="28"/>
              </w:rPr>
              <w:t>додатком 3</w:t>
            </w:r>
            <w:r w:rsidRPr="00DE493A">
              <w:rPr>
                <w:sz w:val="28"/>
              </w:rPr>
              <w:t xml:space="preserve"> до </w:t>
            </w:r>
            <w:r>
              <w:rPr>
                <w:sz w:val="28"/>
              </w:rPr>
              <w:t>К</w:t>
            </w:r>
            <w:r w:rsidRPr="00DE493A">
              <w:rPr>
                <w:sz w:val="28"/>
              </w:rPr>
              <w:t>онкурсної документації</w:t>
            </w:r>
          </w:p>
        </w:tc>
      </w:tr>
      <w:tr w:rsidR="00E854DA" w:rsidTr="00DE493A">
        <w:tc>
          <w:tcPr>
            <w:tcW w:w="2780" w:type="dxa"/>
          </w:tcPr>
          <w:p w:rsidR="00E854DA" w:rsidRPr="00DE493A" w:rsidRDefault="00E854DA" w:rsidP="00DE493A">
            <w:pPr>
              <w:pStyle w:val="50"/>
              <w:widowControl w:val="0"/>
              <w:spacing w:before="0" w:after="0" w:line="18" w:lineRule="atLeast"/>
              <w:jc w:val="left"/>
              <w:rPr>
                <w:b/>
                <w:sz w:val="28"/>
              </w:rPr>
            </w:pPr>
            <w:r w:rsidRPr="00DE493A">
              <w:rPr>
                <w:sz w:val="28"/>
              </w:rPr>
              <w:t>15. Способи, місце та кінцевий строк подання конкурсних пропозицій</w:t>
            </w:r>
          </w:p>
        </w:tc>
        <w:tc>
          <w:tcPr>
            <w:tcW w:w="6951" w:type="dxa"/>
          </w:tcPr>
          <w:p w:rsidR="00E854DA" w:rsidRPr="00DE493A" w:rsidRDefault="00E854DA" w:rsidP="00DE493A">
            <w:pPr>
              <w:pStyle w:val="a0"/>
              <w:shd w:val="clear" w:color="auto" w:fill="auto"/>
              <w:spacing w:before="0" w:after="0" w:line="18" w:lineRule="atLeast"/>
              <w:ind w:firstLine="145"/>
              <w:jc w:val="both"/>
              <w:rPr>
                <w:sz w:val="28"/>
              </w:rPr>
            </w:pPr>
            <w:r w:rsidRPr="00DE493A">
              <w:rPr>
                <w:sz w:val="28"/>
              </w:rPr>
              <w:t>Конкурсна пропозиція подається особисто або через уповноважену належним чином особу чи надсилається поштою конкурсній комісії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E854DA" w:rsidRPr="00DE493A" w:rsidRDefault="00E854DA" w:rsidP="00DE493A">
            <w:pPr>
              <w:pStyle w:val="a0"/>
              <w:shd w:val="clear" w:color="auto" w:fill="auto"/>
              <w:spacing w:before="0" w:after="0" w:line="18" w:lineRule="atLeast"/>
              <w:ind w:firstLine="145"/>
              <w:jc w:val="both"/>
              <w:rPr>
                <w:sz w:val="28"/>
              </w:rPr>
            </w:pPr>
            <w:r w:rsidRPr="00DE493A">
              <w:rPr>
                <w:sz w:val="28"/>
              </w:rPr>
              <w:t xml:space="preserve">Конкурсна пропозиція подається учасником конкурсу за адресою: </w:t>
            </w:r>
          </w:p>
          <w:p w:rsidR="00E854DA" w:rsidRPr="00DE493A" w:rsidRDefault="00E854DA" w:rsidP="00DE493A">
            <w:pPr>
              <w:pStyle w:val="a0"/>
              <w:shd w:val="clear" w:color="auto" w:fill="auto"/>
              <w:spacing w:before="0" w:after="0" w:line="18" w:lineRule="atLeast"/>
              <w:jc w:val="both"/>
              <w:rPr>
                <w:sz w:val="28"/>
              </w:rPr>
            </w:pPr>
            <w:r w:rsidRPr="00DE493A">
              <w:rPr>
                <w:sz w:val="28"/>
              </w:rPr>
              <w:t xml:space="preserve">58029, м. Чернівці, вул. </w:t>
            </w:r>
            <w:r w:rsidRPr="00DE493A">
              <w:rPr>
                <w:bCs/>
                <w:sz w:val="28"/>
              </w:rPr>
              <w:t>Героїв Майдану</w:t>
            </w:r>
            <w:r w:rsidRPr="00DE493A">
              <w:rPr>
                <w:sz w:val="28"/>
              </w:rPr>
              <w:t xml:space="preserve">, 176,                       каб. 59, 63.                  </w:t>
            </w:r>
          </w:p>
          <w:p w:rsidR="00E854DA" w:rsidRPr="00DE493A" w:rsidRDefault="00E854DA" w:rsidP="00DE493A">
            <w:pPr>
              <w:pStyle w:val="a0"/>
              <w:shd w:val="clear" w:color="auto" w:fill="auto"/>
              <w:spacing w:before="0" w:after="0" w:line="18" w:lineRule="atLeast"/>
              <w:ind w:firstLine="287"/>
              <w:jc w:val="both"/>
              <w:rPr>
                <w:sz w:val="28"/>
              </w:rPr>
            </w:pPr>
          </w:p>
        </w:tc>
      </w:tr>
      <w:tr w:rsidR="00E854DA" w:rsidTr="00DE493A">
        <w:tc>
          <w:tcPr>
            <w:tcW w:w="2780" w:type="dxa"/>
          </w:tcPr>
          <w:p w:rsidR="00E854DA" w:rsidRPr="00DE493A" w:rsidRDefault="00E854DA" w:rsidP="00DE493A">
            <w:pPr>
              <w:pStyle w:val="50"/>
              <w:widowControl w:val="0"/>
              <w:spacing w:before="0" w:after="0" w:line="18" w:lineRule="atLeast"/>
              <w:jc w:val="left"/>
              <w:rPr>
                <w:b/>
                <w:sz w:val="28"/>
              </w:rPr>
            </w:pPr>
            <w:r w:rsidRPr="00DE493A">
              <w:rPr>
                <w:sz w:val="28"/>
              </w:rPr>
              <w:t>16. Місце, дата та час розкриття конвертів з конкурсними пропозиціями</w:t>
            </w:r>
          </w:p>
        </w:tc>
        <w:tc>
          <w:tcPr>
            <w:tcW w:w="6951" w:type="dxa"/>
          </w:tcPr>
          <w:p w:rsidR="00E854DA" w:rsidRPr="00DE493A" w:rsidRDefault="00E854DA" w:rsidP="00DE493A">
            <w:pPr>
              <w:pStyle w:val="a0"/>
              <w:shd w:val="clear" w:color="auto" w:fill="auto"/>
              <w:spacing w:before="0" w:after="0" w:line="18" w:lineRule="atLeast"/>
              <w:jc w:val="both"/>
              <w:rPr>
                <w:sz w:val="28"/>
              </w:rPr>
            </w:pPr>
            <w:r w:rsidRPr="00DE493A">
              <w:rPr>
                <w:sz w:val="28"/>
              </w:rPr>
              <w:t>58029,</w:t>
            </w:r>
            <w:r>
              <w:rPr>
                <w:sz w:val="28"/>
              </w:rPr>
              <w:t xml:space="preserve"> </w:t>
            </w:r>
            <w:r w:rsidRPr="00DE493A">
              <w:rPr>
                <w:sz w:val="28"/>
              </w:rPr>
              <w:t xml:space="preserve">м. Чернівці, вул. </w:t>
            </w:r>
            <w:r w:rsidRPr="00DE493A">
              <w:rPr>
                <w:bCs/>
                <w:sz w:val="28"/>
              </w:rPr>
              <w:t>Героїв Майдану</w:t>
            </w:r>
            <w:r w:rsidRPr="00DE493A">
              <w:rPr>
                <w:sz w:val="28"/>
              </w:rPr>
              <w:t>, 176, зал засідань, каб. 82.</w:t>
            </w:r>
          </w:p>
          <w:p w:rsidR="00E854DA" w:rsidRPr="00DE493A" w:rsidRDefault="00E854DA" w:rsidP="00FA0595">
            <w:pPr>
              <w:pStyle w:val="a0"/>
              <w:shd w:val="clear" w:color="auto" w:fill="auto"/>
              <w:spacing w:before="0" w:after="0" w:line="18" w:lineRule="atLeast"/>
              <w:jc w:val="both"/>
              <w:rPr>
                <w:sz w:val="28"/>
              </w:rPr>
            </w:pPr>
            <w:r w:rsidRPr="00DE493A">
              <w:rPr>
                <w:sz w:val="28"/>
              </w:rPr>
              <w:t xml:space="preserve">Дата і час по лотам зазначені в </w:t>
            </w:r>
            <w:r w:rsidRPr="00FA0595">
              <w:rPr>
                <w:b/>
                <w:sz w:val="28"/>
              </w:rPr>
              <w:t>додатку 2</w:t>
            </w:r>
            <w:r w:rsidRPr="00DE493A">
              <w:rPr>
                <w:sz w:val="28"/>
              </w:rPr>
              <w:t xml:space="preserve"> до </w:t>
            </w:r>
            <w:r>
              <w:rPr>
                <w:sz w:val="28"/>
              </w:rPr>
              <w:t>К</w:t>
            </w:r>
            <w:r w:rsidRPr="00DE493A">
              <w:rPr>
                <w:sz w:val="28"/>
              </w:rPr>
              <w:t>онкурсної документації.</w:t>
            </w:r>
          </w:p>
        </w:tc>
      </w:tr>
      <w:tr w:rsidR="00E854DA" w:rsidRPr="00DA6A9E" w:rsidTr="00DE493A">
        <w:tc>
          <w:tcPr>
            <w:tcW w:w="2780" w:type="dxa"/>
          </w:tcPr>
          <w:p w:rsidR="00E854DA" w:rsidRPr="00DE493A" w:rsidRDefault="00E854DA" w:rsidP="00DE493A">
            <w:pPr>
              <w:pStyle w:val="50"/>
              <w:widowControl w:val="0"/>
              <w:spacing w:before="0" w:after="0" w:line="18" w:lineRule="atLeast"/>
              <w:jc w:val="left"/>
              <w:rPr>
                <w:b/>
                <w:sz w:val="28"/>
              </w:rPr>
            </w:pPr>
            <w:r w:rsidRPr="00DE493A">
              <w:rPr>
                <w:sz w:val="28"/>
              </w:rPr>
              <w:t>17. Умови розкриття конкурсних пропозицій</w:t>
            </w:r>
          </w:p>
        </w:tc>
        <w:tc>
          <w:tcPr>
            <w:tcW w:w="6951" w:type="dxa"/>
          </w:tcPr>
          <w:p w:rsidR="00E854DA" w:rsidRDefault="00E854DA" w:rsidP="00DE493A">
            <w:pPr>
              <w:pStyle w:val="a0"/>
              <w:shd w:val="clear" w:color="auto" w:fill="auto"/>
              <w:spacing w:before="0" w:after="0" w:line="18" w:lineRule="atLeast"/>
              <w:jc w:val="both"/>
              <w:rPr>
                <w:sz w:val="28"/>
              </w:rPr>
            </w:pPr>
            <w:r w:rsidRPr="00DE493A">
              <w:rPr>
                <w:sz w:val="28"/>
              </w:rPr>
              <w:t xml:space="preserve">Режим роботи з 10.00 год. до 13.00 год. та за необхідності з 14.00 год. до 18.00 год. (у разі потреби </w:t>
            </w:r>
            <w:r w:rsidRPr="00DE493A">
              <w:rPr>
                <w:b/>
                <w:sz w:val="28"/>
              </w:rPr>
              <w:t xml:space="preserve"> </w:t>
            </w:r>
            <w:r w:rsidRPr="00DE493A">
              <w:rPr>
                <w:sz w:val="28"/>
              </w:rPr>
              <w:t>розкриття конкурсних пропозицій може продовжитися на наступний день у зазначеному режимі). В період обідньої перерви та  до наступного дня приміщення звільняється від присутніх, опечатується</w:t>
            </w:r>
            <w:r>
              <w:rPr>
                <w:sz w:val="28"/>
              </w:rPr>
              <w:t>,</w:t>
            </w:r>
            <w:r w:rsidRPr="00DE493A">
              <w:rPr>
                <w:sz w:val="28"/>
              </w:rPr>
              <w:t xml:space="preserve"> про що складається відповідний акт, який підписується усіма присутніми членами комісії.</w:t>
            </w:r>
          </w:p>
          <w:p w:rsidR="00E854DA" w:rsidRPr="00DE493A" w:rsidRDefault="00E854DA" w:rsidP="00DE493A">
            <w:pPr>
              <w:pStyle w:val="a0"/>
              <w:shd w:val="clear" w:color="auto" w:fill="auto"/>
              <w:spacing w:before="0" w:after="0" w:line="18" w:lineRule="atLeast"/>
              <w:jc w:val="both"/>
              <w:rPr>
                <w:sz w:val="28"/>
              </w:rPr>
            </w:pPr>
          </w:p>
        </w:tc>
      </w:tr>
      <w:tr w:rsidR="00E854DA" w:rsidTr="00DE493A">
        <w:tc>
          <w:tcPr>
            <w:tcW w:w="2780" w:type="dxa"/>
          </w:tcPr>
          <w:p w:rsidR="00E854DA" w:rsidRPr="00DE493A" w:rsidRDefault="00E854DA" w:rsidP="00DE493A">
            <w:pPr>
              <w:pStyle w:val="50"/>
              <w:shd w:val="clear" w:color="auto" w:fill="auto"/>
              <w:spacing w:before="0" w:after="0" w:line="18" w:lineRule="atLeast"/>
              <w:jc w:val="both"/>
              <w:rPr>
                <w:sz w:val="28"/>
              </w:rPr>
            </w:pPr>
            <w:r w:rsidRPr="00DE493A">
              <w:rPr>
                <w:sz w:val="28"/>
              </w:rPr>
              <w:t>18. Способи і місце отримання конкурсної документації</w:t>
            </w:r>
          </w:p>
        </w:tc>
        <w:tc>
          <w:tcPr>
            <w:tcW w:w="6951" w:type="dxa"/>
          </w:tcPr>
          <w:p w:rsidR="00E854DA" w:rsidRPr="00DE493A" w:rsidRDefault="00E854DA" w:rsidP="00DE493A">
            <w:pPr>
              <w:pStyle w:val="50"/>
              <w:shd w:val="clear" w:color="auto" w:fill="auto"/>
              <w:spacing w:before="0" w:after="0" w:line="18" w:lineRule="atLeast"/>
              <w:jc w:val="both"/>
              <w:rPr>
                <w:sz w:val="28"/>
              </w:rPr>
            </w:pPr>
            <w:r w:rsidRPr="00DE493A">
              <w:rPr>
                <w:sz w:val="28"/>
              </w:rPr>
              <w:t>Конкурсна документація розміщена на офіційному веб-порталі Чернівецької міської ради</w:t>
            </w:r>
          </w:p>
        </w:tc>
      </w:tr>
      <w:tr w:rsidR="00E854DA" w:rsidTr="00DE493A">
        <w:tc>
          <w:tcPr>
            <w:tcW w:w="2780" w:type="dxa"/>
          </w:tcPr>
          <w:p w:rsidR="00E854DA" w:rsidRPr="00DE493A" w:rsidRDefault="00E854DA" w:rsidP="00DE493A">
            <w:pPr>
              <w:pStyle w:val="50"/>
              <w:shd w:val="clear" w:color="auto" w:fill="auto"/>
              <w:spacing w:before="0" w:after="0" w:line="18" w:lineRule="atLeast"/>
              <w:jc w:val="both"/>
              <w:rPr>
                <w:sz w:val="28"/>
              </w:rPr>
            </w:pPr>
            <w:r w:rsidRPr="00DE493A">
              <w:rPr>
                <w:sz w:val="28"/>
              </w:rPr>
              <w:t>19. Розмір плати за участь в конкурсі</w:t>
            </w:r>
          </w:p>
        </w:tc>
        <w:tc>
          <w:tcPr>
            <w:tcW w:w="6951" w:type="dxa"/>
          </w:tcPr>
          <w:p w:rsidR="00E854DA" w:rsidRPr="00DE493A" w:rsidRDefault="00E854DA" w:rsidP="00DE493A">
            <w:pPr>
              <w:pStyle w:val="50"/>
              <w:shd w:val="clear" w:color="auto" w:fill="auto"/>
              <w:spacing w:before="0" w:after="0" w:line="18" w:lineRule="atLeast"/>
              <w:jc w:val="both"/>
              <w:rPr>
                <w:sz w:val="28"/>
              </w:rPr>
            </w:pPr>
            <w:r w:rsidRPr="00DE493A">
              <w:rPr>
                <w:sz w:val="28"/>
              </w:rPr>
              <w:t>Не встановлено</w:t>
            </w:r>
          </w:p>
        </w:tc>
      </w:tr>
    </w:tbl>
    <w:p w:rsidR="00E854DA" w:rsidRDefault="00E854DA" w:rsidP="005070DB">
      <w:pPr>
        <w:pStyle w:val="50"/>
        <w:shd w:val="clear" w:color="auto" w:fill="auto"/>
        <w:spacing w:before="0" w:after="0" w:line="18" w:lineRule="atLeast"/>
        <w:rPr>
          <w:b/>
          <w:sz w:val="28"/>
        </w:rPr>
      </w:pPr>
    </w:p>
    <w:p w:rsidR="00E854DA" w:rsidRDefault="00E854DA" w:rsidP="005070DB">
      <w:pPr>
        <w:spacing w:line="18" w:lineRule="atLeast"/>
        <w:jc w:val="both"/>
        <w:rPr>
          <w:rFonts w:ascii="Times New Roman" w:hAnsi="Times New Roman" w:cs="Times New Roman"/>
          <w:b/>
          <w:sz w:val="28"/>
          <w:lang w:val="uk-UA"/>
        </w:rPr>
      </w:pPr>
    </w:p>
    <w:p w:rsidR="00E854DA" w:rsidRDefault="00E854DA" w:rsidP="003C4F35">
      <w:pPr>
        <w:jc w:val="both"/>
        <w:rPr>
          <w:rFonts w:ascii="Times New Roman" w:hAnsi="Times New Roman" w:cs="Times New Roman"/>
          <w:b/>
          <w:sz w:val="28"/>
          <w:lang w:val="uk-UA"/>
        </w:rPr>
      </w:pPr>
    </w:p>
    <w:p w:rsidR="00E854DA" w:rsidRPr="003C4F35" w:rsidRDefault="00E854DA" w:rsidP="00C57EBE">
      <w:pPr>
        <w:jc w:val="both"/>
        <w:rPr>
          <w:rFonts w:ascii="Times New Roman" w:hAnsi="Times New Roman" w:cs="Times New Roman"/>
          <w:lang w:val="uk-UA"/>
        </w:rPr>
      </w:pPr>
      <w:r w:rsidRPr="007C1BDF">
        <w:rPr>
          <w:rFonts w:ascii="Times New Roman" w:hAnsi="Times New Roman" w:cs="Times New Roman"/>
          <w:b/>
          <w:sz w:val="28"/>
          <w:lang w:val="uk-UA"/>
        </w:rPr>
        <w:t xml:space="preserve">Чернівецький міський голова </w:t>
      </w:r>
      <w:r w:rsidRPr="007C1BDF">
        <w:rPr>
          <w:rFonts w:ascii="Times New Roman" w:hAnsi="Times New Roman" w:cs="Times New Roman"/>
          <w:b/>
          <w:sz w:val="28"/>
          <w:lang w:val="uk-UA"/>
        </w:rPr>
        <w:tab/>
        <w:t xml:space="preserve">     </w:t>
      </w:r>
      <w:r w:rsidRPr="007C1BDF">
        <w:rPr>
          <w:rFonts w:ascii="Times New Roman" w:hAnsi="Times New Roman" w:cs="Times New Roman"/>
          <w:b/>
          <w:sz w:val="28"/>
          <w:lang w:val="uk-UA"/>
        </w:rPr>
        <w:tab/>
        <w:t xml:space="preserve">                       </w:t>
      </w:r>
      <w:r>
        <w:rPr>
          <w:rFonts w:ascii="Times New Roman" w:hAnsi="Times New Roman" w:cs="Times New Roman"/>
          <w:b/>
          <w:sz w:val="28"/>
          <w:lang w:val="uk-UA"/>
        </w:rPr>
        <w:t xml:space="preserve">             </w:t>
      </w:r>
      <w:r w:rsidRPr="007C1BDF">
        <w:rPr>
          <w:rFonts w:ascii="Times New Roman" w:hAnsi="Times New Roman" w:cs="Times New Roman"/>
          <w:b/>
          <w:sz w:val="28"/>
          <w:lang w:val="uk-UA"/>
        </w:rPr>
        <w:t xml:space="preserve">       О. Каспрук</w:t>
      </w:r>
    </w:p>
    <w:sectPr w:rsidR="00E854DA" w:rsidRPr="003C4F35" w:rsidSect="00F87691">
      <w:headerReference w:type="default" r:id="rId7"/>
      <w:pgSz w:w="11906" w:h="16838" w:code="9"/>
      <w:pgMar w:top="1134" w:right="851"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4DA" w:rsidRDefault="00E854DA" w:rsidP="00C57EBE">
      <w:r>
        <w:separator/>
      </w:r>
    </w:p>
  </w:endnote>
  <w:endnote w:type="continuationSeparator" w:id="0">
    <w:p w:rsidR="00E854DA" w:rsidRDefault="00E854DA" w:rsidP="00C57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4DA" w:rsidRDefault="00E854DA" w:rsidP="00C57EBE">
      <w:r>
        <w:separator/>
      </w:r>
    </w:p>
  </w:footnote>
  <w:footnote w:type="continuationSeparator" w:id="0">
    <w:p w:rsidR="00E854DA" w:rsidRDefault="00E854DA" w:rsidP="00C57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4DA" w:rsidRDefault="00E854DA">
    <w:pPr>
      <w:pStyle w:val="Header"/>
      <w:jc w:val="center"/>
    </w:pPr>
    <w:fldSimple w:instr=" PAGE   \* MERGEFORMAT ">
      <w:r>
        <w:rPr>
          <w:noProof/>
        </w:rPr>
        <w:t>8</w:t>
      </w:r>
    </w:fldSimple>
  </w:p>
  <w:p w:rsidR="00E854DA" w:rsidRDefault="00E854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C7B1F"/>
    <w:multiLevelType w:val="multilevel"/>
    <w:tmpl w:val="9A9CE2F8"/>
    <w:lvl w:ilvl="0">
      <w:start w:val="3"/>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56A0959"/>
    <w:multiLevelType w:val="multilevel"/>
    <w:tmpl w:val="6B5867A0"/>
    <w:lvl w:ilvl="0">
      <w:start w:val="5"/>
      <w:numFmt w:val="decimal"/>
      <w:lvlText w:val="%1."/>
      <w:lvlJc w:val="left"/>
      <w:pPr>
        <w:ind w:left="420" w:hanging="420"/>
      </w:pPr>
      <w:rPr>
        <w:rFonts w:cs="Times New Roman" w:hint="default"/>
      </w:rPr>
    </w:lvl>
    <w:lvl w:ilvl="1">
      <w:start w:val="1"/>
      <w:numFmt w:val="decimal"/>
      <w:lvlText w:val="%1.%2."/>
      <w:lvlJc w:val="left"/>
      <w:pPr>
        <w:ind w:left="1145"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
    <w:nsid w:val="2C1A15BD"/>
    <w:multiLevelType w:val="multilevel"/>
    <w:tmpl w:val="52D8AD88"/>
    <w:lvl w:ilvl="0">
      <w:start w:val="6"/>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38886AB0"/>
    <w:multiLevelType w:val="multilevel"/>
    <w:tmpl w:val="7E7843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none"/>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4">
    <w:nsid w:val="6C2F2256"/>
    <w:multiLevelType w:val="multilevel"/>
    <w:tmpl w:val="08306A8C"/>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start w:val="2"/>
      <w:numFmt w:val="decimal"/>
      <w:lvlText w:val="%2)"/>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4F35"/>
    <w:rsid w:val="00024A73"/>
    <w:rsid w:val="0004165B"/>
    <w:rsid w:val="00067B12"/>
    <w:rsid w:val="00073816"/>
    <w:rsid w:val="000A29C1"/>
    <w:rsid w:val="000A3DEE"/>
    <w:rsid w:val="000A77AB"/>
    <w:rsid w:val="000B6A1A"/>
    <w:rsid w:val="000C262E"/>
    <w:rsid w:val="000C7539"/>
    <w:rsid w:val="000F1B67"/>
    <w:rsid w:val="000F71D4"/>
    <w:rsid w:val="0010314C"/>
    <w:rsid w:val="00104ED3"/>
    <w:rsid w:val="0014251C"/>
    <w:rsid w:val="00170CCC"/>
    <w:rsid w:val="001A1F42"/>
    <w:rsid w:val="001B0029"/>
    <w:rsid w:val="001B63D7"/>
    <w:rsid w:val="001D6BDE"/>
    <w:rsid w:val="001E53D3"/>
    <w:rsid w:val="002137D4"/>
    <w:rsid w:val="00240E70"/>
    <w:rsid w:val="0024626B"/>
    <w:rsid w:val="0025137F"/>
    <w:rsid w:val="00271610"/>
    <w:rsid w:val="00276080"/>
    <w:rsid w:val="00281052"/>
    <w:rsid w:val="002A3F0F"/>
    <w:rsid w:val="002D3BDA"/>
    <w:rsid w:val="002F0C27"/>
    <w:rsid w:val="002F1C10"/>
    <w:rsid w:val="003076DE"/>
    <w:rsid w:val="0032104D"/>
    <w:rsid w:val="00356AFF"/>
    <w:rsid w:val="0038120B"/>
    <w:rsid w:val="0039754E"/>
    <w:rsid w:val="003A1ABB"/>
    <w:rsid w:val="003C4F35"/>
    <w:rsid w:val="003D0E66"/>
    <w:rsid w:val="003D7EB9"/>
    <w:rsid w:val="003E311C"/>
    <w:rsid w:val="003F5620"/>
    <w:rsid w:val="003F78AB"/>
    <w:rsid w:val="00403CD6"/>
    <w:rsid w:val="0040607D"/>
    <w:rsid w:val="00411244"/>
    <w:rsid w:val="00451710"/>
    <w:rsid w:val="00470452"/>
    <w:rsid w:val="00471CC0"/>
    <w:rsid w:val="004733C8"/>
    <w:rsid w:val="00482248"/>
    <w:rsid w:val="00482CC2"/>
    <w:rsid w:val="004C62B3"/>
    <w:rsid w:val="004D1E46"/>
    <w:rsid w:val="004D342F"/>
    <w:rsid w:val="004D41ED"/>
    <w:rsid w:val="004E3E31"/>
    <w:rsid w:val="004E67D1"/>
    <w:rsid w:val="004F31B2"/>
    <w:rsid w:val="004F5DB4"/>
    <w:rsid w:val="004F614D"/>
    <w:rsid w:val="004F671C"/>
    <w:rsid w:val="005070DB"/>
    <w:rsid w:val="00512FC7"/>
    <w:rsid w:val="005160D0"/>
    <w:rsid w:val="005402BF"/>
    <w:rsid w:val="00571973"/>
    <w:rsid w:val="005825F5"/>
    <w:rsid w:val="005A6CB6"/>
    <w:rsid w:val="005B5AFF"/>
    <w:rsid w:val="005C2B08"/>
    <w:rsid w:val="005C415F"/>
    <w:rsid w:val="005F3D8E"/>
    <w:rsid w:val="00635D98"/>
    <w:rsid w:val="00653525"/>
    <w:rsid w:val="006868B8"/>
    <w:rsid w:val="006947CA"/>
    <w:rsid w:val="006C178C"/>
    <w:rsid w:val="00740611"/>
    <w:rsid w:val="007465A7"/>
    <w:rsid w:val="00760931"/>
    <w:rsid w:val="00774D9E"/>
    <w:rsid w:val="00791D27"/>
    <w:rsid w:val="007C19CD"/>
    <w:rsid w:val="007C1BDF"/>
    <w:rsid w:val="00813938"/>
    <w:rsid w:val="00816186"/>
    <w:rsid w:val="00830F27"/>
    <w:rsid w:val="00837F2C"/>
    <w:rsid w:val="0084573F"/>
    <w:rsid w:val="00860A57"/>
    <w:rsid w:val="008847BD"/>
    <w:rsid w:val="008964A0"/>
    <w:rsid w:val="008A32C6"/>
    <w:rsid w:val="008A4D64"/>
    <w:rsid w:val="008B3D60"/>
    <w:rsid w:val="008B4B22"/>
    <w:rsid w:val="008D06A6"/>
    <w:rsid w:val="008D734E"/>
    <w:rsid w:val="008D7841"/>
    <w:rsid w:val="008E0B33"/>
    <w:rsid w:val="008E5BC7"/>
    <w:rsid w:val="00905E71"/>
    <w:rsid w:val="0090691B"/>
    <w:rsid w:val="00911074"/>
    <w:rsid w:val="00922122"/>
    <w:rsid w:val="0092286D"/>
    <w:rsid w:val="00944E5C"/>
    <w:rsid w:val="00944E6A"/>
    <w:rsid w:val="00955278"/>
    <w:rsid w:val="009574AC"/>
    <w:rsid w:val="00967CF6"/>
    <w:rsid w:val="00974DF9"/>
    <w:rsid w:val="009802EA"/>
    <w:rsid w:val="009B60D5"/>
    <w:rsid w:val="009C34EC"/>
    <w:rsid w:val="00A169E7"/>
    <w:rsid w:val="00A20431"/>
    <w:rsid w:val="00A6749B"/>
    <w:rsid w:val="00A83FBE"/>
    <w:rsid w:val="00AA6C3B"/>
    <w:rsid w:val="00AF5B09"/>
    <w:rsid w:val="00B11CDB"/>
    <w:rsid w:val="00B21176"/>
    <w:rsid w:val="00B23526"/>
    <w:rsid w:val="00B241ED"/>
    <w:rsid w:val="00B51228"/>
    <w:rsid w:val="00B55711"/>
    <w:rsid w:val="00B56BC1"/>
    <w:rsid w:val="00B64041"/>
    <w:rsid w:val="00BA06C2"/>
    <w:rsid w:val="00BB1316"/>
    <w:rsid w:val="00BC3C86"/>
    <w:rsid w:val="00BF5BD4"/>
    <w:rsid w:val="00C04B69"/>
    <w:rsid w:val="00C24450"/>
    <w:rsid w:val="00C27F30"/>
    <w:rsid w:val="00C27FE8"/>
    <w:rsid w:val="00C50746"/>
    <w:rsid w:val="00C50A38"/>
    <w:rsid w:val="00C57EBE"/>
    <w:rsid w:val="00C603CB"/>
    <w:rsid w:val="00C85C8B"/>
    <w:rsid w:val="00CD3C24"/>
    <w:rsid w:val="00CE6413"/>
    <w:rsid w:val="00CE75CC"/>
    <w:rsid w:val="00CF6AC3"/>
    <w:rsid w:val="00D116E4"/>
    <w:rsid w:val="00D13198"/>
    <w:rsid w:val="00D35408"/>
    <w:rsid w:val="00D37280"/>
    <w:rsid w:val="00D403BB"/>
    <w:rsid w:val="00D45CFA"/>
    <w:rsid w:val="00D528BF"/>
    <w:rsid w:val="00D675F1"/>
    <w:rsid w:val="00D717E3"/>
    <w:rsid w:val="00D82081"/>
    <w:rsid w:val="00DA6A9E"/>
    <w:rsid w:val="00DB32BF"/>
    <w:rsid w:val="00DC0F83"/>
    <w:rsid w:val="00DE3FB3"/>
    <w:rsid w:val="00DE493A"/>
    <w:rsid w:val="00DF68D1"/>
    <w:rsid w:val="00E128B3"/>
    <w:rsid w:val="00E4067F"/>
    <w:rsid w:val="00E617A1"/>
    <w:rsid w:val="00E72BCC"/>
    <w:rsid w:val="00E83B49"/>
    <w:rsid w:val="00E854DA"/>
    <w:rsid w:val="00E85AC4"/>
    <w:rsid w:val="00E90993"/>
    <w:rsid w:val="00EA0FAE"/>
    <w:rsid w:val="00EB401B"/>
    <w:rsid w:val="00EC215C"/>
    <w:rsid w:val="00ED5344"/>
    <w:rsid w:val="00EE1826"/>
    <w:rsid w:val="00F12EB7"/>
    <w:rsid w:val="00F15FCB"/>
    <w:rsid w:val="00F250BB"/>
    <w:rsid w:val="00F313CB"/>
    <w:rsid w:val="00F87691"/>
    <w:rsid w:val="00F95815"/>
    <w:rsid w:val="00FA0595"/>
    <w:rsid w:val="00FB295C"/>
    <w:rsid w:val="00FB3637"/>
    <w:rsid w:val="00FD1E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F35"/>
    <w:rPr>
      <w:rFonts w:ascii="Arial Unicode MS" w:eastAsia="Arial Unicode MS" w:hAnsi="Arial Unicode MS" w:cs="Arial Unicode MS"/>
      <w:color w:val="000000"/>
      <w:sz w:val="24"/>
      <w:szCs w:val="24"/>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ий текст_"/>
    <w:basedOn w:val="DefaultParagraphFont"/>
    <w:link w:val="a0"/>
    <w:uiPriority w:val="99"/>
    <w:locked/>
    <w:rsid w:val="003C4F35"/>
    <w:rPr>
      <w:rFonts w:ascii="Times New Roman" w:hAnsi="Times New Roman" w:cs="Times New Roman"/>
      <w:sz w:val="26"/>
      <w:szCs w:val="26"/>
      <w:shd w:val="clear" w:color="auto" w:fill="FFFFFF"/>
    </w:rPr>
  </w:style>
  <w:style w:type="character" w:customStyle="1" w:styleId="5">
    <w:name w:val="Основний текст (5)_"/>
    <w:basedOn w:val="DefaultParagraphFont"/>
    <w:link w:val="50"/>
    <w:uiPriority w:val="99"/>
    <w:locked/>
    <w:rsid w:val="003C4F35"/>
    <w:rPr>
      <w:rFonts w:ascii="Times New Roman" w:hAnsi="Times New Roman" w:cs="Times New Roman"/>
      <w:sz w:val="27"/>
      <w:szCs w:val="27"/>
      <w:shd w:val="clear" w:color="auto" w:fill="FFFFFF"/>
    </w:rPr>
  </w:style>
  <w:style w:type="character" w:customStyle="1" w:styleId="2">
    <w:name w:val="Заголовок №2_"/>
    <w:basedOn w:val="DefaultParagraphFont"/>
    <w:link w:val="20"/>
    <w:uiPriority w:val="99"/>
    <w:locked/>
    <w:rsid w:val="003C4F35"/>
    <w:rPr>
      <w:rFonts w:ascii="Times New Roman" w:hAnsi="Times New Roman" w:cs="Times New Roman"/>
      <w:sz w:val="31"/>
      <w:szCs w:val="31"/>
      <w:shd w:val="clear" w:color="auto" w:fill="FFFFFF"/>
    </w:rPr>
  </w:style>
  <w:style w:type="paragraph" w:customStyle="1" w:styleId="a0">
    <w:name w:val="Основний текст"/>
    <w:basedOn w:val="Normal"/>
    <w:link w:val="a"/>
    <w:uiPriority w:val="99"/>
    <w:rsid w:val="003C4F35"/>
    <w:pPr>
      <w:shd w:val="clear" w:color="auto" w:fill="FFFFFF"/>
      <w:spacing w:before="600" w:after="600" w:line="322" w:lineRule="exact"/>
    </w:pPr>
    <w:rPr>
      <w:rFonts w:ascii="Times New Roman" w:eastAsia="Times New Roman" w:hAnsi="Times New Roman" w:cs="Times New Roman"/>
      <w:color w:val="auto"/>
      <w:sz w:val="26"/>
      <w:szCs w:val="26"/>
      <w:lang w:val="uk-UA" w:eastAsia="en-US"/>
    </w:rPr>
  </w:style>
  <w:style w:type="paragraph" w:customStyle="1" w:styleId="50">
    <w:name w:val="Основний текст (5)"/>
    <w:basedOn w:val="Normal"/>
    <w:link w:val="5"/>
    <w:uiPriority w:val="99"/>
    <w:rsid w:val="003C4F35"/>
    <w:pPr>
      <w:shd w:val="clear" w:color="auto" w:fill="FFFFFF"/>
      <w:spacing w:before="900" w:after="2640" w:line="322" w:lineRule="exact"/>
      <w:jc w:val="center"/>
    </w:pPr>
    <w:rPr>
      <w:rFonts w:ascii="Times New Roman" w:eastAsia="Times New Roman" w:hAnsi="Times New Roman" w:cs="Times New Roman"/>
      <w:color w:val="auto"/>
      <w:sz w:val="27"/>
      <w:szCs w:val="27"/>
      <w:lang w:val="uk-UA" w:eastAsia="en-US"/>
    </w:rPr>
  </w:style>
  <w:style w:type="paragraph" w:customStyle="1" w:styleId="20">
    <w:name w:val="Заголовок №2"/>
    <w:basedOn w:val="Normal"/>
    <w:link w:val="2"/>
    <w:uiPriority w:val="99"/>
    <w:rsid w:val="003C4F35"/>
    <w:pPr>
      <w:shd w:val="clear" w:color="auto" w:fill="FFFFFF"/>
      <w:spacing w:before="2640" w:after="360" w:line="240" w:lineRule="atLeast"/>
      <w:jc w:val="center"/>
      <w:outlineLvl w:val="1"/>
    </w:pPr>
    <w:rPr>
      <w:rFonts w:ascii="Times New Roman" w:eastAsia="Times New Roman" w:hAnsi="Times New Roman" w:cs="Times New Roman"/>
      <w:color w:val="auto"/>
      <w:sz w:val="31"/>
      <w:szCs w:val="31"/>
      <w:lang w:val="uk-UA" w:eastAsia="en-US"/>
    </w:rPr>
  </w:style>
  <w:style w:type="table" w:styleId="TableGrid">
    <w:name w:val="Table Grid"/>
    <w:basedOn w:val="TableNormal"/>
    <w:uiPriority w:val="99"/>
    <w:rsid w:val="003C4F3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13pt">
    <w:name w:val="Основний текст (5) + 13 pt"/>
    <w:aliases w:val="Не напівжирний"/>
    <w:basedOn w:val="5"/>
    <w:uiPriority w:val="99"/>
    <w:rsid w:val="003C4F35"/>
    <w:rPr>
      <w:b/>
      <w:bCs/>
      <w:spacing w:val="0"/>
      <w:sz w:val="26"/>
      <w:szCs w:val="26"/>
    </w:rPr>
  </w:style>
  <w:style w:type="character" w:customStyle="1" w:styleId="5pt">
    <w:name w:val="Основний текст + 5 pt"/>
    <w:aliases w:val="Напівжирний,Масштаб 20%"/>
    <w:basedOn w:val="a"/>
    <w:uiPriority w:val="99"/>
    <w:rsid w:val="003C4F35"/>
    <w:rPr>
      <w:b/>
      <w:bCs/>
      <w:spacing w:val="0"/>
      <w:w w:val="20"/>
      <w:sz w:val="10"/>
      <w:szCs w:val="10"/>
    </w:rPr>
  </w:style>
  <w:style w:type="paragraph" w:styleId="Header">
    <w:name w:val="header"/>
    <w:basedOn w:val="Normal"/>
    <w:link w:val="HeaderChar"/>
    <w:uiPriority w:val="99"/>
    <w:rsid w:val="00C57EBE"/>
    <w:pPr>
      <w:tabs>
        <w:tab w:val="center" w:pos="4819"/>
        <w:tab w:val="right" w:pos="9639"/>
      </w:tabs>
    </w:pPr>
  </w:style>
  <w:style w:type="character" w:customStyle="1" w:styleId="HeaderChar">
    <w:name w:val="Header Char"/>
    <w:basedOn w:val="DefaultParagraphFont"/>
    <w:link w:val="Header"/>
    <w:uiPriority w:val="99"/>
    <w:locked/>
    <w:rsid w:val="00C57EBE"/>
    <w:rPr>
      <w:rFonts w:ascii="Arial Unicode MS" w:eastAsia="Arial Unicode MS" w:hAnsi="Arial Unicode MS" w:cs="Arial Unicode MS"/>
      <w:color w:val="000000"/>
      <w:sz w:val="24"/>
      <w:szCs w:val="24"/>
      <w:lang w:val="ru-RU" w:eastAsia="uk-UA"/>
    </w:rPr>
  </w:style>
  <w:style w:type="paragraph" w:styleId="Footer">
    <w:name w:val="footer"/>
    <w:basedOn w:val="Normal"/>
    <w:link w:val="FooterChar"/>
    <w:uiPriority w:val="99"/>
    <w:semiHidden/>
    <w:rsid w:val="00C57EBE"/>
    <w:pPr>
      <w:tabs>
        <w:tab w:val="center" w:pos="4819"/>
        <w:tab w:val="right" w:pos="9639"/>
      </w:tabs>
    </w:pPr>
  </w:style>
  <w:style w:type="character" w:customStyle="1" w:styleId="FooterChar">
    <w:name w:val="Footer Char"/>
    <w:basedOn w:val="DefaultParagraphFont"/>
    <w:link w:val="Footer"/>
    <w:uiPriority w:val="99"/>
    <w:semiHidden/>
    <w:locked/>
    <w:rsid w:val="00C57EBE"/>
    <w:rPr>
      <w:rFonts w:ascii="Arial Unicode MS" w:eastAsia="Arial Unicode MS" w:hAnsi="Arial Unicode MS" w:cs="Arial Unicode MS"/>
      <w:color w:val="000000"/>
      <w:sz w:val="24"/>
      <w:szCs w:val="24"/>
      <w:lang w:val="ru-RU"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640</TotalTime>
  <Pages>8</Pages>
  <Words>1889</Words>
  <Characters>10772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User</cp:lastModifiedBy>
  <cp:revision>89</cp:revision>
  <cp:lastPrinted>2018-03-27T09:24:00Z</cp:lastPrinted>
  <dcterms:created xsi:type="dcterms:W3CDTF">2018-01-04T07:35:00Z</dcterms:created>
  <dcterms:modified xsi:type="dcterms:W3CDTF">2018-03-29T07:01:00Z</dcterms:modified>
</cp:coreProperties>
</file>