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2F0320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 w:rsidRPr="002F0320">
        <w:rPr>
          <w:b/>
          <w:bCs/>
          <w:lang w:val="uk-UA"/>
        </w:rPr>
        <w:t xml:space="preserve"> </w:t>
      </w:r>
      <w:r w:rsidR="003C2004" w:rsidRPr="002F0320">
        <w:rPr>
          <w:b/>
          <w:bCs/>
          <w:lang w:val="uk-UA"/>
        </w:rPr>
        <w:t>ЗАТВЕРДЖЕНО</w:t>
      </w:r>
    </w:p>
    <w:p w:rsidR="00E06617" w:rsidRPr="002F0320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F0320">
        <w:rPr>
          <w:b/>
          <w:bCs/>
          <w:lang w:val="uk-UA"/>
        </w:rPr>
        <w:t xml:space="preserve">                                                                                            Рішення виконавчого</w:t>
      </w:r>
    </w:p>
    <w:p w:rsidR="00E06617" w:rsidRPr="002F0320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F0320">
        <w:rPr>
          <w:b/>
          <w:bCs/>
          <w:lang w:val="uk-UA"/>
        </w:rPr>
        <w:t xml:space="preserve">                                                                                            комітету міської ради</w:t>
      </w:r>
    </w:p>
    <w:p w:rsidR="00E06617" w:rsidRPr="002F0320" w:rsidRDefault="00E06617" w:rsidP="00E06617">
      <w:pPr>
        <w:pStyle w:val="2"/>
      </w:pPr>
      <w:r w:rsidRPr="002F0320">
        <w:t xml:space="preserve">                                                                                            </w:t>
      </w:r>
      <w:r w:rsidR="00F15468">
        <w:rPr>
          <w:u w:val="single"/>
        </w:rPr>
        <w:t>05.12</w:t>
      </w:r>
      <w:r w:rsidR="000218D4">
        <w:rPr>
          <w:u w:val="single"/>
        </w:rPr>
        <w:t>.</w:t>
      </w:r>
      <w:r w:rsidRPr="002F0320">
        <w:rPr>
          <w:u w:val="single"/>
        </w:rPr>
        <w:t>201</w:t>
      </w:r>
      <w:r w:rsidR="00E856BE">
        <w:rPr>
          <w:u w:val="single"/>
        </w:rPr>
        <w:t>7</w:t>
      </w:r>
      <w:r w:rsidRPr="002F0320">
        <w:t xml:space="preserve"> №</w:t>
      </w:r>
      <w:r w:rsidR="00827F92" w:rsidRPr="002F0320">
        <w:t xml:space="preserve"> </w:t>
      </w:r>
      <w:r w:rsidR="00F15468">
        <w:rPr>
          <w:u w:val="single"/>
        </w:rPr>
        <w:t>639/24</w:t>
      </w:r>
    </w:p>
    <w:p w:rsidR="00B87056" w:rsidRPr="002F0320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2F0320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Pr="002F0320" w:rsidRDefault="006C290F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УМОВИ</w:t>
      </w:r>
    </w:p>
    <w:p w:rsidR="000218D4" w:rsidRDefault="000218D4" w:rsidP="000218D4">
      <w:pPr>
        <w:jc w:val="center"/>
        <w:rPr>
          <w:b/>
          <w:szCs w:val="28"/>
          <w:lang w:val="uk-UA"/>
        </w:rPr>
      </w:pPr>
      <w:r w:rsidRPr="00FD29F9">
        <w:rPr>
          <w:b/>
          <w:bCs/>
          <w:lang w:val="uk-UA"/>
        </w:rPr>
        <w:t xml:space="preserve">проведення </w:t>
      </w:r>
      <w:r>
        <w:rPr>
          <w:b/>
          <w:szCs w:val="28"/>
          <w:lang w:val="uk-UA"/>
        </w:rPr>
        <w:t xml:space="preserve">замовленого архітектурного бліц-конкурсу </w:t>
      </w:r>
    </w:p>
    <w:p w:rsidR="000218D4" w:rsidRDefault="000218D4" w:rsidP="000218D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кращу проектну пропозицію детального плану території зі створення зони озеленення та відпочинку населення мікрорайону «Гравітон» </w:t>
      </w:r>
    </w:p>
    <w:p w:rsidR="002F0320" w:rsidRPr="000218D4" w:rsidRDefault="000218D4" w:rsidP="000218D4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по вул. Руській в місті Чернівцях </w:t>
      </w:r>
      <w:r w:rsidR="002F0320" w:rsidRPr="002F0320">
        <w:rPr>
          <w:b/>
          <w:bCs/>
          <w:lang w:val="uk-UA"/>
        </w:rPr>
        <w:t>(надалі - Умови)</w:t>
      </w:r>
    </w:p>
    <w:p w:rsidR="00DC632E" w:rsidRPr="002F0320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2F0320" w:rsidRDefault="00334D19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1. Загальні положення</w:t>
      </w:r>
    </w:p>
    <w:p w:rsidR="00B87056" w:rsidRPr="002F0320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2F0320" w:rsidRDefault="00343D5D" w:rsidP="000218D4">
      <w:pPr>
        <w:pStyle w:val="1"/>
        <w:ind w:right="-18"/>
        <w:rPr>
          <w:lang w:val="uk-UA"/>
        </w:rPr>
      </w:pPr>
      <w:r w:rsidRPr="002F0320">
        <w:rPr>
          <w:b/>
          <w:lang w:val="uk-UA"/>
        </w:rPr>
        <w:tab/>
      </w:r>
      <w:r w:rsidR="007C7883" w:rsidRPr="002F0320">
        <w:rPr>
          <w:b/>
          <w:lang w:val="uk-UA"/>
        </w:rPr>
        <w:t>1.</w:t>
      </w:r>
      <w:r w:rsidR="00AF1A90" w:rsidRPr="002F0320">
        <w:rPr>
          <w:b/>
          <w:lang w:val="uk-UA"/>
        </w:rPr>
        <w:t>1</w:t>
      </w:r>
      <w:r w:rsidR="00B87056" w:rsidRPr="002F0320">
        <w:rPr>
          <w:b/>
          <w:lang w:val="uk-UA"/>
        </w:rPr>
        <w:t>.</w:t>
      </w:r>
      <w:r w:rsidR="00B87056" w:rsidRPr="002F0320">
        <w:rPr>
          <w:lang w:val="uk-UA"/>
        </w:rPr>
        <w:t xml:space="preserve"> Ц</w:t>
      </w:r>
      <w:r w:rsidRPr="002F0320">
        <w:rPr>
          <w:lang w:val="uk-UA"/>
        </w:rPr>
        <w:t>і</w:t>
      </w:r>
      <w:r w:rsidR="00B87056" w:rsidRPr="002F0320">
        <w:rPr>
          <w:lang w:val="uk-UA"/>
        </w:rPr>
        <w:t xml:space="preserve"> </w:t>
      </w:r>
      <w:r w:rsidRPr="002F0320">
        <w:rPr>
          <w:lang w:val="uk-UA"/>
        </w:rPr>
        <w:t>Умови</w:t>
      </w:r>
      <w:r w:rsidR="00B87056" w:rsidRPr="002F0320">
        <w:rPr>
          <w:lang w:val="uk-UA"/>
        </w:rPr>
        <w:t xml:space="preserve"> регламенту</w:t>
      </w:r>
      <w:r w:rsidRPr="002F0320">
        <w:rPr>
          <w:lang w:val="uk-UA"/>
        </w:rPr>
        <w:t>ють</w:t>
      </w:r>
      <w:r w:rsidR="00B87056" w:rsidRPr="002F0320">
        <w:rPr>
          <w:lang w:val="uk-UA"/>
        </w:rPr>
        <w:t xml:space="preserve"> порядок проведення</w:t>
      </w:r>
      <w:r w:rsidR="00DC632E" w:rsidRPr="002F0320">
        <w:rPr>
          <w:lang w:val="uk-UA"/>
        </w:rPr>
        <w:t xml:space="preserve"> </w:t>
      </w:r>
      <w:r w:rsidR="000218D4" w:rsidRPr="000218D4">
        <w:rPr>
          <w:lang w:val="uk-UA"/>
        </w:rPr>
        <w:t xml:space="preserve">замовленого архітектурного бліц-конкурсу на кращу проектну пропозицію детального плану території зі створення зони озеленення та відпочинку населення мікрорайону «Гравітон» </w:t>
      </w:r>
      <w:r w:rsidR="000218D4">
        <w:rPr>
          <w:lang w:val="uk-UA"/>
        </w:rPr>
        <w:t>1</w:t>
      </w:r>
      <w:r w:rsidR="000218D4" w:rsidRPr="000218D4">
        <w:rPr>
          <w:lang w:val="uk-UA"/>
        </w:rPr>
        <w:t>по вул. Руській в місті Чернівцях</w:t>
      </w:r>
      <w:r w:rsidR="00196CFB" w:rsidRPr="00196CFB">
        <w:rPr>
          <w:bCs/>
          <w:color w:val="FF0000"/>
          <w:lang w:val="uk-UA"/>
        </w:rPr>
        <w:t xml:space="preserve"> </w:t>
      </w:r>
      <w:r w:rsidR="00B87056" w:rsidRPr="002F0320">
        <w:rPr>
          <w:lang w:val="uk-UA"/>
        </w:rPr>
        <w:t>(надалі - Конкурс).</w:t>
      </w:r>
    </w:p>
    <w:p w:rsidR="00FC7AD0" w:rsidRDefault="00FC7AD0" w:rsidP="00FC7AD0">
      <w:pPr>
        <w:pStyle w:val="a5"/>
        <w:ind w:firstLine="709"/>
        <w:jc w:val="both"/>
        <w:rPr>
          <w:b w:val="0"/>
          <w:bCs w:val="0"/>
        </w:rPr>
      </w:pPr>
      <w:r w:rsidRPr="00500714">
        <w:rPr>
          <w:bCs w:val="0"/>
        </w:rPr>
        <w:t>1.</w:t>
      </w:r>
      <w:r>
        <w:rPr>
          <w:bCs w:val="0"/>
        </w:rPr>
        <w:t>2</w:t>
      </w:r>
      <w:r w:rsidRPr="00500714">
        <w:rPr>
          <w:bCs w:val="0"/>
        </w:rPr>
        <w:t>.</w:t>
      </w:r>
      <w:r>
        <w:rPr>
          <w:b w:val="0"/>
          <w:bCs w:val="0"/>
        </w:rPr>
        <w:t xml:space="preserve"> Відповідно до пункту 13 постанови Кабінету Міністрів України від 25.11.1999 р.,  К</w:t>
      </w:r>
      <w:r w:rsidRPr="009E1D0E">
        <w:rPr>
          <w:b w:val="0"/>
          <w:bCs w:val="0"/>
        </w:rPr>
        <w:t xml:space="preserve">онкурс є </w:t>
      </w:r>
      <w:r>
        <w:rPr>
          <w:b w:val="0"/>
          <w:bCs w:val="0"/>
        </w:rPr>
        <w:t>замовленим і проводиться з обмеженою кількі</w:t>
      </w:r>
      <w:r w:rsidRPr="009E1D0E">
        <w:rPr>
          <w:b w:val="0"/>
          <w:bCs w:val="0"/>
        </w:rPr>
        <w:t>ст</w:t>
      </w:r>
      <w:r>
        <w:rPr>
          <w:b w:val="0"/>
          <w:bCs w:val="0"/>
        </w:rPr>
        <w:t>ю</w:t>
      </w:r>
      <w:r w:rsidRPr="009E1D0E">
        <w:rPr>
          <w:b w:val="0"/>
          <w:bCs w:val="0"/>
        </w:rPr>
        <w:t xml:space="preserve"> учасників, </w:t>
      </w:r>
      <w:r>
        <w:rPr>
          <w:b w:val="0"/>
          <w:bCs w:val="0"/>
        </w:rPr>
        <w:t>узгодженими  інвестором та організатором конкурсу і проводиться в один тур.</w:t>
      </w:r>
    </w:p>
    <w:p w:rsidR="00FC7AD0" w:rsidRDefault="00FC7AD0" w:rsidP="00FC7AD0">
      <w:pPr>
        <w:ind w:firstLine="709"/>
        <w:jc w:val="both"/>
        <w:rPr>
          <w:lang w:val="uk-UA"/>
        </w:rPr>
      </w:pPr>
      <w:r w:rsidRPr="00500714">
        <w:rPr>
          <w:b/>
          <w:lang w:val="uk-UA"/>
        </w:rPr>
        <w:t>1.</w:t>
      </w:r>
      <w:r>
        <w:rPr>
          <w:b/>
          <w:lang w:val="uk-UA"/>
        </w:rPr>
        <w:t>3</w:t>
      </w:r>
      <w:r w:rsidRPr="00500714">
        <w:rPr>
          <w:b/>
          <w:lang w:val="uk-UA"/>
        </w:rPr>
        <w:t>.</w:t>
      </w:r>
      <w:r>
        <w:rPr>
          <w:lang w:val="uk-UA"/>
        </w:rPr>
        <w:t xml:space="preserve"> Підставою для оголошення проведення Конкурсу є рішення міської ради </w:t>
      </w:r>
      <w:r>
        <w:rPr>
          <w:lang w:val="en-US"/>
        </w:rPr>
        <w:t>VII</w:t>
      </w:r>
      <w:r>
        <w:rPr>
          <w:lang w:val="uk-UA"/>
        </w:rPr>
        <w:t xml:space="preserve"> скликання від 04.06.2015р. №1634.</w:t>
      </w:r>
    </w:p>
    <w:p w:rsidR="00FC7AD0" w:rsidRDefault="00FC7AD0" w:rsidP="00FC7AD0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BD5A14">
        <w:rPr>
          <w:bCs w:val="0"/>
          <w:lang w:val="uk-UA"/>
        </w:rPr>
        <w:t>1.</w:t>
      </w:r>
      <w:r>
        <w:rPr>
          <w:bCs w:val="0"/>
          <w:lang w:val="uk-UA"/>
        </w:rPr>
        <w:t>4</w:t>
      </w:r>
      <w:r w:rsidRPr="00BD5A14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Підготовку </w:t>
      </w:r>
      <w:r>
        <w:rPr>
          <w:b w:val="0"/>
          <w:bCs w:val="0"/>
          <w:lang w:val="uk-UA"/>
        </w:rPr>
        <w:t>і</w:t>
      </w:r>
      <w:r w:rsidRPr="00343D5D">
        <w:rPr>
          <w:b w:val="0"/>
          <w:bCs w:val="0"/>
          <w:lang w:val="uk-UA"/>
        </w:rPr>
        <w:t xml:space="preserve"> організацію Конкурсу здійснює управління містобудування та архітектури департаменту містобудівного комплексу та земельних відносин міської ради.</w:t>
      </w:r>
    </w:p>
    <w:p w:rsidR="00FC7AD0" w:rsidRPr="002B21B7" w:rsidRDefault="00FC7AD0" w:rsidP="00FC7AD0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</w:t>
      </w:r>
      <w:r w:rsidRPr="002B21B7">
        <w:rPr>
          <w:bCs w:val="0"/>
          <w:lang w:val="uk-UA"/>
        </w:rPr>
        <w:t>1.</w:t>
      </w:r>
      <w:r>
        <w:rPr>
          <w:bCs w:val="0"/>
          <w:lang w:val="uk-UA"/>
        </w:rPr>
        <w:t>5</w:t>
      </w:r>
      <w:r w:rsidRPr="002B21B7">
        <w:rPr>
          <w:bCs w:val="0"/>
          <w:lang w:val="uk-UA"/>
        </w:rPr>
        <w:t>.</w:t>
      </w:r>
      <w:r>
        <w:rPr>
          <w:bCs w:val="0"/>
          <w:lang w:val="uk-UA"/>
        </w:rPr>
        <w:t xml:space="preserve">  </w:t>
      </w:r>
      <w:r>
        <w:rPr>
          <w:b w:val="0"/>
          <w:bCs w:val="0"/>
          <w:lang w:val="uk-UA"/>
        </w:rPr>
        <w:t>Договори на розробку конкурсних пропозицій укладає інвестор.</w:t>
      </w:r>
    </w:p>
    <w:p w:rsidR="0087545F" w:rsidRDefault="0087545F" w:rsidP="006C290F">
      <w:pPr>
        <w:pStyle w:val="a3"/>
        <w:ind w:left="0"/>
        <w:rPr>
          <w:lang w:val="uk-UA"/>
        </w:rPr>
      </w:pPr>
    </w:p>
    <w:p w:rsidR="003E453C" w:rsidRPr="002F0320" w:rsidRDefault="00AF1A90" w:rsidP="006C290F">
      <w:pPr>
        <w:pStyle w:val="a3"/>
        <w:ind w:left="0"/>
        <w:rPr>
          <w:lang w:val="uk-UA"/>
        </w:rPr>
      </w:pPr>
      <w:r w:rsidRPr="002F0320">
        <w:rPr>
          <w:lang w:val="uk-UA"/>
        </w:rPr>
        <w:t xml:space="preserve"> </w:t>
      </w:r>
      <w:r w:rsidR="003E453C" w:rsidRPr="002F0320">
        <w:rPr>
          <w:lang w:val="uk-UA"/>
        </w:rPr>
        <w:t xml:space="preserve">    </w:t>
      </w:r>
    </w:p>
    <w:p w:rsidR="00B87056" w:rsidRPr="002F0320" w:rsidRDefault="00343D5D" w:rsidP="00343D5D">
      <w:pPr>
        <w:pStyle w:val="a3"/>
        <w:ind w:left="0"/>
        <w:jc w:val="center"/>
        <w:rPr>
          <w:lang w:val="uk-UA"/>
        </w:rPr>
      </w:pPr>
      <w:r w:rsidRPr="002F0320">
        <w:rPr>
          <w:lang w:val="uk-UA"/>
        </w:rPr>
        <w:t xml:space="preserve">2. </w:t>
      </w:r>
      <w:r w:rsidR="00B87056" w:rsidRPr="002F0320">
        <w:rPr>
          <w:lang w:val="uk-UA"/>
        </w:rPr>
        <w:t>Мета та завдання Конкурсу</w:t>
      </w:r>
    </w:p>
    <w:p w:rsidR="00B87056" w:rsidRPr="002F0320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Pr="002F0320" w:rsidRDefault="00343D5D" w:rsidP="00343D5D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2.</w:t>
      </w:r>
      <w:r w:rsidRPr="002F0320">
        <w:rPr>
          <w:bCs w:val="0"/>
          <w:lang w:val="uk-UA"/>
        </w:rPr>
        <w:t>1.</w:t>
      </w:r>
      <w:r w:rsidR="00B87056" w:rsidRPr="002F0320">
        <w:rPr>
          <w:b w:val="0"/>
          <w:bCs w:val="0"/>
          <w:lang w:val="uk-UA"/>
        </w:rPr>
        <w:t xml:space="preserve"> </w:t>
      </w:r>
      <w:r w:rsidR="003E453C" w:rsidRPr="002F0320">
        <w:rPr>
          <w:b w:val="0"/>
          <w:bCs w:val="0"/>
          <w:lang w:val="uk-UA"/>
        </w:rPr>
        <w:t xml:space="preserve">Мета Конкурсу - </w:t>
      </w:r>
      <w:r w:rsidR="00B87056" w:rsidRPr="002F0320">
        <w:rPr>
          <w:b w:val="0"/>
          <w:bCs w:val="0"/>
          <w:lang w:val="uk-UA"/>
        </w:rPr>
        <w:t>виз</w:t>
      </w:r>
      <w:r w:rsidR="00C47EB3" w:rsidRPr="002F0320">
        <w:rPr>
          <w:b w:val="0"/>
          <w:bCs w:val="0"/>
          <w:lang w:val="uk-UA"/>
        </w:rPr>
        <w:t>нач</w:t>
      </w:r>
      <w:r w:rsidRPr="002F0320">
        <w:rPr>
          <w:b w:val="0"/>
          <w:bCs w:val="0"/>
          <w:lang w:val="uk-UA"/>
        </w:rPr>
        <w:t>ити</w:t>
      </w:r>
      <w:r w:rsidR="00C47EB3" w:rsidRPr="002F0320">
        <w:rPr>
          <w:b w:val="0"/>
          <w:bCs w:val="0"/>
          <w:lang w:val="uk-UA"/>
        </w:rPr>
        <w:t xml:space="preserve"> кращ</w:t>
      </w:r>
      <w:r w:rsidRPr="002F0320">
        <w:rPr>
          <w:b w:val="0"/>
          <w:bCs w:val="0"/>
          <w:lang w:val="uk-UA"/>
        </w:rPr>
        <w:t>у</w:t>
      </w:r>
      <w:r w:rsidR="00C47EB3" w:rsidRPr="002F0320">
        <w:rPr>
          <w:b w:val="0"/>
          <w:bCs w:val="0"/>
          <w:lang w:val="uk-UA"/>
        </w:rPr>
        <w:t xml:space="preserve"> </w:t>
      </w:r>
      <w:r w:rsidR="00DD7BA6" w:rsidRPr="002F0320">
        <w:rPr>
          <w:b w:val="0"/>
          <w:bCs w:val="0"/>
          <w:lang w:val="uk-UA"/>
        </w:rPr>
        <w:t>проектну пропозицію</w:t>
      </w:r>
      <w:r w:rsidR="00B87056" w:rsidRPr="002F0320">
        <w:rPr>
          <w:b w:val="0"/>
          <w:bCs w:val="0"/>
          <w:lang w:val="uk-UA"/>
        </w:rPr>
        <w:t xml:space="preserve"> з числа пода</w:t>
      </w:r>
      <w:r w:rsidR="00891FAF" w:rsidRPr="002F0320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2F0320">
        <w:rPr>
          <w:b w:val="0"/>
          <w:bCs w:val="0"/>
          <w:lang w:val="uk-UA"/>
        </w:rPr>
        <w:t xml:space="preserve">використання цих </w:t>
      </w:r>
      <w:r w:rsidR="00C47EB3" w:rsidRPr="002F0320">
        <w:rPr>
          <w:b w:val="0"/>
          <w:bCs w:val="0"/>
          <w:lang w:val="uk-UA"/>
        </w:rPr>
        <w:t>пропозицій</w:t>
      </w:r>
      <w:r w:rsidR="00B87056" w:rsidRPr="002F0320">
        <w:rPr>
          <w:b w:val="0"/>
          <w:bCs w:val="0"/>
          <w:lang w:val="uk-UA"/>
        </w:rPr>
        <w:t xml:space="preserve"> для подальшого впровадження заходів </w:t>
      </w:r>
      <w:r w:rsidR="00891FAF" w:rsidRPr="002F0320">
        <w:rPr>
          <w:b w:val="0"/>
          <w:bCs w:val="0"/>
          <w:lang w:val="uk-UA"/>
        </w:rPr>
        <w:t>п</w:t>
      </w:r>
      <w:r w:rsidR="00B87056" w:rsidRPr="002F0320">
        <w:rPr>
          <w:b w:val="0"/>
          <w:bCs w:val="0"/>
          <w:lang w:val="uk-UA"/>
        </w:rPr>
        <w:t>роекту.</w:t>
      </w:r>
    </w:p>
    <w:p w:rsidR="00E52E1C" w:rsidRDefault="00343D5D" w:rsidP="0093585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2.</w:t>
      </w:r>
      <w:r w:rsidRPr="002F0320">
        <w:rPr>
          <w:bCs w:val="0"/>
          <w:lang w:val="uk-UA"/>
        </w:rPr>
        <w:t>2.</w:t>
      </w:r>
      <w:r w:rsidRPr="002F0320">
        <w:rPr>
          <w:b w:val="0"/>
          <w:bCs w:val="0"/>
          <w:lang w:val="uk-UA"/>
        </w:rPr>
        <w:t xml:space="preserve"> </w:t>
      </w:r>
      <w:r w:rsidR="00B87056" w:rsidRPr="00D4371F">
        <w:rPr>
          <w:b w:val="0"/>
          <w:bCs w:val="0"/>
          <w:lang w:val="uk-UA"/>
        </w:rPr>
        <w:t xml:space="preserve">Основним завданням Конкурсу є </w:t>
      </w:r>
      <w:r w:rsidR="002F0320" w:rsidRPr="00D4371F">
        <w:rPr>
          <w:b w:val="0"/>
          <w:bCs w:val="0"/>
          <w:lang w:val="uk-UA"/>
        </w:rPr>
        <w:t>пошук</w:t>
      </w:r>
      <w:r w:rsidR="00E52E1C" w:rsidRPr="00D4371F">
        <w:rPr>
          <w:b w:val="0"/>
          <w:bCs w:val="0"/>
          <w:lang w:val="uk-UA"/>
        </w:rPr>
        <w:t xml:space="preserve"> архітектурно-планувальн</w:t>
      </w:r>
      <w:r w:rsidR="002F0320" w:rsidRPr="00D4371F">
        <w:rPr>
          <w:b w:val="0"/>
          <w:bCs w:val="0"/>
          <w:lang w:val="uk-UA"/>
        </w:rPr>
        <w:t>ого</w:t>
      </w:r>
      <w:r w:rsidR="00E52E1C" w:rsidRPr="00D4371F">
        <w:rPr>
          <w:b w:val="0"/>
          <w:bCs w:val="0"/>
          <w:lang w:val="uk-UA"/>
        </w:rPr>
        <w:t xml:space="preserve"> </w:t>
      </w:r>
      <w:r w:rsidR="0087545F" w:rsidRPr="00D4371F">
        <w:rPr>
          <w:b w:val="0"/>
          <w:bCs w:val="0"/>
          <w:lang w:val="uk-UA"/>
        </w:rPr>
        <w:t xml:space="preserve">та ландшафтного </w:t>
      </w:r>
      <w:r w:rsidR="00E52E1C" w:rsidRPr="00D4371F">
        <w:rPr>
          <w:b w:val="0"/>
          <w:bCs w:val="0"/>
          <w:lang w:val="uk-UA"/>
        </w:rPr>
        <w:t xml:space="preserve">рішення для </w:t>
      </w:r>
      <w:r w:rsidR="007F5B56" w:rsidRPr="00D4371F">
        <w:rPr>
          <w:b w:val="0"/>
          <w:bCs w:val="0"/>
          <w:lang w:val="uk-UA"/>
        </w:rPr>
        <w:t>виготовлення проектно-кошторисної документації</w:t>
      </w:r>
      <w:r w:rsidR="00E52E1C" w:rsidRPr="00D4371F">
        <w:rPr>
          <w:b w:val="0"/>
          <w:bCs w:val="0"/>
          <w:lang w:val="uk-UA"/>
        </w:rPr>
        <w:t>.</w:t>
      </w:r>
      <w:r w:rsidR="00E52E1C" w:rsidRPr="002F0320">
        <w:rPr>
          <w:b w:val="0"/>
          <w:bCs w:val="0"/>
          <w:lang w:val="uk-UA"/>
        </w:rPr>
        <w:t xml:space="preserve"> </w:t>
      </w:r>
    </w:p>
    <w:p w:rsidR="00D4371F" w:rsidRPr="002F0320" w:rsidRDefault="00D4371F" w:rsidP="0093585F">
      <w:pPr>
        <w:pStyle w:val="a3"/>
        <w:ind w:left="0"/>
        <w:rPr>
          <w:b w:val="0"/>
          <w:bCs w:val="0"/>
          <w:lang w:val="uk-UA"/>
        </w:rPr>
      </w:pPr>
    </w:p>
    <w:p w:rsidR="00D4371F" w:rsidRDefault="00D4371F" w:rsidP="00D4371F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E52E1C" w:rsidRPr="002F0320" w:rsidRDefault="00E52E1C" w:rsidP="00B87056">
      <w:pPr>
        <w:ind w:firstLine="360"/>
        <w:jc w:val="center"/>
        <w:rPr>
          <w:b/>
          <w:bCs/>
          <w:szCs w:val="28"/>
          <w:lang w:val="uk-UA"/>
        </w:rPr>
      </w:pPr>
    </w:p>
    <w:p w:rsidR="00D4371F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є автори – архітектори, колективи авторів, що мають відповідну освіту, кваліфікаційний сертифікат, студенти архітектори, які отримали замовлення на участь в конкурсі.</w:t>
      </w:r>
    </w:p>
    <w:p w:rsidR="00D4371F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</w:t>
      </w:r>
      <w:r w:rsidR="000218D4">
        <w:rPr>
          <w:b w:val="0"/>
          <w:bCs w:val="0"/>
          <w:color w:val="000000"/>
          <w:lang w:val="uk-UA"/>
        </w:rPr>
        <w:t>1</w:t>
      </w:r>
      <w:r>
        <w:rPr>
          <w:b w:val="0"/>
          <w:bCs w:val="0"/>
          <w:lang w:val="uk-UA"/>
        </w:rPr>
        <w:t xml:space="preserve"> місяц</w:t>
      </w:r>
      <w:r w:rsidR="000218D4">
        <w:rPr>
          <w:b w:val="0"/>
          <w:bCs w:val="0"/>
          <w:lang w:val="uk-UA"/>
        </w:rPr>
        <w:t>ь</w:t>
      </w:r>
      <w:r>
        <w:rPr>
          <w:b w:val="0"/>
          <w:bCs w:val="0"/>
          <w:lang w:val="uk-UA"/>
        </w:rPr>
        <w:t xml:space="preserve">. </w:t>
      </w:r>
    </w:p>
    <w:p w:rsidR="00D4371F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lastRenderedPageBreak/>
        <w:t>3.3.</w:t>
      </w:r>
      <w:r>
        <w:rPr>
          <w:b w:val="0"/>
          <w:bCs w:val="0"/>
          <w:lang w:val="uk-UA"/>
        </w:rPr>
        <w:t xml:space="preserve"> 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D4371F" w:rsidRDefault="00D4371F" w:rsidP="00D4371F">
      <w:pPr>
        <w:pStyle w:val="a3"/>
        <w:ind w:left="0" w:firstLine="709"/>
        <w:rPr>
          <w:bCs w:val="0"/>
          <w:lang w:val="uk-UA"/>
        </w:rPr>
      </w:pPr>
      <w:r w:rsidRPr="00BA781E">
        <w:rPr>
          <w:bCs w:val="0"/>
          <w:lang w:val="uk-UA"/>
        </w:rPr>
        <w:t xml:space="preserve">3.4. </w:t>
      </w:r>
      <w:r w:rsidRPr="00BA781E">
        <w:rPr>
          <w:b w:val="0"/>
          <w:bCs w:val="0"/>
          <w:lang w:val="uk-UA"/>
        </w:rPr>
        <w:t>Вихідні дані:</w:t>
      </w:r>
    </w:p>
    <w:p w:rsidR="00067C9C" w:rsidRDefault="00067C9C" w:rsidP="00067C9C">
      <w:pPr>
        <w:pStyle w:val="a3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3.4.1.</w:t>
      </w:r>
      <w:r w:rsidRPr="00BA781E">
        <w:rPr>
          <w:b w:val="0"/>
          <w:bCs w:val="0"/>
          <w:lang w:val="uk-UA"/>
        </w:rPr>
        <w:t xml:space="preserve"> Ситуаційна схема з позначенням меж ДПТ, викопіювання з генплану М 1:500</w:t>
      </w:r>
      <w:r>
        <w:rPr>
          <w:b w:val="0"/>
          <w:bCs w:val="0"/>
          <w:lang w:val="uk-UA"/>
        </w:rPr>
        <w:t>.</w:t>
      </w:r>
    </w:p>
    <w:p w:rsidR="00067C9C" w:rsidRDefault="00067C9C" w:rsidP="00067C9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 xml:space="preserve">3.4.2. </w:t>
      </w:r>
      <w:r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1:500.</w:t>
      </w:r>
    </w:p>
    <w:p w:rsidR="00067C9C" w:rsidRDefault="00067C9C" w:rsidP="00067C9C">
      <w:pPr>
        <w:pStyle w:val="a3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>
        <w:rPr>
          <w:bCs w:val="0"/>
          <w:lang w:val="uk-UA"/>
        </w:rPr>
        <w:t>3</w:t>
      </w:r>
      <w:r w:rsidRPr="00FD5A46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Кадастровий план з переліком земель, наданих у власність чи користування та щодо яких готують проекти рішень.</w:t>
      </w:r>
    </w:p>
    <w:p w:rsidR="00067C9C" w:rsidRDefault="00067C9C" w:rsidP="00067C9C">
      <w:pPr>
        <w:pStyle w:val="a3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3.4.</w:t>
      </w:r>
      <w:r>
        <w:rPr>
          <w:bCs w:val="0"/>
          <w:lang w:val="uk-UA"/>
        </w:rPr>
        <w:t>4</w:t>
      </w:r>
      <w:r w:rsidRPr="00FD5A46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Архітектурно-планувальне завдання. </w:t>
      </w:r>
    </w:p>
    <w:p w:rsidR="00067C9C" w:rsidRDefault="00067C9C" w:rsidP="00067C9C">
      <w:pPr>
        <w:pStyle w:val="a3"/>
        <w:ind w:left="0"/>
        <w:rPr>
          <w:b w:val="0"/>
          <w:bCs w:val="0"/>
          <w:lang w:val="uk-UA"/>
        </w:rPr>
      </w:pPr>
      <w:r>
        <w:rPr>
          <w:bCs w:val="0"/>
          <w:lang w:val="uk-UA"/>
        </w:rPr>
        <w:t xml:space="preserve">          </w:t>
      </w:r>
      <w:r w:rsidRPr="008A463C">
        <w:rPr>
          <w:bCs w:val="0"/>
          <w:lang w:val="uk-UA"/>
        </w:rPr>
        <w:t>3.</w:t>
      </w:r>
      <w:r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Проектною пропозицією необхідно передбачити</w:t>
      </w:r>
      <w:r w:rsidRPr="00343D5D">
        <w:rPr>
          <w:b w:val="0"/>
          <w:bCs w:val="0"/>
          <w:lang w:val="uk-UA"/>
        </w:rPr>
        <w:t>:</w:t>
      </w:r>
    </w:p>
    <w:p w:rsidR="00D4371F" w:rsidRPr="00067C9C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067C9C">
        <w:rPr>
          <w:bCs w:val="0"/>
          <w:lang w:val="uk-UA"/>
        </w:rPr>
        <w:t>3.5.1.</w:t>
      </w:r>
      <w:r w:rsidRPr="00067C9C">
        <w:rPr>
          <w:b w:val="0"/>
          <w:bCs w:val="0"/>
          <w:lang w:val="uk-UA"/>
        </w:rPr>
        <w:t xml:space="preserve"> </w:t>
      </w:r>
      <w:r w:rsidR="00067C9C">
        <w:rPr>
          <w:b w:val="0"/>
          <w:bCs w:val="0"/>
          <w:lang w:val="uk-UA"/>
        </w:rPr>
        <w:t>К</w:t>
      </w:r>
      <w:r w:rsidRPr="00067C9C">
        <w:rPr>
          <w:b w:val="0"/>
          <w:bCs w:val="0"/>
          <w:lang w:val="uk-UA"/>
        </w:rPr>
        <w:t xml:space="preserve">омплексний благоустрій території. </w:t>
      </w:r>
    </w:p>
    <w:p w:rsidR="00D4371F" w:rsidRPr="00067C9C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067C9C">
        <w:rPr>
          <w:bCs w:val="0"/>
          <w:lang w:val="uk-UA"/>
        </w:rPr>
        <w:t>3.5.2.</w:t>
      </w:r>
      <w:r w:rsidRPr="00067C9C">
        <w:rPr>
          <w:b w:val="0"/>
          <w:bCs w:val="0"/>
          <w:lang w:val="uk-UA"/>
        </w:rPr>
        <w:t xml:space="preserve"> </w:t>
      </w:r>
      <w:r w:rsidR="00067C9C">
        <w:rPr>
          <w:b w:val="0"/>
          <w:bCs w:val="0"/>
          <w:lang w:val="uk-UA"/>
        </w:rPr>
        <w:t>Створення</w:t>
      </w:r>
      <w:r w:rsidRPr="00067C9C">
        <w:rPr>
          <w:b w:val="0"/>
          <w:bCs w:val="0"/>
          <w:lang w:val="uk-UA"/>
        </w:rPr>
        <w:t xml:space="preserve"> комфортного простору для перебування мешканців міста та туристів.</w:t>
      </w:r>
    </w:p>
    <w:p w:rsidR="00D4371F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067C9C">
        <w:rPr>
          <w:bCs w:val="0"/>
          <w:lang w:val="uk-UA"/>
        </w:rPr>
        <w:t>3.5.3.</w:t>
      </w:r>
      <w:r w:rsidRPr="00067C9C">
        <w:rPr>
          <w:b w:val="0"/>
          <w:bCs w:val="0"/>
          <w:lang w:val="uk-UA"/>
        </w:rPr>
        <w:t xml:space="preserve"> </w:t>
      </w:r>
      <w:r w:rsidR="00067C9C">
        <w:rPr>
          <w:b w:val="0"/>
          <w:bCs w:val="0"/>
          <w:lang w:val="uk-UA"/>
        </w:rPr>
        <w:t>Умови</w:t>
      </w:r>
      <w:r w:rsidRPr="00067C9C">
        <w:rPr>
          <w:b w:val="0"/>
          <w:bCs w:val="0"/>
          <w:lang w:val="uk-UA"/>
        </w:rPr>
        <w:t xml:space="preserve"> для організації та проведення свят</w:t>
      </w:r>
      <w:r w:rsidR="00067C9C">
        <w:rPr>
          <w:b w:val="0"/>
          <w:bCs w:val="0"/>
          <w:lang w:val="uk-UA"/>
        </w:rPr>
        <w:t>.</w:t>
      </w:r>
    </w:p>
    <w:p w:rsidR="00067C9C" w:rsidRDefault="00067C9C" w:rsidP="00D4371F">
      <w:pPr>
        <w:pStyle w:val="a3"/>
        <w:ind w:left="0" w:firstLine="709"/>
        <w:rPr>
          <w:b w:val="0"/>
          <w:bCs w:val="0"/>
          <w:lang w:val="uk-UA"/>
        </w:rPr>
      </w:pPr>
      <w:r w:rsidRPr="00AD4314">
        <w:rPr>
          <w:bCs w:val="0"/>
          <w:lang w:val="uk-UA"/>
        </w:rPr>
        <w:t>3.5.4.</w:t>
      </w:r>
      <w:r>
        <w:rPr>
          <w:b w:val="0"/>
          <w:bCs w:val="0"/>
          <w:lang w:val="uk-UA"/>
        </w:rPr>
        <w:t xml:space="preserve"> Облаштування місця для встановлення новорічної ялинки.</w:t>
      </w:r>
    </w:p>
    <w:p w:rsidR="00067C9C" w:rsidRDefault="00AD4314" w:rsidP="00D4371F">
      <w:pPr>
        <w:pStyle w:val="a3"/>
        <w:ind w:left="0" w:firstLine="709"/>
        <w:rPr>
          <w:b w:val="0"/>
          <w:bCs w:val="0"/>
          <w:lang w:val="uk-UA"/>
        </w:rPr>
      </w:pPr>
      <w:r w:rsidRPr="00AD4314">
        <w:rPr>
          <w:bCs w:val="0"/>
          <w:lang w:val="uk-UA"/>
        </w:rPr>
        <w:t>3.5.5.</w:t>
      </w:r>
      <w:r>
        <w:rPr>
          <w:b w:val="0"/>
          <w:bCs w:val="0"/>
          <w:lang w:val="uk-UA"/>
        </w:rPr>
        <w:t xml:space="preserve"> Зону тихого відпочинку із прогулянковою територією. </w:t>
      </w:r>
    </w:p>
    <w:p w:rsidR="00AD4314" w:rsidRDefault="00AD4314" w:rsidP="00D4371F">
      <w:pPr>
        <w:pStyle w:val="a3"/>
        <w:ind w:left="0" w:firstLine="709"/>
        <w:rPr>
          <w:b w:val="0"/>
          <w:bCs w:val="0"/>
          <w:lang w:val="uk-UA"/>
        </w:rPr>
      </w:pPr>
      <w:r w:rsidRPr="00AD4314">
        <w:rPr>
          <w:bCs w:val="0"/>
          <w:lang w:val="uk-UA"/>
        </w:rPr>
        <w:t>3.5.6.</w:t>
      </w:r>
      <w:r>
        <w:rPr>
          <w:b w:val="0"/>
          <w:bCs w:val="0"/>
          <w:lang w:val="uk-UA"/>
        </w:rPr>
        <w:t xml:space="preserve"> Врегулювання стоянок автотранспорту.</w:t>
      </w:r>
    </w:p>
    <w:p w:rsidR="00AD4314" w:rsidRDefault="00AD4314" w:rsidP="00D4371F">
      <w:pPr>
        <w:pStyle w:val="a3"/>
        <w:ind w:left="0" w:firstLine="709"/>
        <w:rPr>
          <w:b w:val="0"/>
          <w:bCs w:val="0"/>
          <w:lang w:val="uk-UA"/>
        </w:rPr>
      </w:pPr>
      <w:r w:rsidRPr="00AD4314">
        <w:rPr>
          <w:bCs w:val="0"/>
          <w:lang w:val="uk-UA"/>
        </w:rPr>
        <w:t>3.5.7.</w:t>
      </w:r>
      <w:r>
        <w:rPr>
          <w:b w:val="0"/>
          <w:bCs w:val="0"/>
          <w:lang w:val="uk-UA"/>
        </w:rPr>
        <w:t xml:space="preserve"> Створення мережі велодоріжок (при необхідності).</w:t>
      </w:r>
    </w:p>
    <w:p w:rsidR="00AD4314" w:rsidRPr="00067C9C" w:rsidRDefault="00AD4314" w:rsidP="00AD4314">
      <w:pPr>
        <w:pStyle w:val="a3"/>
        <w:ind w:left="0" w:firstLine="709"/>
        <w:rPr>
          <w:b w:val="0"/>
          <w:bCs w:val="0"/>
          <w:lang w:val="uk-UA"/>
        </w:rPr>
      </w:pPr>
      <w:r w:rsidRPr="00AD4314">
        <w:rPr>
          <w:bCs w:val="0"/>
          <w:lang w:val="uk-UA"/>
        </w:rPr>
        <w:t>3.5.8.</w:t>
      </w:r>
      <w:r>
        <w:rPr>
          <w:b w:val="0"/>
          <w:bCs w:val="0"/>
          <w:lang w:val="uk-UA"/>
        </w:rPr>
        <w:t xml:space="preserve"> Облаштування території відпочинку смітниками та вуличною мережею освітлення. </w:t>
      </w:r>
    </w:p>
    <w:p w:rsidR="00D4371F" w:rsidRPr="007E0AD7" w:rsidRDefault="00D4371F" w:rsidP="00D4371F">
      <w:pPr>
        <w:pStyle w:val="a3"/>
        <w:ind w:left="0" w:firstLine="709"/>
        <w:rPr>
          <w:b w:val="0"/>
          <w:bCs w:val="0"/>
          <w:lang w:val="uk-UA"/>
        </w:rPr>
      </w:pPr>
      <w:r w:rsidRPr="007E0AD7">
        <w:rPr>
          <w:b w:val="0"/>
          <w:bCs w:val="0"/>
          <w:lang w:val="uk-UA"/>
        </w:rPr>
        <w:t>Архітектурно-планувальне рішення необхідно створити відповідно до чинних нормативів.</w:t>
      </w:r>
    </w:p>
    <w:p w:rsidR="0045705E" w:rsidRPr="00343D5D" w:rsidRDefault="0045705E" w:rsidP="0045705E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45705E" w:rsidRDefault="0045705E" w:rsidP="0045705E">
      <w:pPr>
        <w:pStyle w:val="a3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3.6.1.</w:t>
      </w:r>
      <w:r>
        <w:rPr>
          <w:b w:val="0"/>
          <w:bCs w:val="0"/>
          <w:lang w:val="uk-UA"/>
        </w:rPr>
        <w:t xml:space="preserve"> 2-4</w:t>
      </w:r>
      <w:r w:rsidRPr="00343D5D">
        <w:rPr>
          <w:b w:val="0"/>
          <w:bCs w:val="0"/>
          <w:lang w:val="uk-UA"/>
        </w:rPr>
        <w:t xml:space="preserve"> планшети розміром 120,0 х 80,0см</w:t>
      </w:r>
      <w:r>
        <w:rPr>
          <w:b w:val="0"/>
          <w:bCs w:val="0"/>
          <w:lang w:val="uk-UA"/>
        </w:rPr>
        <w:t>,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ситуаційна схема в М1:10000, схема детального плану в М</w:t>
      </w:r>
      <w:r w:rsidRPr="00343D5D">
        <w:rPr>
          <w:b w:val="0"/>
          <w:bCs w:val="0"/>
          <w:lang w:val="uk-UA"/>
        </w:rPr>
        <w:t>1:</w:t>
      </w:r>
      <w:r>
        <w:rPr>
          <w:b w:val="0"/>
          <w:bCs w:val="0"/>
          <w:lang w:val="uk-UA"/>
        </w:rPr>
        <w:t>1</w:t>
      </w:r>
      <w:r w:rsidRPr="00343D5D">
        <w:rPr>
          <w:b w:val="0"/>
          <w:bCs w:val="0"/>
          <w:lang w:val="uk-UA"/>
        </w:rPr>
        <w:t>0</w:t>
      </w:r>
      <w:r>
        <w:rPr>
          <w:b w:val="0"/>
          <w:bCs w:val="0"/>
          <w:lang w:val="uk-UA"/>
        </w:rPr>
        <w:t>00</w:t>
      </w:r>
      <w:r w:rsidRPr="00343D5D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схема зонування території, схема руху транспорту.</w:t>
      </w:r>
    </w:p>
    <w:p w:rsidR="0045705E" w:rsidRDefault="0045705E" w:rsidP="0045705E">
      <w:pPr>
        <w:pStyle w:val="a3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3.6.2.</w:t>
      </w:r>
      <w:r>
        <w:rPr>
          <w:b w:val="0"/>
          <w:bCs w:val="0"/>
          <w:lang w:val="uk-UA"/>
        </w:rPr>
        <w:t xml:space="preserve"> Коротка </w:t>
      </w:r>
      <w:r w:rsidRPr="00343D5D">
        <w:rPr>
          <w:b w:val="0"/>
          <w:bCs w:val="0"/>
          <w:lang w:val="uk-UA"/>
        </w:rPr>
        <w:t>пояснювальна записка з</w:t>
      </w:r>
      <w:r>
        <w:rPr>
          <w:b w:val="0"/>
          <w:bCs w:val="0"/>
          <w:lang w:val="uk-UA"/>
        </w:rPr>
        <w:t xml:space="preserve"> основними техніко - економічними показниками, що розміщуються на планшетах (</w:t>
      </w:r>
      <w:r>
        <w:rPr>
          <w:b w:val="0"/>
          <w:bCs w:val="0"/>
          <w:lang w:val="en-US"/>
        </w:rPr>
        <w:t>CD</w:t>
      </w:r>
      <w:r>
        <w:rPr>
          <w:b w:val="0"/>
          <w:bCs w:val="0"/>
          <w:lang w:val="uk-UA"/>
        </w:rPr>
        <w:t>;</w:t>
      </w:r>
      <w:r w:rsidRPr="009A7984">
        <w:rPr>
          <w:b w:val="0"/>
          <w:bCs w:val="0"/>
        </w:rPr>
        <w:t xml:space="preserve"> </w:t>
      </w:r>
      <w:r>
        <w:rPr>
          <w:b w:val="0"/>
          <w:bCs w:val="0"/>
          <w:lang w:val="en-US"/>
        </w:rPr>
        <w:t>DVD</w:t>
      </w:r>
      <w:r w:rsidRPr="009A7984">
        <w:rPr>
          <w:b w:val="0"/>
          <w:bCs w:val="0"/>
        </w:rPr>
        <w:t xml:space="preserve"> </w:t>
      </w:r>
      <w:r>
        <w:rPr>
          <w:b w:val="0"/>
          <w:bCs w:val="0"/>
          <w:lang w:val="uk-UA"/>
        </w:rPr>
        <w:t>диск).</w:t>
      </w:r>
    </w:p>
    <w:p w:rsidR="0045705E" w:rsidRPr="009A7984" w:rsidRDefault="0045705E" w:rsidP="0045705E">
      <w:pPr>
        <w:pStyle w:val="a3"/>
        <w:ind w:left="0" w:firstLine="709"/>
        <w:rPr>
          <w:b w:val="0"/>
          <w:bCs w:val="0"/>
          <w:lang w:val="uk-UA"/>
        </w:rPr>
      </w:pPr>
      <w:r w:rsidRPr="0045705E">
        <w:rPr>
          <w:bCs w:val="0"/>
          <w:lang w:val="uk-UA"/>
        </w:rPr>
        <w:t>3.6.3.</w:t>
      </w:r>
      <w:r>
        <w:rPr>
          <w:b w:val="0"/>
          <w:bCs w:val="0"/>
          <w:lang w:val="uk-UA"/>
        </w:rPr>
        <w:t xml:space="preserve"> Інші ілюстративні матеріали, що забезпечують повне уявлення про задум автора проекту (за бажанням).</w:t>
      </w:r>
    </w:p>
    <w:p w:rsidR="0045705E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3.7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пояснювальна записка,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D4371F" w:rsidRDefault="00D4371F" w:rsidP="00D4371F">
      <w:pPr>
        <w:ind w:firstLine="709"/>
        <w:jc w:val="both"/>
        <w:rPr>
          <w:lang w:val="uk-UA"/>
        </w:rPr>
      </w:pPr>
    </w:p>
    <w:p w:rsidR="00D4371F" w:rsidRDefault="00D4371F" w:rsidP="00D4371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D4371F" w:rsidRDefault="00D4371F" w:rsidP="00D4371F">
      <w:pPr>
        <w:jc w:val="center"/>
        <w:rPr>
          <w:b/>
          <w:bCs/>
          <w:lang w:val="uk-UA"/>
        </w:rPr>
      </w:pPr>
    </w:p>
    <w:p w:rsidR="0045705E" w:rsidRPr="002C4381" w:rsidRDefault="0045705E" w:rsidP="0045705E">
      <w:pPr>
        <w:pStyle w:val="21"/>
        <w:spacing w:line="0" w:lineRule="atLeast"/>
        <w:ind w:firstLine="709"/>
      </w:pPr>
      <w:r w:rsidRPr="007E6CA6">
        <w:rPr>
          <w:b/>
        </w:rPr>
        <w:t>4</w:t>
      </w:r>
      <w:r w:rsidRPr="002C4381">
        <w:rPr>
          <w:b/>
        </w:rPr>
        <w:t>.1.</w:t>
      </w:r>
      <w:r w:rsidRPr="002C4381">
        <w:t xml:space="preserve"> Для організації проведення Конкурсу та оцінки проектних пропозицій</w:t>
      </w:r>
      <w:r>
        <w:t xml:space="preserve">, </w:t>
      </w:r>
      <w:r w:rsidRPr="002C4381">
        <w:t>виконавч</w:t>
      </w:r>
      <w:r>
        <w:t>ий</w:t>
      </w:r>
      <w:r w:rsidRPr="002C4381">
        <w:t xml:space="preserve"> комітет міської ради затверджує персональний склад журі Конкурсу. Голова журі та його заступник обира</w:t>
      </w:r>
      <w:r>
        <w:t>ю</w:t>
      </w:r>
      <w:r w:rsidRPr="002C4381">
        <w:t xml:space="preserve">ться на першому засіданні – шляхом </w:t>
      </w:r>
      <w:r>
        <w:t>таємного</w:t>
      </w:r>
      <w:r w:rsidRPr="002C4381"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45705E" w:rsidRPr="002C4381" w:rsidRDefault="0045705E" w:rsidP="0045705E">
      <w:pPr>
        <w:pStyle w:val="21"/>
        <w:spacing w:line="0" w:lineRule="atLeast"/>
      </w:pPr>
      <w:r w:rsidRPr="002C4381">
        <w:lastRenderedPageBreak/>
        <w:tab/>
      </w:r>
      <w:r w:rsidRPr="002C4381">
        <w:rPr>
          <w:b/>
        </w:rPr>
        <w:t>4.2.</w:t>
      </w:r>
      <w:r w:rsidRPr="002C4381">
        <w:t xml:space="preserve"> Журі Конкурсу:</w:t>
      </w:r>
    </w:p>
    <w:p w:rsidR="0045705E" w:rsidRPr="002C4381" w:rsidRDefault="0045705E" w:rsidP="0045705E">
      <w:pPr>
        <w:pStyle w:val="21"/>
        <w:spacing w:line="0" w:lineRule="atLeast"/>
        <w:ind w:firstLine="709"/>
      </w:pPr>
      <w:r w:rsidRPr="002C4381">
        <w:rPr>
          <w:b/>
        </w:rPr>
        <w:t>4.2.1.</w:t>
      </w:r>
      <w:r w:rsidRPr="002C4381">
        <w:t xml:space="preserve"> Приймає на розгляд проектні пропозиції</w:t>
      </w:r>
      <w:r>
        <w:t xml:space="preserve">, </w:t>
      </w:r>
      <w:r w:rsidRPr="002C4381">
        <w:t>інші необхідні матеріали від учасників Конкурсу.</w:t>
      </w:r>
    </w:p>
    <w:p w:rsidR="0045705E" w:rsidRPr="00850A35" w:rsidRDefault="0045705E" w:rsidP="0045705E">
      <w:pPr>
        <w:pStyle w:val="21"/>
        <w:spacing w:line="0" w:lineRule="atLeast"/>
        <w:ind w:firstLine="709"/>
        <w:rPr>
          <w:color w:val="FF0000"/>
        </w:rPr>
      </w:pPr>
      <w:r w:rsidRPr="002C4381">
        <w:rPr>
          <w:b/>
        </w:rPr>
        <w:t>4.2.2.</w:t>
      </w:r>
      <w:r w:rsidRPr="002C4381">
        <w:t xml:space="preserve"> На своєму засіданні </w:t>
      </w:r>
      <w:r>
        <w:t>оцінює</w:t>
      </w:r>
      <w:r w:rsidRPr="002C4381">
        <w:t xml:space="preserve"> надані пропозиції, перевіряє їх відповідність умовам </w:t>
      </w:r>
      <w:r>
        <w:t>Конкурсу, визначає кращі проекти</w:t>
      </w:r>
      <w:r w:rsidRPr="002C4381">
        <w:t xml:space="preserve"> з числа поданих</w:t>
      </w:r>
      <w:r>
        <w:t>, присуджує їх авторам відповідні зайняті місця, починаючи з першого.</w:t>
      </w:r>
    </w:p>
    <w:p w:rsidR="0045705E" w:rsidRDefault="0045705E" w:rsidP="0045705E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наступними критеріями:</w:t>
      </w:r>
    </w:p>
    <w:p w:rsidR="0045705E" w:rsidRPr="00E31A52" w:rsidRDefault="0045705E" w:rsidP="0045705E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t xml:space="preserve">4.3.1. </w:t>
      </w:r>
      <w:r>
        <w:rPr>
          <w:lang w:val="uk-UA"/>
        </w:rPr>
        <w:t xml:space="preserve"> Оригінальність запропонованої ідеї формування громадсько-</w:t>
      </w:r>
      <w:r w:rsidRPr="00E31A52">
        <w:rPr>
          <w:lang w:val="uk-UA"/>
        </w:rPr>
        <w:t>житлового району</w:t>
      </w:r>
      <w:r>
        <w:rPr>
          <w:lang w:val="uk-UA"/>
        </w:rPr>
        <w:t>.</w:t>
      </w:r>
    </w:p>
    <w:p w:rsidR="0045705E" w:rsidRDefault="0045705E" w:rsidP="0045705E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t>4.3.2.</w:t>
      </w:r>
      <w:r>
        <w:rPr>
          <w:lang w:val="uk-UA"/>
        </w:rPr>
        <w:t xml:space="preserve"> Виразність архітектурно-естетичних якостей запропонованих об’ємно-планувальних рішень.</w:t>
      </w:r>
    </w:p>
    <w:p w:rsidR="0045705E" w:rsidRDefault="0045705E" w:rsidP="0045705E">
      <w:pPr>
        <w:ind w:firstLine="709"/>
        <w:jc w:val="both"/>
        <w:rPr>
          <w:lang w:val="uk-UA"/>
        </w:rPr>
      </w:pPr>
      <w:r w:rsidRPr="00E31A52">
        <w:rPr>
          <w:b/>
          <w:lang w:val="uk-UA"/>
        </w:rPr>
        <w:t>4.3.3.</w:t>
      </w:r>
      <w:r>
        <w:rPr>
          <w:lang w:val="uk-UA"/>
        </w:rPr>
        <w:t xml:space="preserve"> Доцільність вирішення транспортно-комунікаційної системи громадсько-житлового району.</w:t>
      </w:r>
    </w:p>
    <w:p w:rsidR="0045705E" w:rsidRPr="00343D5D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45705E" w:rsidRPr="00343D5D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45705E" w:rsidRPr="00343D5D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45705E" w:rsidRDefault="0045705E" w:rsidP="0045705E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>
        <w:rPr>
          <w:lang w:val="uk-UA"/>
        </w:rPr>
        <w:t>ї комісії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</w:p>
    <w:p w:rsidR="0045705E" w:rsidRDefault="0045705E" w:rsidP="0045705E">
      <w:pPr>
        <w:jc w:val="center"/>
        <w:rPr>
          <w:b/>
          <w:bCs/>
          <w:lang w:val="uk-UA"/>
        </w:rPr>
      </w:pPr>
    </w:p>
    <w:p w:rsidR="0045705E" w:rsidRDefault="0045705E" w:rsidP="0045705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45705E" w:rsidRPr="00D93A6F" w:rsidRDefault="0045705E" w:rsidP="0045705E">
      <w:pPr>
        <w:jc w:val="center"/>
        <w:rPr>
          <w:b/>
          <w:bCs/>
          <w:sz w:val="20"/>
          <w:szCs w:val="20"/>
          <w:lang w:val="uk-UA"/>
        </w:rPr>
      </w:pPr>
    </w:p>
    <w:p w:rsidR="0045705E" w:rsidRPr="00343D5D" w:rsidRDefault="0045705E" w:rsidP="0045705E">
      <w:pPr>
        <w:pStyle w:val="a4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45705E" w:rsidRDefault="0045705E" w:rsidP="0045705E">
      <w:pPr>
        <w:pStyle w:val="a4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45705E" w:rsidRPr="009451D0" w:rsidRDefault="0045705E" w:rsidP="0045705E">
      <w:pPr>
        <w:pStyle w:val="a4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45705E" w:rsidRPr="009451D0" w:rsidRDefault="0045705E" w:rsidP="0045705E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45705E" w:rsidRDefault="0045705E" w:rsidP="0045705E">
      <w:pPr>
        <w:pStyle w:val="a3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 w:rsidRPr="00E31A52">
          <w:rPr>
            <w:b w:val="0"/>
            <w:lang w:val="uk-UA"/>
          </w:rPr>
          <w:t>58008, м</w:t>
        </w:r>
      </w:smartTag>
      <w:r w:rsidRPr="00E31A52">
        <w:rPr>
          <w:b w:val="0"/>
          <w:lang w:val="uk-UA"/>
        </w:rPr>
        <w:t>. Чернівці,                                          вул. Б.Хмельницького,64-А, каб. 306</w:t>
      </w:r>
      <w:r>
        <w:rPr>
          <w:b w:val="0"/>
          <w:lang w:val="uk-UA"/>
        </w:rPr>
        <w:t>.</w:t>
      </w:r>
      <w:r>
        <w:rPr>
          <w:lang w:val="uk-UA"/>
        </w:rPr>
        <w:t xml:space="preserve"> </w:t>
      </w:r>
      <w:r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45705E" w:rsidRPr="00E31A52" w:rsidRDefault="0045705E" w:rsidP="0045705E">
      <w:pPr>
        <w:pStyle w:val="a3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</w:t>
      </w:r>
      <w:r>
        <w:rPr>
          <w:b w:val="0"/>
          <w:lang w:val="uk-UA"/>
        </w:rPr>
        <w:t>впродовж</w:t>
      </w:r>
      <w:r w:rsidRPr="00E31A52">
        <w:rPr>
          <w:b w:val="0"/>
          <w:lang w:val="uk-UA"/>
        </w:rPr>
        <w:t xml:space="preserve"> трьох днів після оголошення результатів Конкурсу. </w:t>
      </w:r>
    </w:p>
    <w:p w:rsidR="0045705E" w:rsidRDefault="0045705E" w:rsidP="0045705E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45705E" w:rsidRPr="0026744E" w:rsidRDefault="0045705E" w:rsidP="0045705E">
      <w:pPr>
        <w:jc w:val="both"/>
        <w:rPr>
          <w:lang w:val="uk-UA"/>
        </w:rPr>
      </w:pPr>
      <w:r>
        <w:rPr>
          <w:lang w:val="uk-UA"/>
        </w:rPr>
        <w:lastRenderedPageBreak/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 xml:space="preserve">в строк 10 календарних днів після розгляду поданих пропозицій на засіданні журі Конкурсу. </w:t>
      </w:r>
    </w:p>
    <w:p w:rsidR="0045705E" w:rsidRDefault="0045705E" w:rsidP="0045705E">
      <w:pPr>
        <w:ind w:firstLine="360"/>
        <w:jc w:val="both"/>
        <w:rPr>
          <w:b/>
          <w:bCs/>
          <w:lang w:val="uk-UA"/>
        </w:rPr>
      </w:pPr>
    </w:p>
    <w:p w:rsidR="0045705E" w:rsidRDefault="0045705E" w:rsidP="0045705E">
      <w:pPr>
        <w:numPr>
          <w:ilvl w:val="0"/>
          <w:numId w:val="5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45705E" w:rsidRPr="00D93A6F" w:rsidRDefault="0045705E" w:rsidP="0045705E">
      <w:pPr>
        <w:ind w:left="360"/>
        <w:rPr>
          <w:b/>
          <w:bCs/>
          <w:sz w:val="20"/>
          <w:szCs w:val="20"/>
          <w:lang w:val="uk-UA"/>
        </w:rPr>
      </w:pPr>
    </w:p>
    <w:p w:rsidR="0045705E" w:rsidRPr="00343D5D" w:rsidRDefault="0045705E" w:rsidP="0045705E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Для </w:t>
      </w:r>
      <w:r>
        <w:rPr>
          <w:lang w:val="uk-UA"/>
        </w:rPr>
        <w:t xml:space="preserve">формування преміального фонду та виплати винагороди учасникам Конкурсу, інвестор укладає договори з кожним автором чи авторським колективом, визначеними організатором, для розробки конкурсних матеріалів. </w:t>
      </w:r>
    </w:p>
    <w:p w:rsidR="0045705E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2.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>
        <w:rPr>
          <w:lang w:val="uk-UA"/>
        </w:rPr>
        <w:t>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3.</w:t>
      </w:r>
      <w:r w:rsidRPr="00343D5D">
        <w:rPr>
          <w:lang w:val="uk-UA"/>
        </w:rPr>
        <w:t xml:space="preserve">  </w:t>
      </w:r>
      <w:r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4.</w:t>
      </w:r>
      <w:r w:rsidRPr="00343D5D">
        <w:rPr>
          <w:lang w:val="uk-UA"/>
        </w:rPr>
        <w:t xml:space="preserve"> Пі</w:t>
      </w:r>
      <w:r>
        <w:rPr>
          <w:lang w:val="uk-UA"/>
        </w:rPr>
        <w:t>дставою для визначення переможців</w:t>
      </w:r>
      <w:r w:rsidRPr="00343D5D">
        <w:rPr>
          <w:lang w:val="uk-UA"/>
        </w:rPr>
        <w:t xml:space="preserve"> є протокол з рішенням журі Конкурсу.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5.</w:t>
      </w:r>
      <w:r w:rsidRPr="00343D5D">
        <w:rPr>
          <w:lang w:val="uk-UA"/>
        </w:rPr>
        <w:t xml:space="preserve"> Рішення журі Конкурсу про розподіл </w:t>
      </w:r>
      <w:r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>
        <w:rPr>
          <w:lang w:val="uk-UA"/>
        </w:rPr>
        <w:t xml:space="preserve">котрі 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45705E" w:rsidRPr="00343D5D" w:rsidRDefault="0045705E" w:rsidP="0045705E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6.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45705E" w:rsidRPr="00E2370B" w:rsidRDefault="0045705E" w:rsidP="0045705E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Pr="00E2370B">
        <w:rPr>
          <w:b/>
          <w:lang w:val="uk-UA"/>
        </w:rPr>
        <w:t>7.</w:t>
      </w:r>
      <w:r w:rsidRPr="00E2370B">
        <w:rPr>
          <w:lang w:val="uk-UA"/>
        </w:rPr>
        <w:t xml:space="preserve"> </w:t>
      </w:r>
      <w:r>
        <w:rPr>
          <w:lang w:val="uk-UA"/>
        </w:rPr>
        <w:t xml:space="preserve">Відповідно до статті 6 Закону України </w:t>
      </w:r>
      <w:r w:rsidR="00F15468">
        <w:rPr>
          <w:lang w:val="uk-UA"/>
        </w:rPr>
        <w:t>«П</w:t>
      </w:r>
      <w:r>
        <w:rPr>
          <w:lang w:val="uk-UA"/>
        </w:rPr>
        <w:t>ро архітектурну діяльність</w:t>
      </w:r>
      <w:r w:rsidR="00F15468">
        <w:rPr>
          <w:lang w:val="uk-UA"/>
        </w:rPr>
        <w:t>»</w:t>
      </w:r>
      <w:r>
        <w:rPr>
          <w:lang w:val="uk-UA"/>
        </w:rPr>
        <w:t>, особа, конкурсний проект якої визначено кращим, користується переважним правом його реалізації</w:t>
      </w:r>
      <w:r w:rsidRPr="00E2370B">
        <w:rPr>
          <w:lang w:val="uk-UA"/>
        </w:rPr>
        <w:t xml:space="preserve">. </w:t>
      </w:r>
    </w:p>
    <w:p w:rsidR="0045705E" w:rsidRDefault="0045705E" w:rsidP="0045705E">
      <w:pPr>
        <w:ind w:left="360"/>
        <w:rPr>
          <w:lang w:val="uk-UA"/>
        </w:rPr>
      </w:pPr>
    </w:p>
    <w:p w:rsidR="0045705E" w:rsidRDefault="0045705E" w:rsidP="0045705E">
      <w:pPr>
        <w:ind w:left="360"/>
        <w:rPr>
          <w:lang w:val="uk-UA"/>
        </w:rPr>
      </w:pPr>
    </w:p>
    <w:p w:rsidR="0045705E" w:rsidRDefault="0045705E" w:rsidP="0045705E">
      <w:pPr>
        <w:ind w:left="360"/>
        <w:rPr>
          <w:lang w:val="uk-UA"/>
        </w:rPr>
      </w:pPr>
    </w:p>
    <w:p w:rsidR="0045705E" w:rsidRDefault="0045705E" w:rsidP="0045705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45705E" w:rsidRDefault="0045705E" w:rsidP="0045705E">
      <w:pPr>
        <w:ind w:left="540" w:right="-720"/>
        <w:rPr>
          <w:b/>
          <w:bCs/>
          <w:lang w:val="uk-UA"/>
        </w:rPr>
      </w:pPr>
    </w:p>
    <w:p w:rsidR="00D4371F" w:rsidRDefault="00D4371F" w:rsidP="00D4371F">
      <w:pPr>
        <w:ind w:left="360"/>
        <w:rPr>
          <w:lang w:val="uk-UA"/>
        </w:rPr>
      </w:pPr>
    </w:p>
    <w:p w:rsidR="00D4371F" w:rsidRDefault="00D4371F" w:rsidP="00D4371F">
      <w:pPr>
        <w:ind w:left="360"/>
        <w:rPr>
          <w:lang w:val="uk-UA"/>
        </w:rPr>
      </w:pPr>
    </w:p>
    <w:p w:rsidR="00D4371F" w:rsidRDefault="00D4371F" w:rsidP="00D4371F">
      <w:pPr>
        <w:ind w:left="540" w:right="-720"/>
        <w:rPr>
          <w:b/>
          <w:bCs/>
          <w:lang w:val="uk-UA"/>
        </w:rPr>
      </w:pPr>
    </w:p>
    <w:p w:rsidR="00B87056" w:rsidRPr="002F0320" w:rsidRDefault="00B87056" w:rsidP="00D4371F">
      <w:pPr>
        <w:ind w:firstLine="360"/>
        <w:jc w:val="center"/>
        <w:rPr>
          <w:b/>
          <w:bCs/>
          <w:lang w:val="uk-UA"/>
        </w:rPr>
      </w:pPr>
    </w:p>
    <w:sectPr w:rsidR="00B87056" w:rsidRPr="002F0320" w:rsidSect="00F936CC">
      <w:headerReference w:type="even" r:id="rId7"/>
      <w:headerReference w:type="default" r:id="rId8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9AA" w:rsidRDefault="00A269AA">
      <w:r>
        <w:separator/>
      </w:r>
    </w:p>
  </w:endnote>
  <w:endnote w:type="continuationSeparator" w:id="0">
    <w:p w:rsidR="00A269AA" w:rsidRDefault="00A2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9AA" w:rsidRDefault="00A269AA">
      <w:r>
        <w:separator/>
      </w:r>
    </w:p>
  </w:footnote>
  <w:footnote w:type="continuationSeparator" w:id="0">
    <w:p w:rsidR="00A269AA" w:rsidRDefault="00A26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E91" w:rsidRDefault="002E7E91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7E91" w:rsidRDefault="002E7E9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E91" w:rsidRDefault="002E7E91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1694">
      <w:rPr>
        <w:rStyle w:val="a7"/>
        <w:noProof/>
      </w:rPr>
      <w:t>4</w:t>
    </w:r>
    <w:r>
      <w:rPr>
        <w:rStyle w:val="a7"/>
      </w:rPr>
      <w:fldChar w:fldCharType="end"/>
    </w:r>
  </w:p>
  <w:p w:rsidR="002E7E91" w:rsidRDefault="002E7E9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218D4"/>
    <w:rsid w:val="00033980"/>
    <w:rsid w:val="00040136"/>
    <w:rsid w:val="0004503D"/>
    <w:rsid w:val="00051694"/>
    <w:rsid w:val="00067C9C"/>
    <w:rsid w:val="000850D3"/>
    <w:rsid w:val="000A1EF0"/>
    <w:rsid w:val="000A71E5"/>
    <w:rsid w:val="000B74D8"/>
    <w:rsid w:val="000C7F41"/>
    <w:rsid w:val="000E705B"/>
    <w:rsid w:val="000F479B"/>
    <w:rsid w:val="000F5F7C"/>
    <w:rsid w:val="00105065"/>
    <w:rsid w:val="00117BD3"/>
    <w:rsid w:val="001267E1"/>
    <w:rsid w:val="00174DAD"/>
    <w:rsid w:val="00196CFB"/>
    <w:rsid w:val="001C2939"/>
    <w:rsid w:val="001D02DE"/>
    <w:rsid w:val="0021703B"/>
    <w:rsid w:val="002474E7"/>
    <w:rsid w:val="002578E3"/>
    <w:rsid w:val="00261CB3"/>
    <w:rsid w:val="00264EA7"/>
    <w:rsid w:val="00266BB5"/>
    <w:rsid w:val="0026744E"/>
    <w:rsid w:val="0027315E"/>
    <w:rsid w:val="00275C2A"/>
    <w:rsid w:val="00280491"/>
    <w:rsid w:val="00283E51"/>
    <w:rsid w:val="0029607A"/>
    <w:rsid w:val="002C22DC"/>
    <w:rsid w:val="002C4C37"/>
    <w:rsid w:val="002E7E91"/>
    <w:rsid w:val="002F0320"/>
    <w:rsid w:val="002F448E"/>
    <w:rsid w:val="00327187"/>
    <w:rsid w:val="00327A57"/>
    <w:rsid w:val="00334D19"/>
    <w:rsid w:val="00343C8B"/>
    <w:rsid w:val="00343D5D"/>
    <w:rsid w:val="003476A3"/>
    <w:rsid w:val="00350EFC"/>
    <w:rsid w:val="003536E6"/>
    <w:rsid w:val="00387579"/>
    <w:rsid w:val="00396ECF"/>
    <w:rsid w:val="003A4730"/>
    <w:rsid w:val="003C2004"/>
    <w:rsid w:val="003D1349"/>
    <w:rsid w:val="003D4026"/>
    <w:rsid w:val="003E453C"/>
    <w:rsid w:val="003F16C6"/>
    <w:rsid w:val="004118F5"/>
    <w:rsid w:val="00411F68"/>
    <w:rsid w:val="00434C88"/>
    <w:rsid w:val="0045705E"/>
    <w:rsid w:val="004873EF"/>
    <w:rsid w:val="004A2361"/>
    <w:rsid w:val="004B0D40"/>
    <w:rsid w:val="004B5D2B"/>
    <w:rsid w:val="004C23BF"/>
    <w:rsid w:val="004C5D3D"/>
    <w:rsid w:val="004E725B"/>
    <w:rsid w:val="00503DC1"/>
    <w:rsid w:val="00521E77"/>
    <w:rsid w:val="00554298"/>
    <w:rsid w:val="005808D5"/>
    <w:rsid w:val="005902DA"/>
    <w:rsid w:val="005A0D9F"/>
    <w:rsid w:val="005A4508"/>
    <w:rsid w:val="005B1759"/>
    <w:rsid w:val="005C0131"/>
    <w:rsid w:val="005C2780"/>
    <w:rsid w:val="005E0D11"/>
    <w:rsid w:val="005F428A"/>
    <w:rsid w:val="0060366D"/>
    <w:rsid w:val="006048EA"/>
    <w:rsid w:val="0061098A"/>
    <w:rsid w:val="00641968"/>
    <w:rsid w:val="00654666"/>
    <w:rsid w:val="00682A02"/>
    <w:rsid w:val="0069018E"/>
    <w:rsid w:val="00692190"/>
    <w:rsid w:val="006A057E"/>
    <w:rsid w:val="006A2B98"/>
    <w:rsid w:val="006A3FE3"/>
    <w:rsid w:val="006C290F"/>
    <w:rsid w:val="006F5F0F"/>
    <w:rsid w:val="00710D53"/>
    <w:rsid w:val="007430E4"/>
    <w:rsid w:val="007856F5"/>
    <w:rsid w:val="007B4788"/>
    <w:rsid w:val="007C7883"/>
    <w:rsid w:val="007C7BF1"/>
    <w:rsid w:val="007D5C5D"/>
    <w:rsid w:val="007E6CA6"/>
    <w:rsid w:val="007F49E6"/>
    <w:rsid w:val="007F5B56"/>
    <w:rsid w:val="0080149F"/>
    <w:rsid w:val="008146F8"/>
    <w:rsid w:val="00827F92"/>
    <w:rsid w:val="00835297"/>
    <w:rsid w:val="0084548B"/>
    <w:rsid w:val="0087545F"/>
    <w:rsid w:val="00876652"/>
    <w:rsid w:val="00891FAF"/>
    <w:rsid w:val="008B0A65"/>
    <w:rsid w:val="008B4163"/>
    <w:rsid w:val="008C6F32"/>
    <w:rsid w:val="008E31C3"/>
    <w:rsid w:val="009011B3"/>
    <w:rsid w:val="00915E15"/>
    <w:rsid w:val="0093585F"/>
    <w:rsid w:val="00946726"/>
    <w:rsid w:val="0095294A"/>
    <w:rsid w:val="00954CA6"/>
    <w:rsid w:val="009659BD"/>
    <w:rsid w:val="009661AA"/>
    <w:rsid w:val="00967C6C"/>
    <w:rsid w:val="009821D1"/>
    <w:rsid w:val="009A7926"/>
    <w:rsid w:val="009E79F6"/>
    <w:rsid w:val="00A269AA"/>
    <w:rsid w:val="00A35189"/>
    <w:rsid w:val="00A51B5E"/>
    <w:rsid w:val="00A56B65"/>
    <w:rsid w:val="00A73B55"/>
    <w:rsid w:val="00A8584F"/>
    <w:rsid w:val="00AA2E13"/>
    <w:rsid w:val="00AC3C6F"/>
    <w:rsid w:val="00AD4314"/>
    <w:rsid w:val="00AF1A90"/>
    <w:rsid w:val="00B22814"/>
    <w:rsid w:val="00B30DFF"/>
    <w:rsid w:val="00B52236"/>
    <w:rsid w:val="00B64298"/>
    <w:rsid w:val="00B765FB"/>
    <w:rsid w:val="00B770B2"/>
    <w:rsid w:val="00B87056"/>
    <w:rsid w:val="00B9452D"/>
    <w:rsid w:val="00BA2B62"/>
    <w:rsid w:val="00BB72C0"/>
    <w:rsid w:val="00BD5A14"/>
    <w:rsid w:val="00C26819"/>
    <w:rsid w:val="00C47EB3"/>
    <w:rsid w:val="00C51BF3"/>
    <w:rsid w:val="00C53E50"/>
    <w:rsid w:val="00C61343"/>
    <w:rsid w:val="00C63A5F"/>
    <w:rsid w:val="00CA3546"/>
    <w:rsid w:val="00CD670B"/>
    <w:rsid w:val="00D202D1"/>
    <w:rsid w:val="00D27624"/>
    <w:rsid w:val="00D41C12"/>
    <w:rsid w:val="00D42CD0"/>
    <w:rsid w:val="00D4371F"/>
    <w:rsid w:val="00D53944"/>
    <w:rsid w:val="00D679E4"/>
    <w:rsid w:val="00DC632E"/>
    <w:rsid w:val="00DD7BA6"/>
    <w:rsid w:val="00DE37A8"/>
    <w:rsid w:val="00DE4D5C"/>
    <w:rsid w:val="00E06617"/>
    <w:rsid w:val="00E2370B"/>
    <w:rsid w:val="00E34566"/>
    <w:rsid w:val="00E52741"/>
    <w:rsid w:val="00E52E1C"/>
    <w:rsid w:val="00E82C26"/>
    <w:rsid w:val="00E856BE"/>
    <w:rsid w:val="00E95461"/>
    <w:rsid w:val="00EA3FC2"/>
    <w:rsid w:val="00EA51EB"/>
    <w:rsid w:val="00EA5873"/>
    <w:rsid w:val="00EC32CF"/>
    <w:rsid w:val="00EE07D2"/>
    <w:rsid w:val="00EE482D"/>
    <w:rsid w:val="00EE51C2"/>
    <w:rsid w:val="00F118B3"/>
    <w:rsid w:val="00F15468"/>
    <w:rsid w:val="00F26E12"/>
    <w:rsid w:val="00F34367"/>
    <w:rsid w:val="00F628F7"/>
    <w:rsid w:val="00F936CC"/>
    <w:rsid w:val="00F95890"/>
    <w:rsid w:val="00FC1C62"/>
    <w:rsid w:val="00FC7AD0"/>
    <w:rsid w:val="00FD2083"/>
    <w:rsid w:val="00FE2EB4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85C0E-1C39-4B8A-9428-B6823E7F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5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6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8">
    <w:name w:val="Hyperlink"/>
    <w:rsid w:val="007C7B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2</cp:revision>
  <cp:lastPrinted>2016-05-27T12:35:00Z</cp:lastPrinted>
  <dcterms:created xsi:type="dcterms:W3CDTF">2017-12-14T16:48:00Z</dcterms:created>
  <dcterms:modified xsi:type="dcterms:W3CDTF">2017-12-14T16:48:00Z</dcterms:modified>
</cp:coreProperties>
</file>