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361B90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891BD3" w:rsidRPr="00A478CE" w:rsidRDefault="00DD3D79" w:rsidP="00891BD3">
      <w:pPr>
        <w:spacing w:before="240"/>
        <w:rPr>
          <w:szCs w:val="28"/>
          <w:u w:val="single"/>
        </w:rPr>
      </w:pPr>
      <w:r w:rsidRPr="00DD3D79">
        <w:rPr>
          <w:szCs w:val="28"/>
          <w:u w:val="single"/>
        </w:rPr>
        <w:t>05</w:t>
      </w:r>
      <w:r w:rsidR="004602E5" w:rsidRPr="00DD3D79">
        <w:rPr>
          <w:szCs w:val="28"/>
          <w:u w:val="single"/>
        </w:rPr>
        <w:t>.1</w:t>
      </w:r>
      <w:r w:rsidRPr="00DD3D79">
        <w:rPr>
          <w:szCs w:val="28"/>
          <w:u w:val="single"/>
        </w:rPr>
        <w:t>2</w:t>
      </w:r>
      <w:r w:rsidR="004602E5" w:rsidRPr="00DD3D79">
        <w:rPr>
          <w:szCs w:val="28"/>
          <w:u w:val="single"/>
        </w:rPr>
        <w:t>.</w:t>
      </w:r>
      <w:r w:rsidR="00891BD3" w:rsidRPr="00DD3D79">
        <w:rPr>
          <w:szCs w:val="28"/>
          <w:u w:val="single"/>
        </w:rPr>
        <w:t>2017</w:t>
      </w:r>
      <w:r w:rsidR="00891BD3" w:rsidRPr="00BD632B">
        <w:rPr>
          <w:szCs w:val="28"/>
        </w:rPr>
        <w:t xml:space="preserve">  </w:t>
      </w:r>
      <w:r w:rsidR="00891BD3">
        <w:rPr>
          <w:szCs w:val="28"/>
        </w:rPr>
        <w:t xml:space="preserve">№ </w:t>
      </w:r>
      <w:r w:rsidRPr="00DD3D79">
        <w:rPr>
          <w:szCs w:val="28"/>
          <w:u w:val="single"/>
        </w:rPr>
        <w:t>630/24</w:t>
      </w:r>
      <w:r w:rsidR="00891BD3">
        <w:rPr>
          <w:szCs w:val="28"/>
        </w:rPr>
        <w:t xml:space="preserve">    </w:t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D63338">
        <w:t xml:space="preserve">   </w:t>
      </w:r>
      <w:r w:rsidR="00891BD3">
        <w:t xml:space="preserve">  </w:t>
      </w:r>
      <w:r w:rsidR="00891BD3">
        <w:tab/>
        <w:t xml:space="preserve">        </w:t>
      </w:r>
      <w:r w:rsidR="00D63338">
        <w:t xml:space="preserve">       </w:t>
      </w:r>
      <w:r w:rsidR="00891BD3">
        <w:t xml:space="preserve">  м. Чернівці</w:t>
      </w:r>
    </w:p>
    <w:p w:rsidR="00891BD3" w:rsidRDefault="00891BD3" w:rsidP="00891BD3">
      <w:pPr>
        <w:rPr>
          <w:sz w:val="16"/>
          <w:szCs w:val="16"/>
        </w:rPr>
      </w:pPr>
    </w:p>
    <w:p w:rsidR="008A7DA8" w:rsidRPr="007E3142" w:rsidRDefault="008A7DA8" w:rsidP="00891BD3">
      <w:pPr>
        <w:rPr>
          <w:sz w:val="16"/>
          <w:szCs w:val="16"/>
        </w:rPr>
      </w:pPr>
    </w:p>
    <w:p w:rsidR="00C06A66" w:rsidRPr="000B4A8D" w:rsidRDefault="00C06A66" w:rsidP="00963F5E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495" w:type="dxa"/>
          </w:tcPr>
          <w:p w:rsidR="00355B0D" w:rsidRDefault="00963F5E" w:rsidP="00355B0D">
            <w:pPr>
              <w:pStyle w:val="3"/>
              <w:widowControl w:val="0"/>
              <w:ind w:firstLine="0"/>
              <w:jc w:val="center"/>
            </w:pPr>
            <w:r w:rsidRPr="000B4A8D">
              <w:t>Про</w:t>
            </w:r>
            <w:r w:rsidR="00A975EB" w:rsidRPr="00355B0D">
              <w:t xml:space="preserve"> </w:t>
            </w:r>
            <w:r w:rsidR="00355B0D" w:rsidRPr="00355B0D">
              <w:t>затвердження фінансових нор</w:t>
            </w:r>
            <w:r w:rsidR="00355B0D">
              <w:t>м</w:t>
            </w:r>
            <w:r w:rsidR="00355B0D" w:rsidRPr="00355B0D">
              <w:t xml:space="preserve">ативів </w:t>
            </w:r>
            <w:r w:rsidR="00355B0D">
              <w:t xml:space="preserve">витрат  </w:t>
            </w:r>
          </w:p>
          <w:p w:rsidR="00963F5E" w:rsidRPr="000B4A8D" w:rsidRDefault="00355B0D" w:rsidP="00355B0D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>
              <w:t>на отримання послуг в бюджетних установах м. Чернівців</w:t>
            </w:r>
          </w:p>
        </w:tc>
      </w:tr>
    </w:tbl>
    <w:p w:rsidR="00355B0D" w:rsidRDefault="00355B0D" w:rsidP="008C3056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</w:rPr>
      </w:pPr>
    </w:p>
    <w:p w:rsidR="008A7DA8" w:rsidRDefault="008A7DA8" w:rsidP="008C3056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</w:rPr>
      </w:pPr>
    </w:p>
    <w:p w:rsidR="00963F5E" w:rsidRPr="000B4A8D" w:rsidRDefault="00963F5E" w:rsidP="008C3056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425AFF">
        <w:rPr>
          <w:szCs w:val="28"/>
        </w:rPr>
        <w:t xml:space="preserve">Відповідно до </w:t>
      </w:r>
      <w:r w:rsidR="00425AFF">
        <w:rPr>
          <w:szCs w:val="28"/>
        </w:rPr>
        <w:t>статей 82, 86, 93, 94, 103</w:t>
      </w:r>
      <w:r w:rsidR="00881B22">
        <w:rPr>
          <w:szCs w:val="28"/>
          <w:vertAlign w:val="superscript"/>
        </w:rPr>
        <w:t>2</w:t>
      </w:r>
      <w:r w:rsidR="00425AFF">
        <w:rPr>
          <w:szCs w:val="28"/>
        </w:rPr>
        <w:t xml:space="preserve"> та 103</w:t>
      </w:r>
      <w:r w:rsidR="00881B22">
        <w:rPr>
          <w:szCs w:val="28"/>
          <w:vertAlign w:val="superscript"/>
        </w:rPr>
        <w:t>4</w:t>
      </w:r>
      <w:r w:rsidR="00425AFF">
        <w:rPr>
          <w:szCs w:val="28"/>
        </w:rPr>
        <w:t xml:space="preserve"> Бюджетного кодексу України</w:t>
      </w:r>
      <w:r w:rsidR="00D63338" w:rsidRPr="00425AFF">
        <w:rPr>
          <w:szCs w:val="28"/>
        </w:rPr>
        <w:t>,</w:t>
      </w:r>
      <w:r w:rsidRPr="00425AFF">
        <w:rPr>
          <w:szCs w:val="28"/>
        </w:rPr>
        <w:t xml:space="preserve"> статей 28, 59 Закону України </w:t>
      </w:r>
      <w:r w:rsidR="00881B22">
        <w:rPr>
          <w:szCs w:val="28"/>
        </w:rPr>
        <w:t>«</w:t>
      </w:r>
      <w:r w:rsidRPr="00425AFF">
        <w:rPr>
          <w:szCs w:val="28"/>
        </w:rPr>
        <w:t>Про міс</w:t>
      </w:r>
      <w:r w:rsidR="00881B22">
        <w:rPr>
          <w:szCs w:val="28"/>
        </w:rPr>
        <w:t xml:space="preserve">цеве самоврядування в Україні» </w:t>
      </w:r>
      <w:r w:rsidR="00D019ED">
        <w:rPr>
          <w:szCs w:val="28"/>
        </w:rPr>
        <w:t xml:space="preserve">з метою належного утримання закладів освіти, охорони здоров’я, культури, дитячо-юнацьких спортивних шкіл </w:t>
      </w:r>
      <w:r w:rsidR="00425AFF">
        <w:rPr>
          <w:szCs w:val="28"/>
        </w:rPr>
        <w:t>виконавчий комітет Чернівецької</w:t>
      </w:r>
      <w:r w:rsidRPr="00425AFF">
        <w:rPr>
          <w:szCs w:val="28"/>
        </w:rPr>
        <w:t xml:space="preserve"> міської ради</w:t>
      </w:r>
    </w:p>
    <w:p w:rsidR="00963F5E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416929" w:rsidRPr="000B4A8D" w:rsidRDefault="00416929" w:rsidP="00963F5E">
      <w:pPr>
        <w:widowControl w:val="0"/>
        <w:ind w:firstLine="720"/>
        <w:jc w:val="center"/>
        <w:rPr>
          <w:b/>
          <w:sz w:val="27"/>
          <w:szCs w:val="27"/>
        </w:rPr>
      </w:pPr>
    </w:p>
    <w:p w:rsidR="00416929" w:rsidRDefault="00416929" w:rsidP="00D019ED">
      <w:pPr>
        <w:widowControl w:val="0"/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240879">
        <w:rPr>
          <w:b/>
          <w:szCs w:val="28"/>
        </w:rPr>
        <w:t>.</w:t>
      </w:r>
      <w:r w:rsidRPr="001A4DC2">
        <w:rPr>
          <w:szCs w:val="28"/>
        </w:rPr>
        <w:t xml:space="preserve"> </w:t>
      </w:r>
      <w:r w:rsidR="00425AFF">
        <w:rPr>
          <w:szCs w:val="28"/>
        </w:rPr>
        <w:t>Затвердити фінансові нормативи витрат на отримання послуг в бюджетних установах м. Чернівці згідно з додатком.</w:t>
      </w:r>
    </w:p>
    <w:p w:rsidR="00D019ED" w:rsidRDefault="00D019ED" w:rsidP="00D019ED">
      <w:pPr>
        <w:widowControl w:val="0"/>
        <w:ind w:firstLine="720"/>
        <w:jc w:val="both"/>
        <w:rPr>
          <w:szCs w:val="28"/>
        </w:rPr>
      </w:pPr>
    </w:p>
    <w:p w:rsidR="00D019ED" w:rsidRDefault="00D019ED" w:rsidP="00D019ED">
      <w:pPr>
        <w:widowControl w:val="0"/>
        <w:ind w:firstLine="720"/>
        <w:jc w:val="both"/>
        <w:rPr>
          <w:szCs w:val="28"/>
        </w:rPr>
      </w:pPr>
      <w:r w:rsidRPr="00D019ED">
        <w:rPr>
          <w:b/>
          <w:szCs w:val="28"/>
        </w:rPr>
        <w:t>2.</w:t>
      </w:r>
      <w:r>
        <w:rPr>
          <w:b/>
          <w:szCs w:val="28"/>
        </w:rPr>
        <w:t xml:space="preserve"> </w:t>
      </w:r>
      <w:r w:rsidR="00697D61">
        <w:rPr>
          <w:szCs w:val="28"/>
        </w:rPr>
        <w:t>В</w:t>
      </w:r>
      <w:r w:rsidR="00607F72" w:rsidRPr="00607F72">
        <w:rPr>
          <w:szCs w:val="28"/>
        </w:rPr>
        <w:t xml:space="preserve"> місячний термін з</w:t>
      </w:r>
      <w:r w:rsidRPr="00607F72">
        <w:rPr>
          <w:szCs w:val="28"/>
        </w:rPr>
        <w:t>абезпечити укладання договорів про передачу міжбюджетного трансферту з об’єднаними територіальними громадами</w:t>
      </w:r>
      <w:r w:rsidR="00607F72" w:rsidRPr="00607F72">
        <w:rPr>
          <w:szCs w:val="28"/>
        </w:rPr>
        <w:t xml:space="preserve"> та іншими органами місцевого самоврядування</w:t>
      </w:r>
      <w:r w:rsidR="00607F72">
        <w:rPr>
          <w:szCs w:val="28"/>
        </w:rPr>
        <w:t>, виходячи з кількості одержувачів послуг</w:t>
      </w:r>
      <w:r w:rsidR="00607F72" w:rsidRPr="00607F72">
        <w:rPr>
          <w:szCs w:val="28"/>
        </w:rPr>
        <w:t>.</w:t>
      </w:r>
    </w:p>
    <w:p w:rsidR="00CF6A62" w:rsidRDefault="00CF6A62" w:rsidP="00D019ED">
      <w:pPr>
        <w:widowControl w:val="0"/>
        <w:ind w:firstLine="720"/>
        <w:jc w:val="both"/>
        <w:rPr>
          <w:szCs w:val="28"/>
        </w:rPr>
      </w:pPr>
    </w:p>
    <w:p w:rsidR="00683A6C" w:rsidRDefault="00CF6A62" w:rsidP="00D019ED">
      <w:pPr>
        <w:widowControl w:val="0"/>
        <w:ind w:firstLine="720"/>
        <w:jc w:val="both"/>
        <w:rPr>
          <w:szCs w:val="28"/>
        </w:rPr>
      </w:pPr>
      <w:r w:rsidRPr="00A36889">
        <w:rPr>
          <w:b/>
          <w:szCs w:val="28"/>
        </w:rPr>
        <w:t>3.</w:t>
      </w:r>
      <w:r>
        <w:rPr>
          <w:szCs w:val="28"/>
        </w:rPr>
        <w:t xml:space="preserve"> Встановити, що</w:t>
      </w:r>
      <w:r w:rsidR="00683A6C">
        <w:rPr>
          <w:szCs w:val="28"/>
        </w:rPr>
        <w:t>:</w:t>
      </w:r>
    </w:p>
    <w:p w:rsidR="00683A6C" w:rsidRDefault="00683A6C" w:rsidP="00D019ED">
      <w:pPr>
        <w:widowControl w:val="0"/>
        <w:ind w:firstLine="720"/>
        <w:jc w:val="both"/>
        <w:rPr>
          <w:szCs w:val="28"/>
        </w:rPr>
      </w:pPr>
    </w:p>
    <w:p w:rsidR="00607F72" w:rsidRDefault="00683A6C" w:rsidP="00D019ED">
      <w:pPr>
        <w:widowControl w:val="0"/>
        <w:ind w:firstLine="720"/>
        <w:jc w:val="both"/>
        <w:rPr>
          <w:szCs w:val="28"/>
        </w:rPr>
      </w:pPr>
      <w:r w:rsidRPr="00A07D40">
        <w:rPr>
          <w:b/>
          <w:szCs w:val="28"/>
        </w:rPr>
        <w:t>3.1.</w:t>
      </w:r>
      <w:r w:rsidR="00CF6A62">
        <w:rPr>
          <w:szCs w:val="28"/>
        </w:rPr>
        <w:t xml:space="preserve"> </w:t>
      </w:r>
      <w:r>
        <w:rPr>
          <w:szCs w:val="28"/>
        </w:rPr>
        <w:t>П</w:t>
      </w:r>
      <w:r w:rsidR="00CF6A62">
        <w:rPr>
          <w:szCs w:val="28"/>
        </w:rPr>
        <w:t xml:space="preserve">ослуги у сфері освіти, охорони здоров’я, культури, фізичної культури та спорту надаються закладами м. Чернівці </w:t>
      </w:r>
      <w:r w:rsidR="00A36889">
        <w:rPr>
          <w:szCs w:val="28"/>
        </w:rPr>
        <w:t xml:space="preserve">безкоштовно для громадян, які </w:t>
      </w:r>
      <w:r w:rsidR="00136744">
        <w:rPr>
          <w:szCs w:val="28"/>
        </w:rPr>
        <w:t>зареєстровані</w:t>
      </w:r>
      <w:r w:rsidR="00A36889">
        <w:rPr>
          <w:szCs w:val="28"/>
        </w:rPr>
        <w:t xml:space="preserve"> за межами міста, тільки за наявності відповідної угоди про</w:t>
      </w:r>
      <w:r w:rsidR="00A36889" w:rsidRPr="00607F72">
        <w:rPr>
          <w:szCs w:val="28"/>
        </w:rPr>
        <w:t xml:space="preserve"> передачу міжбюджетного трансферту</w:t>
      </w:r>
      <w:r w:rsidR="00A36889">
        <w:rPr>
          <w:szCs w:val="28"/>
        </w:rPr>
        <w:t xml:space="preserve"> між Чернівецькою міською радою та територіальною громадою</w:t>
      </w:r>
      <w:r>
        <w:rPr>
          <w:szCs w:val="28"/>
        </w:rPr>
        <w:t xml:space="preserve"> чи органом місцевого самоврядування.</w:t>
      </w:r>
    </w:p>
    <w:p w:rsidR="00683A6C" w:rsidRDefault="00683A6C" w:rsidP="00D019ED">
      <w:pPr>
        <w:widowControl w:val="0"/>
        <w:ind w:firstLine="720"/>
        <w:jc w:val="both"/>
        <w:rPr>
          <w:szCs w:val="28"/>
        </w:rPr>
      </w:pPr>
    </w:p>
    <w:p w:rsidR="00683A6C" w:rsidRDefault="00683A6C" w:rsidP="00D019ED">
      <w:pPr>
        <w:widowControl w:val="0"/>
        <w:ind w:firstLine="720"/>
        <w:jc w:val="both"/>
        <w:rPr>
          <w:szCs w:val="28"/>
        </w:rPr>
      </w:pPr>
      <w:r w:rsidRPr="00A07D40">
        <w:rPr>
          <w:b/>
          <w:szCs w:val="28"/>
        </w:rPr>
        <w:t>3.2.</w:t>
      </w:r>
      <w:r>
        <w:rPr>
          <w:szCs w:val="28"/>
        </w:rPr>
        <w:t xml:space="preserve"> Громадяни, які отримують послуги в закладах м. Чернівці, але </w:t>
      </w:r>
      <w:r w:rsidR="00136744">
        <w:rPr>
          <w:szCs w:val="28"/>
        </w:rPr>
        <w:t>зареєстровані</w:t>
      </w:r>
      <w:r>
        <w:rPr>
          <w:szCs w:val="28"/>
        </w:rPr>
        <w:t xml:space="preserve"> за межами міста, у разі відсутності угоди про</w:t>
      </w:r>
      <w:r w:rsidRPr="00607F72">
        <w:rPr>
          <w:szCs w:val="28"/>
        </w:rPr>
        <w:t xml:space="preserve"> передачу міжбюджетного трансферту</w:t>
      </w:r>
      <w:r>
        <w:rPr>
          <w:szCs w:val="28"/>
        </w:rPr>
        <w:t xml:space="preserve"> між Чернівецькою міською радою та територіальною громадою чи органом місцевого самоврядування, мають право самостійно їх оплачувати, виходячи з нормативу, який зазначений в додатку до цього рішення.</w:t>
      </w:r>
    </w:p>
    <w:p w:rsidR="00365133" w:rsidRDefault="00365133" w:rsidP="00365133">
      <w:pPr>
        <w:ind w:firstLine="720"/>
        <w:jc w:val="both"/>
        <w:rPr>
          <w:szCs w:val="28"/>
        </w:rPr>
      </w:pPr>
      <w:r w:rsidRPr="00365133">
        <w:rPr>
          <w:b/>
          <w:szCs w:val="28"/>
        </w:rPr>
        <w:lastRenderedPageBreak/>
        <w:t>3.3.</w:t>
      </w:r>
      <w:r>
        <w:rPr>
          <w:szCs w:val="28"/>
        </w:rPr>
        <w:t xml:space="preserve"> Дія цього рішення не поширюється на </w:t>
      </w:r>
      <w:r w:rsidR="00136744">
        <w:rPr>
          <w:szCs w:val="28"/>
        </w:rPr>
        <w:t>зареєстрованих</w:t>
      </w:r>
      <w:r>
        <w:rPr>
          <w:szCs w:val="28"/>
        </w:rPr>
        <w:t xml:space="preserve"> за межами міста </w:t>
      </w:r>
      <w:r w:rsidRPr="00815D9D">
        <w:rPr>
          <w:szCs w:val="28"/>
        </w:rPr>
        <w:t>фізичних осіб, з нарахованих доходів яких утримується та перераховується  податок на доходи  фізичних</w:t>
      </w:r>
      <w:r>
        <w:rPr>
          <w:szCs w:val="28"/>
        </w:rPr>
        <w:t xml:space="preserve"> </w:t>
      </w:r>
      <w:r w:rsidRPr="00815D9D">
        <w:rPr>
          <w:szCs w:val="28"/>
        </w:rPr>
        <w:t xml:space="preserve"> осіб</w:t>
      </w:r>
      <w:r>
        <w:rPr>
          <w:szCs w:val="28"/>
        </w:rPr>
        <w:t xml:space="preserve"> </w:t>
      </w:r>
      <w:r w:rsidRPr="00815D9D">
        <w:rPr>
          <w:szCs w:val="28"/>
        </w:rPr>
        <w:t xml:space="preserve"> податковим</w:t>
      </w:r>
      <w:r>
        <w:rPr>
          <w:szCs w:val="28"/>
        </w:rPr>
        <w:t>и</w:t>
      </w:r>
      <w:r w:rsidRPr="00815D9D">
        <w:rPr>
          <w:szCs w:val="28"/>
        </w:rPr>
        <w:t xml:space="preserve">  агент</w:t>
      </w:r>
      <w:r>
        <w:rPr>
          <w:szCs w:val="28"/>
        </w:rPr>
        <w:t>а</w:t>
      </w:r>
      <w:r w:rsidRPr="00815D9D">
        <w:rPr>
          <w:szCs w:val="28"/>
        </w:rPr>
        <w:t>м</w:t>
      </w:r>
      <w:r>
        <w:rPr>
          <w:szCs w:val="28"/>
        </w:rPr>
        <w:t xml:space="preserve">и, які </w:t>
      </w:r>
      <w:r w:rsidRPr="00B957D9">
        <w:rPr>
          <w:szCs w:val="28"/>
        </w:rPr>
        <w:t xml:space="preserve">знаходиться на </w:t>
      </w:r>
      <w:r>
        <w:rPr>
          <w:szCs w:val="28"/>
        </w:rPr>
        <w:t xml:space="preserve">обліку, як платники цього податку, </w:t>
      </w:r>
      <w:r w:rsidRPr="00B957D9">
        <w:rPr>
          <w:szCs w:val="28"/>
        </w:rPr>
        <w:t xml:space="preserve">в територіальному контролюючому органі, </w:t>
      </w:r>
      <w:r w:rsidRPr="00B957D9">
        <w:rPr>
          <w:color w:val="000000"/>
          <w:szCs w:val="28"/>
        </w:rPr>
        <w:t>що реалізує державну податкову політику</w:t>
      </w:r>
      <w:r>
        <w:rPr>
          <w:color w:val="000000"/>
          <w:szCs w:val="28"/>
        </w:rPr>
        <w:t xml:space="preserve"> в </w:t>
      </w:r>
      <w:r w:rsidR="001603B6">
        <w:rPr>
          <w:color w:val="000000"/>
          <w:szCs w:val="28"/>
        </w:rPr>
        <w:t xml:space="preserve">                        </w:t>
      </w:r>
      <w:r>
        <w:rPr>
          <w:color w:val="000000"/>
          <w:szCs w:val="28"/>
        </w:rPr>
        <w:t>м.</w:t>
      </w:r>
      <w:r w:rsidR="001603B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Чернівцях. </w:t>
      </w:r>
    </w:p>
    <w:p w:rsidR="00365133" w:rsidRDefault="00365133" w:rsidP="00D019ED">
      <w:pPr>
        <w:widowControl w:val="0"/>
        <w:ind w:firstLine="720"/>
        <w:jc w:val="both"/>
        <w:rPr>
          <w:szCs w:val="28"/>
        </w:rPr>
      </w:pPr>
    </w:p>
    <w:p w:rsidR="00683A6C" w:rsidRDefault="00683A6C" w:rsidP="00D019ED">
      <w:pPr>
        <w:widowControl w:val="0"/>
        <w:ind w:firstLine="720"/>
        <w:jc w:val="both"/>
        <w:rPr>
          <w:szCs w:val="28"/>
        </w:rPr>
      </w:pPr>
      <w:r w:rsidRPr="00A07D40">
        <w:rPr>
          <w:b/>
          <w:szCs w:val="28"/>
        </w:rPr>
        <w:t>4.</w:t>
      </w:r>
      <w:r>
        <w:rPr>
          <w:szCs w:val="28"/>
        </w:rPr>
        <w:t xml:space="preserve"> Керівникам відповідних бюджетних установ здійснювати зарахування </w:t>
      </w:r>
      <w:r w:rsidR="00A07D40">
        <w:rPr>
          <w:szCs w:val="28"/>
        </w:rPr>
        <w:t xml:space="preserve">коштів </w:t>
      </w:r>
      <w:r>
        <w:rPr>
          <w:szCs w:val="28"/>
        </w:rPr>
        <w:t xml:space="preserve">за надані послуги до спеціального фонду, як власні надходження бюджетних установ.  </w:t>
      </w:r>
    </w:p>
    <w:p w:rsidR="00A36889" w:rsidRDefault="00A36889" w:rsidP="00D019ED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</w:p>
    <w:p w:rsidR="00963F5E" w:rsidRPr="000B4A8D" w:rsidRDefault="00683A6C" w:rsidP="00D019ED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>
        <w:rPr>
          <w:b/>
          <w:szCs w:val="28"/>
        </w:rPr>
        <w:t>5</w:t>
      </w:r>
      <w:r w:rsidR="00963F5E" w:rsidRPr="000B4A8D">
        <w:rPr>
          <w:b/>
          <w:szCs w:val="28"/>
        </w:rPr>
        <w:t xml:space="preserve">.  </w:t>
      </w:r>
      <w:r w:rsidR="00963F5E" w:rsidRPr="000B4A8D">
        <w:rPr>
          <w:szCs w:val="28"/>
        </w:rPr>
        <w:t>Рішення набирає чинності з дня</w:t>
      </w:r>
      <w:r w:rsidR="00D63338">
        <w:rPr>
          <w:szCs w:val="28"/>
        </w:rPr>
        <w:t xml:space="preserve"> його</w:t>
      </w:r>
      <w:r w:rsidR="00963F5E" w:rsidRPr="000B4A8D">
        <w:rPr>
          <w:szCs w:val="28"/>
        </w:rPr>
        <w:t xml:space="preserve"> </w:t>
      </w:r>
      <w:smartTag w:uri="urn:schemas-microsoft-com:office:smarttags" w:element="PersonName">
        <w:r w:rsidR="00963F5E" w:rsidRPr="000B4A8D">
          <w:rPr>
            <w:szCs w:val="28"/>
          </w:rPr>
          <w:t>оприлюднення</w:t>
        </w:r>
      </w:smartTag>
      <w:r w:rsidR="00963F5E" w:rsidRPr="000B4A8D">
        <w:rPr>
          <w:szCs w:val="28"/>
        </w:rPr>
        <w:t xml:space="preserve"> на офіційному веб-порталі Чернівецької міської ради.</w:t>
      </w:r>
    </w:p>
    <w:p w:rsidR="00963F5E" w:rsidRPr="004B337D" w:rsidRDefault="00963F5E" w:rsidP="00963F5E">
      <w:pPr>
        <w:widowControl w:val="0"/>
        <w:tabs>
          <w:tab w:val="num" w:pos="1080"/>
        </w:tabs>
        <w:jc w:val="both"/>
        <w:rPr>
          <w:sz w:val="22"/>
          <w:szCs w:val="22"/>
        </w:rPr>
      </w:pPr>
    </w:p>
    <w:p w:rsidR="00963F5E" w:rsidRPr="000B4A8D" w:rsidRDefault="00683A6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963F5E" w:rsidRPr="000B4A8D">
        <w:rPr>
          <w:b/>
          <w:szCs w:val="28"/>
        </w:rPr>
        <w:t xml:space="preserve">. </w:t>
      </w:r>
      <w:r w:rsidR="00963F5E" w:rsidRPr="000B4A8D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4B337D" w:rsidRDefault="004B337D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334FBD" w:rsidRDefault="00334FBD" w:rsidP="00334FBD"/>
    <w:p w:rsidR="00334FBD" w:rsidRDefault="00334FBD" w:rsidP="00334FBD"/>
    <w:p w:rsidR="00334FBD" w:rsidRPr="00334FBD" w:rsidRDefault="00334FBD" w:rsidP="00334FBD"/>
    <w:p w:rsidR="00963F5E" w:rsidRPr="00B54C23" w:rsidRDefault="00963F5E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 w:rsidRPr="00B54C23">
        <w:rPr>
          <w:szCs w:val="28"/>
        </w:rPr>
        <w:t>Чернівецький міський голова                                                         О. Каспрук</w:t>
      </w:r>
    </w:p>
    <w:p w:rsidR="00891BD3" w:rsidRDefault="00891BD3" w:rsidP="00891BD3">
      <w:pPr>
        <w:rPr>
          <w:sz w:val="24"/>
        </w:rPr>
      </w:pPr>
    </w:p>
    <w:p w:rsidR="00697D61" w:rsidRDefault="00697D61" w:rsidP="00963F5E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697D61" w:rsidRDefault="00697D61" w:rsidP="00963F5E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697D61" w:rsidRDefault="00697D61" w:rsidP="00963F5E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697D61" w:rsidRDefault="00697D61" w:rsidP="00963F5E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697D61" w:rsidRDefault="00697D61" w:rsidP="00963F5E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697D61" w:rsidRDefault="00697D61" w:rsidP="00963F5E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697D61" w:rsidRDefault="00697D61" w:rsidP="00963F5E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697D61" w:rsidRDefault="00697D61" w:rsidP="00963F5E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697D61" w:rsidRDefault="00697D61" w:rsidP="00963F5E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sectPr w:rsidR="00697D61" w:rsidSect="009C3D83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617" w:rsidRDefault="00382617">
      <w:r>
        <w:separator/>
      </w:r>
    </w:p>
  </w:endnote>
  <w:endnote w:type="continuationSeparator" w:id="0">
    <w:p w:rsidR="00382617" w:rsidRDefault="00382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617" w:rsidRDefault="00382617">
      <w:r>
        <w:separator/>
      </w:r>
    </w:p>
  </w:footnote>
  <w:footnote w:type="continuationSeparator" w:id="0">
    <w:p w:rsidR="00382617" w:rsidRDefault="00382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2E5" w:rsidRDefault="004602E5" w:rsidP="0010141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602E5" w:rsidRDefault="004602E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2E5" w:rsidRDefault="004602E5" w:rsidP="0010141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61B90">
      <w:rPr>
        <w:rStyle w:val="aa"/>
        <w:noProof/>
      </w:rPr>
      <w:t>2</w:t>
    </w:r>
    <w:r>
      <w:rPr>
        <w:rStyle w:val="aa"/>
      </w:rPr>
      <w:fldChar w:fldCharType="end"/>
    </w:r>
  </w:p>
  <w:p w:rsidR="004602E5" w:rsidRDefault="004602E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0CD5"/>
    <w:rsid w:val="000140C1"/>
    <w:rsid w:val="0001457F"/>
    <w:rsid w:val="000176A3"/>
    <w:rsid w:val="000217D1"/>
    <w:rsid w:val="000253BB"/>
    <w:rsid w:val="0002556E"/>
    <w:rsid w:val="00033AC0"/>
    <w:rsid w:val="00033FEE"/>
    <w:rsid w:val="00036813"/>
    <w:rsid w:val="0003682C"/>
    <w:rsid w:val="000415D2"/>
    <w:rsid w:val="0004455D"/>
    <w:rsid w:val="0005039D"/>
    <w:rsid w:val="00051B94"/>
    <w:rsid w:val="00051D3F"/>
    <w:rsid w:val="00057859"/>
    <w:rsid w:val="00062F20"/>
    <w:rsid w:val="0007288B"/>
    <w:rsid w:val="000765DA"/>
    <w:rsid w:val="00080D80"/>
    <w:rsid w:val="00081711"/>
    <w:rsid w:val="00082077"/>
    <w:rsid w:val="000857D8"/>
    <w:rsid w:val="0008588C"/>
    <w:rsid w:val="00090DA7"/>
    <w:rsid w:val="000A0377"/>
    <w:rsid w:val="000A15E3"/>
    <w:rsid w:val="000A35AB"/>
    <w:rsid w:val="000A3DF5"/>
    <w:rsid w:val="000A56FE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5A1"/>
    <w:rsid w:val="001009B6"/>
    <w:rsid w:val="0010141F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6744"/>
    <w:rsid w:val="0013764D"/>
    <w:rsid w:val="00137C37"/>
    <w:rsid w:val="00140A65"/>
    <w:rsid w:val="001455A7"/>
    <w:rsid w:val="001518FE"/>
    <w:rsid w:val="00151DA3"/>
    <w:rsid w:val="00154207"/>
    <w:rsid w:val="0015557E"/>
    <w:rsid w:val="001576D9"/>
    <w:rsid w:val="001603B6"/>
    <w:rsid w:val="00160A2F"/>
    <w:rsid w:val="00161632"/>
    <w:rsid w:val="00162C26"/>
    <w:rsid w:val="0016616C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956"/>
    <w:rsid w:val="00252BE2"/>
    <w:rsid w:val="00263582"/>
    <w:rsid w:val="00265403"/>
    <w:rsid w:val="00267284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30F6"/>
    <w:rsid w:val="002B5708"/>
    <w:rsid w:val="002C091C"/>
    <w:rsid w:val="002C2BC4"/>
    <w:rsid w:val="002C4AEE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04D9"/>
    <w:rsid w:val="00331808"/>
    <w:rsid w:val="00333280"/>
    <w:rsid w:val="003338DC"/>
    <w:rsid w:val="00334FBD"/>
    <w:rsid w:val="00336790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B0D"/>
    <w:rsid w:val="00355C00"/>
    <w:rsid w:val="0036098C"/>
    <w:rsid w:val="00361B90"/>
    <w:rsid w:val="00362A24"/>
    <w:rsid w:val="00363F47"/>
    <w:rsid w:val="00364939"/>
    <w:rsid w:val="00365133"/>
    <w:rsid w:val="00366313"/>
    <w:rsid w:val="003677C3"/>
    <w:rsid w:val="003739AD"/>
    <w:rsid w:val="00374B46"/>
    <w:rsid w:val="00375496"/>
    <w:rsid w:val="00377997"/>
    <w:rsid w:val="00382617"/>
    <w:rsid w:val="00393C03"/>
    <w:rsid w:val="003B1BBF"/>
    <w:rsid w:val="003B4A57"/>
    <w:rsid w:val="003B6672"/>
    <w:rsid w:val="003C023D"/>
    <w:rsid w:val="003D06AA"/>
    <w:rsid w:val="003D3CBA"/>
    <w:rsid w:val="003D5841"/>
    <w:rsid w:val="003E5229"/>
    <w:rsid w:val="003E5E2D"/>
    <w:rsid w:val="003E75BA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16929"/>
    <w:rsid w:val="00420C88"/>
    <w:rsid w:val="004222FF"/>
    <w:rsid w:val="004236EA"/>
    <w:rsid w:val="00425AFF"/>
    <w:rsid w:val="004279D1"/>
    <w:rsid w:val="00431E1E"/>
    <w:rsid w:val="00433BA2"/>
    <w:rsid w:val="00435983"/>
    <w:rsid w:val="00444249"/>
    <w:rsid w:val="00444EC8"/>
    <w:rsid w:val="00445305"/>
    <w:rsid w:val="00446CAA"/>
    <w:rsid w:val="0044761D"/>
    <w:rsid w:val="00450970"/>
    <w:rsid w:val="0045186D"/>
    <w:rsid w:val="004602E5"/>
    <w:rsid w:val="00464D12"/>
    <w:rsid w:val="00470A6D"/>
    <w:rsid w:val="00471707"/>
    <w:rsid w:val="00472923"/>
    <w:rsid w:val="00473843"/>
    <w:rsid w:val="004776DE"/>
    <w:rsid w:val="00477862"/>
    <w:rsid w:val="00480D97"/>
    <w:rsid w:val="00485330"/>
    <w:rsid w:val="00493624"/>
    <w:rsid w:val="00495FD5"/>
    <w:rsid w:val="00496001"/>
    <w:rsid w:val="004A0ACA"/>
    <w:rsid w:val="004A17B6"/>
    <w:rsid w:val="004B0F7E"/>
    <w:rsid w:val="004B337D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5E3E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D736E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07F72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3A6C"/>
    <w:rsid w:val="006841B2"/>
    <w:rsid w:val="006841CB"/>
    <w:rsid w:val="00684A83"/>
    <w:rsid w:val="00686F93"/>
    <w:rsid w:val="00690FCA"/>
    <w:rsid w:val="00697D61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9788B"/>
    <w:rsid w:val="007A0065"/>
    <w:rsid w:val="007A03E3"/>
    <w:rsid w:val="007A2FE1"/>
    <w:rsid w:val="007A44A0"/>
    <w:rsid w:val="007A7A17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FFA"/>
    <w:rsid w:val="008313A6"/>
    <w:rsid w:val="008347AC"/>
    <w:rsid w:val="00834CC2"/>
    <w:rsid w:val="008374C6"/>
    <w:rsid w:val="008419EE"/>
    <w:rsid w:val="008447A7"/>
    <w:rsid w:val="008474E2"/>
    <w:rsid w:val="0085477A"/>
    <w:rsid w:val="00856F37"/>
    <w:rsid w:val="00862582"/>
    <w:rsid w:val="00862D1C"/>
    <w:rsid w:val="00863945"/>
    <w:rsid w:val="00865FDC"/>
    <w:rsid w:val="00874A1A"/>
    <w:rsid w:val="00876AC9"/>
    <w:rsid w:val="00881B22"/>
    <w:rsid w:val="0088683D"/>
    <w:rsid w:val="0088750D"/>
    <w:rsid w:val="0089164E"/>
    <w:rsid w:val="00891BD3"/>
    <w:rsid w:val="008A0FDB"/>
    <w:rsid w:val="008A42DA"/>
    <w:rsid w:val="008A74C7"/>
    <w:rsid w:val="008A7DA8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21F2"/>
    <w:rsid w:val="008E424E"/>
    <w:rsid w:val="008F0FB4"/>
    <w:rsid w:val="008F6859"/>
    <w:rsid w:val="00904FB8"/>
    <w:rsid w:val="009203ED"/>
    <w:rsid w:val="00920765"/>
    <w:rsid w:val="00920EC9"/>
    <w:rsid w:val="00921F94"/>
    <w:rsid w:val="009320CF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919FB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2E51"/>
    <w:rsid w:val="009C3020"/>
    <w:rsid w:val="009C3D83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07D40"/>
    <w:rsid w:val="00A14F83"/>
    <w:rsid w:val="00A16475"/>
    <w:rsid w:val="00A17A0A"/>
    <w:rsid w:val="00A206E3"/>
    <w:rsid w:val="00A20D6F"/>
    <w:rsid w:val="00A22141"/>
    <w:rsid w:val="00A25F2A"/>
    <w:rsid w:val="00A356BD"/>
    <w:rsid w:val="00A36889"/>
    <w:rsid w:val="00A37DF1"/>
    <w:rsid w:val="00A37F36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975EB"/>
    <w:rsid w:val="00AA5E5B"/>
    <w:rsid w:val="00AA7774"/>
    <w:rsid w:val="00AB6475"/>
    <w:rsid w:val="00AD2C72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173C"/>
    <w:rsid w:val="00B45137"/>
    <w:rsid w:val="00B51E86"/>
    <w:rsid w:val="00B54C23"/>
    <w:rsid w:val="00B607C5"/>
    <w:rsid w:val="00B647EA"/>
    <w:rsid w:val="00B65100"/>
    <w:rsid w:val="00B70464"/>
    <w:rsid w:val="00B74F27"/>
    <w:rsid w:val="00B75284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161B"/>
    <w:rsid w:val="00C022EC"/>
    <w:rsid w:val="00C040B0"/>
    <w:rsid w:val="00C05C5B"/>
    <w:rsid w:val="00C06A66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E1317"/>
    <w:rsid w:val="00CE4B14"/>
    <w:rsid w:val="00CE7E3E"/>
    <w:rsid w:val="00CF2B63"/>
    <w:rsid w:val="00CF6A62"/>
    <w:rsid w:val="00D00655"/>
    <w:rsid w:val="00D007AB"/>
    <w:rsid w:val="00D0121C"/>
    <w:rsid w:val="00D0176D"/>
    <w:rsid w:val="00D019E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5AEB"/>
    <w:rsid w:val="00D2788E"/>
    <w:rsid w:val="00D30928"/>
    <w:rsid w:val="00D30AC3"/>
    <w:rsid w:val="00D32D01"/>
    <w:rsid w:val="00D34C16"/>
    <w:rsid w:val="00D3576A"/>
    <w:rsid w:val="00D45A7C"/>
    <w:rsid w:val="00D56157"/>
    <w:rsid w:val="00D63338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6BE"/>
    <w:rsid w:val="00DC50E3"/>
    <w:rsid w:val="00DD1474"/>
    <w:rsid w:val="00DD3D79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3FAE"/>
    <w:rsid w:val="00EA6113"/>
    <w:rsid w:val="00EB1948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5E0E"/>
    <w:rsid w:val="00ED7DDC"/>
    <w:rsid w:val="00EE19DB"/>
    <w:rsid w:val="00EE1F1C"/>
    <w:rsid w:val="00EE5CA2"/>
    <w:rsid w:val="00EE700E"/>
    <w:rsid w:val="00EF085B"/>
    <w:rsid w:val="00EF1F99"/>
    <w:rsid w:val="00EF24F1"/>
    <w:rsid w:val="00F06F45"/>
    <w:rsid w:val="00F130DE"/>
    <w:rsid w:val="00F135F1"/>
    <w:rsid w:val="00F20D73"/>
    <w:rsid w:val="00F2306E"/>
    <w:rsid w:val="00F25593"/>
    <w:rsid w:val="00F41118"/>
    <w:rsid w:val="00F4199D"/>
    <w:rsid w:val="00F5006E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A51C1"/>
    <w:rsid w:val="00FA6E2D"/>
    <w:rsid w:val="00FB2DFA"/>
    <w:rsid w:val="00FB52DE"/>
    <w:rsid w:val="00FB5ABB"/>
    <w:rsid w:val="00FC1A2F"/>
    <w:rsid w:val="00FC533F"/>
    <w:rsid w:val="00FD122B"/>
    <w:rsid w:val="00FD4188"/>
    <w:rsid w:val="00FD7D87"/>
    <w:rsid w:val="00FE5BD4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94F4B-1417-4563-9735-E863E5D99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EB19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B1948"/>
    <w:rPr>
      <w:rFonts w:ascii="Tahoma" w:hAnsi="Tahoma" w:cs="Tahoma"/>
      <w:sz w:val="16"/>
      <w:szCs w:val="16"/>
      <w:lang w:val="uk-UA" w:eastAsia="ru-RU" w:bidi="ar-SA"/>
    </w:rPr>
  </w:style>
  <w:style w:type="paragraph" w:styleId="a9">
    <w:name w:val="header"/>
    <w:basedOn w:val="a"/>
    <w:rsid w:val="009C3D83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9C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2017-10-31T15:09:00Z</cp:lastPrinted>
  <dcterms:created xsi:type="dcterms:W3CDTF">2017-12-12T13:45:00Z</dcterms:created>
  <dcterms:modified xsi:type="dcterms:W3CDTF">2017-12-12T13:45:00Z</dcterms:modified>
</cp:coreProperties>
</file>