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171D8B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B47D78" w:rsidP="000D5D26">
      <w:pPr>
        <w:pStyle w:val="2"/>
        <w:rPr>
          <w:b w:val="0"/>
          <w:bCs w:val="0"/>
        </w:rPr>
      </w:pPr>
      <w:r w:rsidRPr="003B0972">
        <w:rPr>
          <w:u w:val="single"/>
          <w:lang w:val="ru-RU"/>
        </w:rPr>
        <w:t>1</w:t>
      </w:r>
      <w:r w:rsidR="00277BC5" w:rsidRPr="003B0972">
        <w:rPr>
          <w:u w:val="single"/>
          <w:lang w:val="ru-RU"/>
        </w:rPr>
        <w:t>2</w:t>
      </w:r>
      <w:r w:rsidR="00F87183" w:rsidRPr="003B0972">
        <w:rPr>
          <w:u w:val="single"/>
          <w:lang w:val="ru-RU"/>
        </w:rPr>
        <w:t>.</w:t>
      </w:r>
      <w:r w:rsidR="00885552" w:rsidRPr="003B0972">
        <w:rPr>
          <w:u w:val="single"/>
          <w:lang w:val="ru-RU"/>
        </w:rPr>
        <w:t>0</w:t>
      </w:r>
      <w:r w:rsidR="00277BC5" w:rsidRPr="003B0972">
        <w:rPr>
          <w:u w:val="single"/>
          <w:lang w:val="ru-RU"/>
        </w:rPr>
        <w:t>9</w:t>
      </w:r>
      <w:r w:rsidR="00F87183" w:rsidRPr="003B0972">
        <w:rPr>
          <w:u w:val="single"/>
          <w:lang w:val="ru-RU"/>
        </w:rPr>
        <w:t>.</w:t>
      </w:r>
      <w:r w:rsidR="000D5D26" w:rsidRPr="003B0972">
        <w:rPr>
          <w:u w:val="single"/>
        </w:rPr>
        <w:t>20</w:t>
      </w:r>
      <w:r w:rsidR="00C423F2" w:rsidRPr="003B0972">
        <w:rPr>
          <w:u w:val="single"/>
        </w:rPr>
        <w:t>1</w:t>
      </w:r>
      <w:r w:rsidRPr="003B0972">
        <w:rPr>
          <w:u w:val="single"/>
        </w:rPr>
        <w:t>7</w:t>
      </w:r>
      <w:r w:rsidR="00C423F2" w:rsidRPr="003B0972">
        <w:t xml:space="preserve"> </w:t>
      </w:r>
      <w:r w:rsidR="000D5D26" w:rsidRPr="003B0972">
        <w:t>№</w:t>
      </w:r>
      <w:r w:rsidR="00844F46" w:rsidRPr="003B0972">
        <w:t xml:space="preserve"> </w:t>
      </w:r>
      <w:r w:rsidR="003B0972" w:rsidRPr="003B0972">
        <w:rPr>
          <w:u w:val="single"/>
        </w:rPr>
        <w:t>487/18</w:t>
      </w:r>
      <w:r w:rsidR="000D5D26" w:rsidRPr="003B0972">
        <w:t xml:space="preserve">        </w:t>
      </w:r>
      <w:r w:rsidR="003B0972" w:rsidRPr="003B0972">
        <w:t xml:space="preserve">                              </w:t>
      </w:r>
      <w:r w:rsidR="000D5D26" w:rsidRPr="003B0972">
        <w:t xml:space="preserve">                      </w:t>
      </w:r>
      <w:r w:rsidR="00763960" w:rsidRPr="003B0972">
        <w:t xml:space="preserve">           </w:t>
      </w:r>
      <w:r w:rsidR="00885552" w:rsidRPr="003B0972">
        <w:t xml:space="preserve">     </w:t>
      </w:r>
      <w:r w:rsidR="000D5D26" w:rsidRPr="003B0972">
        <w:t xml:space="preserve"> </w:t>
      </w:r>
      <w:r w:rsidR="000D5D26"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529EB" w:rsidRPr="004D016E" w:rsidRDefault="000D5D26" w:rsidP="001529EB">
      <w:pPr>
        <w:jc w:val="center"/>
        <w:rPr>
          <w:b/>
          <w:bCs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2E4D6F">
        <w:rPr>
          <w:b/>
          <w:bCs/>
          <w:lang w:val="uk-UA"/>
        </w:rPr>
        <w:t>архітектурного</w:t>
      </w:r>
      <w:r w:rsidR="001529EB" w:rsidRPr="004D016E">
        <w:rPr>
          <w:b/>
          <w:bCs/>
          <w:lang w:val="uk-UA"/>
        </w:rPr>
        <w:t xml:space="preserve"> конкурсу на кращу</w:t>
      </w:r>
      <w:r w:rsidR="001529EB">
        <w:rPr>
          <w:b/>
          <w:bCs/>
          <w:lang w:val="uk-UA"/>
        </w:rPr>
        <w:t xml:space="preserve"> </w:t>
      </w:r>
      <w:r w:rsidR="001529EB" w:rsidRPr="004D016E">
        <w:rPr>
          <w:b/>
          <w:bCs/>
          <w:lang w:val="uk-UA"/>
        </w:rPr>
        <w:t>проектну пропозицію</w:t>
      </w:r>
      <w:r w:rsidR="001529EB" w:rsidRPr="004D016E">
        <w:rPr>
          <w:b/>
          <w:lang w:val="uk-UA"/>
        </w:rPr>
        <w:t xml:space="preserve"> </w:t>
      </w:r>
      <w:r w:rsidR="002E4D6F">
        <w:rPr>
          <w:b/>
          <w:bCs/>
          <w:lang w:val="uk-UA"/>
        </w:rPr>
        <w:t xml:space="preserve">комплексного благоустрою </w:t>
      </w:r>
      <w:r w:rsidR="00B47D78">
        <w:rPr>
          <w:b/>
          <w:bCs/>
          <w:lang w:val="uk-UA"/>
        </w:rPr>
        <w:t xml:space="preserve">площі </w:t>
      </w:r>
      <w:r w:rsidR="00FE3A21">
        <w:rPr>
          <w:b/>
          <w:bCs/>
          <w:lang w:val="uk-UA"/>
        </w:rPr>
        <w:t>Соборної</w:t>
      </w:r>
      <w:r w:rsidR="00277BC5">
        <w:rPr>
          <w:b/>
          <w:bCs/>
          <w:lang w:val="uk-UA"/>
        </w:rPr>
        <w:t xml:space="preserve"> в місті Чернівцях</w:t>
      </w:r>
      <w:r w:rsidR="001529EB" w:rsidRPr="00566BCB">
        <w:rPr>
          <w:b/>
          <w:bCs/>
          <w:lang w:val="uk-UA"/>
        </w:rPr>
        <w:t>,</w:t>
      </w:r>
      <w:r w:rsidR="001529EB">
        <w:rPr>
          <w:b/>
          <w:bCs/>
          <w:lang w:val="uk-UA"/>
        </w:rPr>
        <w:t xml:space="preserve"> затвердження його умов та складу журі</w:t>
      </w:r>
    </w:p>
    <w:bookmarkEnd w:id="0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статті 31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>розглянувши</w:t>
      </w:r>
      <w:r w:rsidR="005920C5">
        <w:rPr>
          <w:b w:val="0"/>
          <w:lang w:val="uk-UA"/>
        </w:rPr>
        <w:t xml:space="preserve"> </w:t>
      </w:r>
      <w:r w:rsidR="002E4D6F">
        <w:rPr>
          <w:b w:val="0"/>
          <w:lang w:val="uk-UA"/>
        </w:rPr>
        <w:t xml:space="preserve">пропозиції </w:t>
      </w:r>
      <w:r w:rsidR="00482242">
        <w:rPr>
          <w:b w:val="0"/>
          <w:lang w:val="uk-UA"/>
        </w:rPr>
        <w:t xml:space="preserve">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E4D6F" w:rsidRDefault="004E6C34" w:rsidP="004E6C3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2E4D6F">
        <w:rPr>
          <w:lang w:val="uk-UA"/>
        </w:rPr>
        <w:t>архітектурний</w:t>
      </w:r>
      <w:r w:rsidR="00281EB4">
        <w:rPr>
          <w:lang w:val="uk-UA"/>
        </w:rPr>
        <w:t xml:space="preserve"> конкурс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 xml:space="preserve">комплексного благоустрою </w:t>
      </w:r>
      <w:r w:rsidR="00B47D78">
        <w:rPr>
          <w:bCs/>
          <w:lang w:val="uk-UA"/>
        </w:rPr>
        <w:t xml:space="preserve">площі </w:t>
      </w:r>
      <w:r w:rsidR="00FE3A21">
        <w:rPr>
          <w:bCs/>
          <w:lang w:val="uk-UA"/>
        </w:rPr>
        <w:t>Соборної</w:t>
      </w:r>
      <w:r w:rsidR="00277BC5">
        <w:rPr>
          <w:bCs/>
          <w:lang w:val="uk-UA"/>
        </w:rPr>
        <w:t xml:space="preserve"> в місті Чернівцях</w:t>
      </w:r>
      <w:r w:rsidR="00B47D78">
        <w:rPr>
          <w:bCs/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33068" w:rsidRDefault="001D4AAC" w:rsidP="00B47D78">
      <w:pPr>
        <w:pStyle w:val="1"/>
        <w:ind w:firstLine="708"/>
        <w:rPr>
          <w:bCs/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 w:rsidR="00133068">
        <w:rPr>
          <w:lang w:val="uk-UA"/>
        </w:rPr>
        <w:t xml:space="preserve"> </w:t>
      </w:r>
      <w:r w:rsidR="00D31D2E">
        <w:rPr>
          <w:lang w:val="uk-UA"/>
        </w:rPr>
        <w:t xml:space="preserve">проведення </w:t>
      </w:r>
      <w:r w:rsidR="002E4D6F">
        <w:rPr>
          <w:lang w:val="uk-UA"/>
        </w:rPr>
        <w:t>архітектурного</w:t>
      </w:r>
      <w:r w:rsidR="00281EB4">
        <w:rPr>
          <w:lang w:val="uk-UA"/>
        </w:rPr>
        <w:t xml:space="preserve"> конкурсу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 xml:space="preserve">комплексного благоустрою </w:t>
      </w:r>
      <w:r w:rsidR="00B47D78">
        <w:rPr>
          <w:bCs/>
          <w:lang w:val="uk-UA"/>
        </w:rPr>
        <w:t xml:space="preserve">площі </w:t>
      </w:r>
      <w:r w:rsidR="00FE3A21">
        <w:rPr>
          <w:bCs/>
          <w:lang w:val="uk-UA"/>
        </w:rPr>
        <w:t>Соборної</w:t>
      </w:r>
      <w:r w:rsidR="00277BC5">
        <w:rPr>
          <w:bCs/>
          <w:lang w:val="uk-UA"/>
        </w:rPr>
        <w:t xml:space="preserve"> в                      місті Чернівцях</w:t>
      </w:r>
      <w:r w:rsidR="00B47D78">
        <w:rPr>
          <w:bCs/>
          <w:lang w:val="uk-UA"/>
        </w:rPr>
        <w:t>.</w:t>
      </w:r>
    </w:p>
    <w:p w:rsidR="00B47D78" w:rsidRPr="00B47D78" w:rsidRDefault="00B47D78" w:rsidP="00B47D78">
      <w:pPr>
        <w:rPr>
          <w:lang w:val="uk-UA"/>
        </w:rPr>
      </w:pPr>
    </w:p>
    <w:p w:rsidR="00133068" w:rsidRDefault="00133068" w:rsidP="002E4D6F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="002E4D6F">
        <w:rPr>
          <w:lang w:val="uk-UA"/>
        </w:rPr>
        <w:t>архітектурного</w:t>
      </w:r>
      <w:r w:rsidR="00281EB4">
        <w:rPr>
          <w:lang w:val="uk-UA"/>
        </w:rPr>
        <w:t xml:space="preserve"> конкурсу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 xml:space="preserve">комплексного благоустрою </w:t>
      </w:r>
      <w:r w:rsidR="00B47D78" w:rsidRPr="00B47D78">
        <w:rPr>
          <w:bCs/>
          <w:lang w:val="uk-UA"/>
        </w:rPr>
        <w:t xml:space="preserve">площі </w:t>
      </w:r>
      <w:r w:rsidR="00FE3A21">
        <w:rPr>
          <w:bCs/>
          <w:lang w:val="uk-UA"/>
        </w:rPr>
        <w:t>Соборної</w:t>
      </w:r>
      <w:r w:rsidR="003A062E">
        <w:rPr>
          <w:lang w:val="uk-UA"/>
        </w:rPr>
        <w:t>, згідно з додатком 1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3A145B" w:rsidRPr="003A145B" w:rsidRDefault="00281EB4" w:rsidP="003A145B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B47D78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 xml:space="preserve">земельних відносин </w:t>
      </w:r>
      <w:r w:rsidR="00277BC5">
        <w:rPr>
          <w:lang w:val="uk-UA"/>
        </w:rPr>
        <w:t xml:space="preserve"> Чернівецької </w:t>
      </w:r>
      <w:r w:rsidR="00327D22">
        <w:rPr>
          <w:lang w:val="uk-UA"/>
        </w:rPr>
        <w:t>міської ради</w:t>
      </w:r>
      <w:r w:rsidR="003A145B" w:rsidRPr="003A145B">
        <w:rPr>
          <w:lang w:val="uk-UA"/>
        </w:rPr>
        <w:t>.</w:t>
      </w:r>
    </w:p>
    <w:p w:rsidR="003A145B" w:rsidRDefault="003A145B" w:rsidP="003A145B">
      <w:pPr>
        <w:ind w:firstLine="708"/>
        <w:jc w:val="both"/>
        <w:rPr>
          <w:b/>
          <w:szCs w:val="28"/>
          <w:lang w:val="uk-UA"/>
        </w:rPr>
      </w:pPr>
    </w:p>
    <w:p w:rsidR="00A33470" w:rsidRDefault="00A33470" w:rsidP="00A33470">
      <w:pPr>
        <w:ind w:firstLine="708"/>
        <w:jc w:val="both"/>
        <w:rPr>
          <w:lang w:val="uk-UA"/>
        </w:rPr>
      </w:pPr>
      <w:r>
        <w:rPr>
          <w:b/>
          <w:color w:val="000000"/>
          <w:lang w:val="uk-UA"/>
        </w:rPr>
        <w:t>5</w:t>
      </w:r>
      <w:r w:rsidRPr="003A145B">
        <w:rPr>
          <w:b/>
          <w:color w:val="000000"/>
          <w:lang w:val="uk-UA"/>
        </w:rPr>
        <w:t>.</w:t>
      </w:r>
      <w:r>
        <w:rPr>
          <w:color w:val="000000"/>
          <w:lang w:val="uk-UA"/>
        </w:rPr>
        <w:t xml:space="preserve"> </w:t>
      </w:r>
      <w:r w:rsidR="00B47D78">
        <w:rPr>
          <w:color w:val="000000"/>
          <w:lang w:val="uk-UA"/>
        </w:rPr>
        <w:t>В</w:t>
      </w:r>
      <w:r>
        <w:rPr>
          <w:color w:val="000000"/>
          <w:lang w:val="uk-UA"/>
        </w:rPr>
        <w:t>станов</w:t>
      </w:r>
      <w:r w:rsidR="00B47D78">
        <w:rPr>
          <w:color w:val="000000"/>
          <w:lang w:val="uk-UA"/>
        </w:rPr>
        <w:t>ити</w:t>
      </w:r>
      <w:r>
        <w:rPr>
          <w:color w:val="000000"/>
          <w:lang w:val="uk-UA"/>
        </w:rPr>
        <w:t xml:space="preserve"> преміальн</w:t>
      </w:r>
      <w:r w:rsidR="00B47D78">
        <w:rPr>
          <w:color w:val="000000"/>
          <w:lang w:val="uk-UA"/>
        </w:rPr>
        <w:t>ий</w:t>
      </w:r>
      <w:r>
        <w:rPr>
          <w:color w:val="000000"/>
          <w:lang w:val="uk-UA"/>
        </w:rPr>
        <w:t xml:space="preserve"> фонд конкурсу у розмірі </w:t>
      </w:r>
      <w:r w:rsidR="00B47D78">
        <w:rPr>
          <w:color w:val="000000"/>
          <w:lang w:val="uk-UA"/>
        </w:rPr>
        <w:t>50</w:t>
      </w:r>
      <w:r>
        <w:rPr>
          <w:color w:val="000000"/>
          <w:lang w:val="uk-UA"/>
        </w:rPr>
        <w:t> 000 (п'ят</w:t>
      </w:r>
      <w:r w:rsidR="00B47D78">
        <w:rPr>
          <w:color w:val="000000"/>
          <w:lang w:val="uk-UA"/>
        </w:rPr>
        <w:t>десят</w:t>
      </w:r>
      <w:r>
        <w:rPr>
          <w:color w:val="000000"/>
          <w:lang w:val="uk-UA"/>
        </w:rPr>
        <w:t xml:space="preserve"> тисяч) гривень.</w:t>
      </w:r>
    </w:p>
    <w:p w:rsidR="00A33470" w:rsidRDefault="00A33470" w:rsidP="003A145B">
      <w:pPr>
        <w:ind w:firstLine="708"/>
        <w:jc w:val="both"/>
        <w:rPr>
          <w:b/>
          <w:szCs w:val="28"/>
          <w:lang w:val="uk-UA"/>
        </w:rPr>
      </w:pPr>
    </w:p>
    <w:p w:rsidR="001D4AAC" w:rsidRPr="00FD29F9" w:rsidRDefault="00281EB4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lastRenderedPageBreak/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566BCB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>
        <w:rPr>
          <w:szCs w:val="28"/>
          <w:lang w:val="uk-UA"/>
        </w:rPr>
        <w:t xml:space="preserve">на </w:t>
      </w:r>
      <w:r>
        <w:rPr>
          <w:color w:val="000000"/>
          <w:szCs w:val="28"/>
          <w:lang w:val="uk-UA"/>
        </w:rPr>
        <w:t xml:space="preserve">директора </w:t>
      </w:r>
      <w:r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D31D2E">
        <w:rPr>
          <w:color w:val="000000"/>
          <w:szCs w:val="28"/>
          <w:lang w:val="uk-UA"/>
        </w:rPr>
        <w:t xml:space="preserve">земельних відносин </w:t>
      </w:r>
      <w:r w:rsidR="00277BC5">
        <w:rPr>
          <w:color w:val="000000"/>
          <w:szCs w:val="28"/>
          <w:lang w:val="uk-UA"/>
        </w:rPr>
        <w:t xml:space="preserve">Чернівецької </w:t>
      </w:r>
      <w:r w:rsidR="00D31D2E">
        <w:rPr>
          <w:color w:val="000000"/>
          <w:szCs w:val="28"/>
          <w:lang w:val="uk-UA"/>
        </w:rPr>
        <w:t>міської ради</w:t>
      </w:r>
      <w:r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B47D78" w:rsidRDefault="00B47D78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47D78" w:rsidRDefault="00B47D78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D31D2E">
      <w:pPr>
        <w:widowControl w:val="0"/>
        <w:autoSpaceDE w:val="0"/>
        <w:jc w:val="both"/>
        <w:outlineLvl w:val="0"/>
        <w:rPr>
          <w:b/>
          <w:color w:val="000000"/>
          <w:sz w:val="24"/>
          <w:lang w:val="uk-UA"/>
        </w:rPr>
      </w:pPr>
    </w:p>
    <w:sectPr w:rsidR="00D31D2E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2F1" w:rsidRDefault="004612F1">
      <w:r>
        <w:separator/>
      </w:r>
    </w:p>
  </w:endnote>
  <w:endnote w:type="continuationSeparator" w:id="0">
    <w:p w:rsidR="004612F1" w:rsidRDefault="0046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2F1" w:rsidRDefault="004612F1">
      <w:r>
        <w:separator/>
      </w:r>
    </w:p>
  </w:footnote>
  <w:footnote w:type="continuationSeparator" w:id="0">
    <w:p w:rsidR="004612F1" w:rsidRDefault="00461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71D8B">
      <w:rPr>
        <w:rStyle w:val="ad"/>
        <w:noProof/>
      </w:rPr>
      <w:t>2</w: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67FB7"/>
    <w:rsid w:val="00084F27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1D8B"/>
    <w:rsid w:val="0018396F"/>
    <w:rsid w:val="001D4AAC"/>
    <w:rsid w:val="001E44CB"/>
    <w:rsid w:val="0021252E"/>
    <w:rsid w:val="00225815"/>
    <w:rsid w:val="00226E39"/>
    <w:rsid w:val="00247886"/>
    <w:rsid w:val="00255151"/>
    <w:rsid w:val="00277BC5"/>
    <w:rsid w:val="00281EB4"/>
    <w:rsid w:val="00285068"/>
    <w:rsid w:val="0029466F"/>
    <w:rsid w:val="002A7E74"/>
    <w:rsid w:val="002D6AD7"/>
    <w:rsid w:val="002E4D6F"/>
    <w:rsid w:val="002F115A"/>
    <w:rsid w:val="00304F82"/>
    <w:rsid w:val="003052EA"/>
    <w:rsid w:val="00311727"/>
    <w:rsid w:val="003208B3"/>
    <w:rsid w:val="003237D7"/>
    <w:rsid w:val="00327D22"/>
    <w:rsid w:val="003338EA"/>
    <w:rsid w:val="00333B3E"/>
    <w:rsid w:val="00355BC4"/>
    <w:rsid w:val="00362E5B"/>
    <w:rsid w:val="00370242"/>
    <w:rsid w:val="00382082"/>
    <w:rsid w:val="003A062E"/>
    <w:rsid w:val="003A145B"/>
    <w:rsid w:val="003A31D2"/>
    <w:rsid w:val="003B097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612F1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353E0"/>
    <w:rsid w:val="00563A73"/>
    <w:rsid w:val="005658B8"/>
    <w:rsid w:val="00566834"/>
    <w:rsid w:val="00566BCB"/>
    <w:rsid w:val="00592049"/>
    <w:rsid w:val="005920C5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3DF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2028F"/>
    <w:rsid w:val="00735BB7"/>
    <w:rsid w:val="00763960"/>
    <w:rsid w:val="007745FE"/>
    <w:rsid w:val="00775821"/>
    <w:rsid w:val="007871FB"/>
    <w:rsid w:val="007A65A0"/>
    <w:rsid w:val="007A7AF8"/>
    <w:rsid w:val="007B7EF1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744E1"/>
    <w:rsid w:val="00880C0B"/>
    <w:rsid w:val="00885552"/>
    <w:rsid w:val="008856C8"/>
    <w:rsid w:val="008860F4"/>
    <w:rsid w:val="00893F66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06152"/>
    <w:rsid w:val="00A33470"/>
    <w:rsid w:val="00A36454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47D78"/>
    <w:rsid w:val="00B71874"/>
    <w:rsid w:val="00B7619A"/>
    <w:rsid w:val="00B94B94"/>
    <w:rsid w:val="00BB2602"/>
    <w:rsid w:val="00BB412C"/>
    <w:rsid w:val="00BB60B6"/>
    <w:rsid w:val="00BF01A5"/>
    <w:rsid w:val="00BF06BF"/>
    <w:rsid w:val="00C02842"/>
    <w:rsid w:val="00C123BE"/>
    <w:rsid w:val="00C21310"/>
    <w:rsid w:val="00C31DAB"/>
    <w:rsid w:val="00C423F2"/>
    <w:rsid w:val="00C50553"/>
    <w:rsid w:val="00C82B98"/>
    <w:rsid w:val="00C91AB3"/>
    <w:rsid w:val="00C94566"/>
    <w:rsid w:val="00CA62B5"/>
    <w:rsid w:val="00CB4D40"/>
    <w:rsid w:val="00CC2388"/>
    <w:rsid w:val="00CC2831"/>
    <w:rsid w:val="00CC4856"/>
    <w:rsid w:val="00CE06D7"/>
    <w:rsid w:val="00CE094F"/>
    <w:rsid w:val="00CF1E18"/>
    <w:rsid w:val="00D16E68"/>
    <w:rsid w:val="00D20487"/>
    <w:rsid w:val="00D23A6D"/>
    <w:rsid w:val="00D27E97"/>
    <w:rsid w:val="00D31D2E"/>
    <w:rsid w:val="00D6336E"/>
    <w:rsid w:val="00D75834"/>
    <w:rsid w:val="00D75DA8"/>
    <w:rsid w:val="00D85FBB"/>
    <w:rsid w:val="00D86434"/>
    <w:rsid w:val="00D95D36"/>
    <w:rsid w:val="00DB6F4E"/>
    <w:rsid w:val="00DC2B5A"/>
    <w:rsid w:val="00DC5F22"/>
    <w:rsid w:val="00DC7734"/>
    <w:rsid w:val="00DE0FA6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5A27"/>
    <w:rsid w:val="00EC543C"/>
    <w:rsid w:val="00EC75DE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C7A8E"/>
    <w:rsid w:val="00FE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3CAFE-6163-4DF9-B627-7EF5FDF7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3338EA"/>
    <w:rPr>
      <w:b/>
      <w:bCs/>
      <w:sz w:val="28"/>
      <w:szCs w:val="24"/>
      <w:lang w:val="uk-UA"/>
    </w:rPr>
  </w:style>
  <w:style w:type="character" w:styleId="af0">
    <w:name w:val="Hyperlink"/>
    <w:rsid w:val="003338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2015-01-20T07:35:00Z</cp:lastPrinted>
  <dcterms:created xsi:type="dcterms:W3CDTF">2017-09-28T10:08:00Z</dcterms:created>
  <dcterms:modified xsi:type="dcterms:W3CDTF">2017-09-28T10:08:00Z</dcterms:modified>
</cp:coreProperties>
</file>