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B53" w:rsidRDefault="00C94140" w:rsidP="004352FC">
      <w:pPr>
        <w:widowControl w:val="0"/>
        <w:ind w:left="5760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bookmarkStart w:id="0" w:name="_GoBack"/>
      <w:bookmarkEnd w:id="0"/>
      <w:r>
        <w:rPr>
          <w:rFonts w:eastAsia="Times New Roman"/>
          <w:b/>
          <w:bCs/>
          <w:color w:val="000000"/>
          <w:szCs w:val="28"/>
          <w:lang w:eastAsia="uk-UA"/>
        </w:rPr>
        <w:t>СХВАЛЕНО</w:t>
      </w:r>
    </w:p>
    <w:p w:rsidR="00177986" w:rsidRDefault="00C94140" w:rsidP="004352FC">
      <w:pPr>
        <w:widowControl w:val="0"/>
        <w:ind w:left="5760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>
        <w:rPr>
          <w:rFonts w:eastAsia="Times New Roman"/>
          <w:b/>
          <w:bCs/>
          <w:color w:val="000000"/>
          <w:szCs w:val="28"/>
          <w:lang w:eastAsia="uk-UA"/>
        </w:rPr>
        <w:t>Р</w:t>
      </w:r>
      <w:r w:rsidR="00177986">
        <w:rPr>
          <w:rFonts w:eastAsia="Times New Roman"/>
          <w:b/>
          <w:bCs/>
          <w:color w:val="000000"/>
          <w:szCs w:val="28"/>
          <w:lang w:eastAsia="uk-UA"/>
        </w:rPr>
        <w:t xml:space="preserve">ішення виконавчого </w:t>
      </w:r>
    </w:p>
    <w:p w:rsidR="00177986" w:rsidRDefault="00177986" w:rsidP="004352FC">
      <w:pPr>
        <w:widowControl w:val="0"/>
        <w:ind w:left="5760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>
        <w:rPr>
          <w:rFonts w:eastAsia="Times New Roman"/>
          <w:b/>
          <w:bCs/>
          <w:color w:val="000000"/>
          <w:szCs w:val="28"/>
          <w:lang w:eastAsia="uk-UA"/>
        </w:rPr>
        <w:t>комітету міської ради</w:t>
      </w:r>
    </w:p>
    <w:p w:rsidR="00177986" w:rsidRPr="00161D30" w:rsidRDefault="00161D30" w:rsidP="004352FC">
      <w:pPr>
        <w:widowControl w:val="0"/>
        <w:ind w:left="5760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 w:rsidRPr="00161D30">
        <w:rPr>
          <w:rFonts w:eastAsia="Times New Roman"/>
          <w:b/>
          <w:bCs/>
          <w:color w:val="000000"/>
          <w:szCs w:val="28"/>
          <w:u w:val="single"/>
          <w:lang w:eastAsia="uk-UA"/>
        </w:rPr>
        <w:t>14.03.</w:t>
      </w:r>
      <w:r w:rsidR="004352FC" w:rsidRPr="00161D30">
        <w:rPr>
          <w:rFonts w:eastAsia="Times New Roman"/>
          <w:b/>
          <w:bCs/>
          <w:color w:val="000000"/>
          <w:szCs w:val="28"/>
          <w:u w:val="single"/>
          <w:lang w:eastAsia="uk-UA"/>
        </w:rPr>
        <w:t>2017</w:t>
      </w:r>
      <w:r w:rsidR="00177986" w:rsidRPr="00161D30">
        <w:rPr>
          <w:rFonts w:eastAsia="Times New Roman"/>
          <w:b/>
          <w:bCs/>
          <w:color w:val="000000"/>
          <w:szCs w:val="28"/>
          <w:lang w:eastAsia="uk-UA"/>
        </w:rPr>
        <w:t xml:space="preserve"> </w:t>
      </w:r>
      <w:r w:rsidR="00E078F9" w:rsidRPr="00161D30">
        <w:rPr>
          <w:rFonts w:eastAsia="Times New Roman"/>
          <w:b/>
          <w:bCs/>
          <w:color w:val="000000"/>
          <w:szCs w:val="28"/>
          <w:lang w:eastAsia="uk-UA"/>
        </w:rPr>
        <w:t xml:space="preserve"> </w:t>
      </w:r>
      <w:r w:rsidR="00177986" w:rsidRPr="00161D30">
        <w:rPr>
          <w:rFonts w:eastAsia="Times New Roman"/>
          <w:b/>
          <w:bCs/>
          <w:color w:val="000000"/>
          <w:szCs w:val="28"/>
          <w:lang w:eastAsia="uk-UA"/>
        </w:rPr>
        <w:t xml:space="preserve">№ </w:t>
      </w:r>
      <w:r w:rsidRPr="00161D30">
        <w:rPr>
          <w:rFonts w:eastAsia="Times New Roman"/>
          <w:b/>
          <w:bCs/>
          <w:color w:val="000000"/>
          <w:szCs w:val="28"/>
          <w:u w:val="single"/>
          <w:lang w:eastAsia="uk-UA"/>
        </w:rPr>
        <w:t>131/6</w:t>
      </w:r>
    </w:p>
    <w:p w:rsidR="00177986" w:rsidRDefault="00177986" w:rsidP="004352FC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</w:p>
    <w:p w:rsidR="00177986" w:rsidRDefault="00177986" w:rsidP="004352FC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</w:p>
    <w:p w:rsidR="004D3522" w:rsidRPr="0027033B" w:rsidRDefault="005A29B4" w:rsidP="004352FC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 w:rsidRPr="0027033B">
        <w:rPr>
          <w:rFonts w:eastAsia="Times New Roman"/>
          <w:b/>
          <w:bCs/>
          <w:color w:val="000000"/>
          <w:szCs w:val="28"/>
          <w:lang w:eastAsia="uk-UA"/>
        </w:rPr>
        <w:t>ПРОГНОЗ</w:t>
      </w:r>
      <w:r w:rsidRPr="0027033B">
        <w:rPr>
          <w:rFonts w:eastAsia="Times New Roman"/>
          <w:b/>
          <w:bCs/>
          <w:color w:val="000000"/>
          <w:szCs w:val="28"/>
          <w:lang w:eastAsia="uk-UA"/>
        </w:rPr>
        <w:br/>
      </w:r>
      <w:r w:rsidR="007E1B33" w:rsidRPr="0027033B">
        <w:rPr>
          <w:rFonts w:eastAsia="Times New Roman"/>
          <w:b/>
          <w:bCs/>
          <w:color w:val="000000"/>
          <w:szCs w:val="28"/>
          <w:lang w:eastAsia="uk-UA"/>
        </w:rPr>
        <w:t>міського</w:t>
      </w:r>
      <w:r w:rsidR="00D75E18"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 бюджету </w:t>
      </w:r>
      <w:r w:rsidR="004D3522" w:rsidRPr="0027033B">
        <w:rPr>
          <w:rFonts w:eastAsia="Times New Roman"/>
          <w:b/>
          <w:bCs/>
          <w:color w:val="000000"/>
          <w:szCs w:val="28"/>
          <w:lang w:eastAsia="uk-UA"/>
        </w:rPr>
        <w:t>на 201</w:t>
      </w:r>
      <w:r w:rsidR="009B4435" w:rsidRPr="0027033B">
        <w:rPr>
          <w:rFonts w:eastAsia="Times New Roman"/>
          <w:b/>
          <w:bCs/>
          <w:color w:val="000000"/>
          <w:szCs w:val="28"/>
          <w:lang w:eastAsia="uk-UA"/>
        </w:rPr>
        <w:t>8</w:t>
      </w:r>
      <w:r w:rsidR="00697CBA" w:rsidRPr="0027033B">
        <w:rPr>
          <w:rFonts w:eastAsia="Times New Roman"/>
          <w:b/>
          <w:bCs/>
          <w:color w:val="000000"/>
          <w:szCs w:val="28"/>
          <w:lang w:eastAsia="uk-UA"/>
        </w:rPr>
        <w:t>-</w:t>
      </w:r>
      <w:r w:rsidR="004D3522" w:rsidRPr="0027033B">
        <w:rPr>
          <w:rFonts w:eastAsia="Times New Roman"/>
          <w:b/>
          <w:bCs/>
          <w:color w:val="000000"/>
          <w:szCs w:val="28"/>
          <w:lang w:eastAsia="uk-UA"/>
        </w:rPr>
        <w:t>201</w:t>
      </w:r>
      <w:r w:rsidR="009B4435" w:rsidRPr="0027033B">
        <w:rPr>
          <w:rFonts w:eastAsia="Times New Roman"/>
          <w:b/>
          <w:bCs/>
          <w:color w:val="000000"/>
          <w:szCs w:val="28"/>
          <w:lang w:eastAsia="uk-UA"/>
        </w:rPr>
        <w:t>9</w:t>
      </w:r>
      <w:r w:rsidR="004D3522"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 роки </w:t>
      </w:r>
    </w:p>
    <w:p w:rsidR="00D73251" w:rsidRPr="0027033B" w:rsidRDefault="00D73251" w:rsidP="004352FC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</w:p>
    <w:p w:rsidR="0090785E" w:rsidRPr="0027033B" w:rsidRDefault="005A29B4" w:rsidP="004352FC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Загальна частина </w:t>
      </w:r>
    </w:p>
    <w:p w:rsidR="00D73251" w:rsidRPr="0027033B" w:rsidRDefault="00D73251" w:rsidP="004352FC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highlight w:val="yellow"/>
          <w:lang w:eastAsia="uk-UA"/>
        </w:rPr>
      </w:pPr>
    </w:p>
    <w:p w:rsidR="00172AD1" w:rsidRPr="0027033B" w:rsidRDefault="00172AD1" w:rsidP="004352FC">
      <w:pPr>
        <w:widowControl w:val="0"/>
        <w:ind w:firstLine="709"/>
        <w:jc w:val="both"/>
        <w:outlineLvl w:val="2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 xml:space="preserve">Прогноз </w:t>
      </w:r>
      <w:r w:rsidR="007E1B33" w:rsidRPr="0027033B">
        <w:rPr>
          <w:rFonts w:eastAsia="Times New Roman"/>
          <w:color w:val="000000"/>
          <w:szCs w:val="28"/>
          <w:lang w:eastAsia="uk-UA"/>
        </w:rPr>
        <w:t>міського</w:t>
      </w:r>
      <w:r w:rsidRPr="0027033B">
        <w:rPr>
          <w:rFonts w:eastAsia="Times New Roman"/>
          <w:color w:val="000000"/>
          <w:szCs w:val="28"/>
          <w:lang w:eastAsia="uk-UA"/>
        </w:rPr>
        <w:t xml:space="preserve"> бюджету на 201</w:t>
      </w:r>
      <w:r w:rsidR="0062553F" w:rsidRPr="0027033B">
        <w:rPr>
          <w:rFonts w:eastAsia="Times New Roman"/>
          <w:color w:val="000000"/>
          <w:szCs w:val="28"/>
          <w:lang w:eastAsia="uk-UA"/>
        </w:rPr>
        <w:t>8</w:t>
      </w:r>
      <w:r w:rsidRPr="0027033B">
        <w:rPr>
          <w:rFonts w:eastAsia="Times New Roman"/>
          <w:color w:val="000000"/>
          <w:szCs w:val="28"/>
          <w:lang w:eastAsia="uk-UA"/>
        </w:rPr>
        <w:t xml:space="preserve"> та 201</w:t>
      </w:r>
      <w:r w:rsidR="0062553F" w:rsidRPr="0027033B">
        <w:rPr>
          <w:rFonts w:eastAsia="Times New Roman"/>
          <w:color w:val="000000"/>
          <w:szCs w:val="28"/>
          <w:lang w:eastAsia="uk-UA"/>
        </w:rPr>
        <w:t>9</w:t>
      </w:r>
      <w:r w:rsidRPr="0027033B">
        <w:rPr>
          <w:rFonts w:eastAsia="Times New Roman"/>
          <w:color w:val="000000"/>
          <w:szCs w:val="28"/>
          <w:lang w:eastAsia="uk-UA"/>
        </w:rPr>
        <w:t xml:space="preserve"> роки (далі – Прогноз) розроблено на основі положень Бюджетного кодексу України, Податкового кодексу України, </w:t>
      </w:r>
      <w:r w:rsidR="00905E88" w:rsidRPr="0027033B">
        <w:rPr>
          <w:rFonts w:eastAsia="Times New Roman"/>
          <w:color w:val="000000"/>
          <w:szCs w:val="28"/>
          <w:lang w:eastAsia="uk-UA"/>
        </w:rPr>
        <w:t>міських</w:t>
      </w:r>
      <w:r w:rsidRPr="0027033B">
        <w:rPr>
          <w:rFonts w:eastAsia="Times New Roman"/>
          <w:color w:val="000000"/>
          <w:szCs w:val="28"/>
          <w:lang w:eastAsia="uk-UA"/>
        </w:rPr>
        <w:t xml:space="preserve"> цільових програм, з метою запровадження середньострокового бюджетного планування.</w:t>
      </w:r>
    </w:p>
    <w:p w:rsidR="00172AD1" w:rsidRPr="0027033B" w:rsidRDefault="00172AD1" w:rsidP="004352FC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 xml:space="preserve">Прогноз включає індикативні прогнозні показники економічного і соціального розвитку </w:t>
      </w:r>
      <w:r w:rsidR="00905E88" w:rsidRPr="0027033B">
        <w:rPr>
          <w:rFonts w:eastAsia="Times New Roman"/>
          <w:color w:val="000000"/>
          <w:szCs w:val="28"/>
          <w:lang w:eastAsia="uk-UA"/>
        </w:rPr>
        <w:t>міста</w:t>
      </w:r>
      <w:r w:rsidRPr="0027033B">
        <w:rPr>
          <w:rFonts w:eastAsia="Times New Roman"/>
          <w:color w:val="000000"/>
          <w:szCs w:val="28"/>
          <w:lang w:eastAsia="uk-UA"/>
        </w:rPr>
        <w:t xml:space="preserve"> за основними видами доходів, видатків, </w:t>
      </w:r>
      <w:r w:rsidR="00B140F2" w:rsidRPr="0027033B">
        <w:rPr>
          <w:rFonts w:eastAsia="Times New Roman"/>
          <w:color w:val="000000"/>
          <w:szCs w:val="28"/>
          <w:lang w:eastAsia="uk-UA"/>
        </w:rPr>
        <w:t xml:space="preserve">кредитування та фінансування, </w:t>
      </w:r>
      <w:r w:rsidR="00AE112E" w:rsidRPr="0027033B">
        <w:rPr>
          <w:rFonts w:eastAsia="Times New Roman"/>
          <w:color w:val="000000"/>
          <w:szCs w:val="28"/>
          <w:lang w:eastAsia="uk-UA"/>
        </w:rPr>
        <w:t xml:space="preserve">взаємовідносин міського та </w:t>
      </w:r>
      <w:r w:rsidR="00AE112E" w:rsidRPr="0027033B">
        <w:rPr>
          <w:rFonts w:eastAsia="Times New Roman"/>
          <w:szCs w:val="28"/>
          <w:lang w:eastAsia="uk-UA"/>
        </w:rPr>
        <w:t xml:space="preserve">інших </w:t>
      </w:r>
      <w:r w:rsidR="00AE112E" w:rsidRPr="0027033B">
        <w:rPr>
          <w:rFonts w:eastAsia="Times New Roman"/>
          <w:color w:val="000000"/>
          <w:szCs w:val="28"/>
          <w:lang w:eastAsia="uk-UA"/>
        </w:rPr>
        <w:t>бюджетів</w:t>
      </w:r>
      <w:r w:rsidRPr="0027033B">
        <w:rPr>
          <w:rFonts w:eastAsia="Times New Roman"/>
          <w:color w:val="000000"/>
          <w:szCs w:val="28"/>
          <w:lang w:eastAsia="uk-UA"/>
        </w:rPr>
        <w:t>.</w:t>
      </w:r>
    </w:p>
    <w:p w:rsidR="00172AD1" w:rsidRPr="0027033B" w:rsidRDefault="00172AD1" w:rsidP="004352FC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 xml:space="preserve">На середньострокову перспективу основними завданнями </w:t>
      </w:r>
      <w:r w:rsidR="00905E88" w:rsidRPr="0027033B">
        <w:rPr>
          <w:rFonts w:eastAsia="Times New Roman"/>
          <w:color w:val="000000"/>
          <w:szCs w:val="28"/>
          <w:lang w:eastAsia="uk-UA"/>
        </w:rPr>
        <w:t>міського</w:t>
      </w:r>
      <w:r w:rsidRPr="0027033B">
        <w:rPr>
          <w:rFonts w:eastAsia="Times New Roman"/>
          <w:color w:val="000000"/>
          <w:szCs w:val="28"/>
          <w:lang w:eastAsia="uk-UA"/>
        </w:rPr>
        <w:t xml:space="preserve"> бюджету є: </w:t>
      </w:r>
    </w:p>
    <w:p w:rsidR="00172AD1" w:rsidRPr="0027033B" w:rsidRDefault="00AE112E" w:rsidP="004352FC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 xml:space="preserve">- </w:t>
      </w:r>
      <w:r w:rsidR="00172AD1" w:rsidRPr="0027033B">
        <w:rPr>
          <w:rFonts w:eastAsia="Times New Roman"/>
          <w:color w:val="000000"/>
          <w:szCs w:val="28"/>
          <w:lang w:eastAsia="uk-UA"/>
        </w:rPr>
        <w:t>підвищення ефективності управління бюджетними коштами шляхом застосування дієвих методів економії бюджетних коштів</w:t>
      </w:r>
      <w:r w:rsidR="00C97F0A" w:rsidRPr="0027033B">
        <w:rPr>
          <w:rFonts w:eastAsia="Times New Roman"/>
          <w:color w:val="000000"/>
          <w:szCs w:val="28"/>
          <w:lang w:eastAsia="uk-UA"/>
        </w:rPr>
        <w:t xml:space="preserve">, </w:t>
      </w:r>
      <w:r w:rsidR="00B07BA3" w:rsidRPr="0027033B">
        <w:rPr>
          <w:rFonts w:eastAsia="Times New Roman"/>
          <w:color w:val="000000"/>
          <w:szCs w:val="28"/>
          <w:lang w:eastAsia="uk-UA"/>
        </w:rPr>
        <w:t>посилення обґрунтованості видатків міс</w:t>
      </w:r>
      <w:r w:rsidR="009E6B71" w:rsidRPr="0027033B">
        <w:rPr>
          <w:rFonts w:eastAsia="Times New Roman"/>
          <w:color w:val="000000"/>
          <w:szCs w:val="28"/>
          <w:lang w:eastAsia="uk-UA"/>
        </w:rPr>
        <w:t>ького</w:t>
      </w:r>
      <w:r w:rsidR="00B07BA3" w:rsidRPr="0027033B">
        <w:rPr>
          <w:rFonts w:eastAsia="Times New Roman"/>
          <w:color w:val="000000"/>
          <w:szCs w:val="28"/>
          <w:lang w:eastAsia="uk-UA"/>
        </w:rPr>
        <w:t xml:space="preserve"> бюджету за принципом «від першої гривні», </w:t>
      </w:r>
      <w:r w:rsidR="00C97F0A" w:rsidRPr="0027033B">
        <w:rPr>
          <w:rFonts w:eastAsia="Times New Roman"/>
          <w:color w:val="000000"/>
          <w:szCs w:val="28"/>
          <w:lang w:eastAsia="uk-UA"/>
        </w:rPr>
        <w:t xml:space="preserve">здійснення оптимізації витрат головних розпорядників коштів місцевих бюджетів шляхом виключення непріоритетних та неефективних витрат, насамперед тих, що не забезпечують виконання основних функцій і завдань відповідного головного розпорядника </w:t>
      </w:r>
      <w:r w:rsidR="00172AD1" w:rsidRPr="0027033B">
        <w:rPr>
          <w:rFonts w:eastAsia="Times New Roman"/>
          <w:color w:val="000000"/>
          <w:szCs w:val="28"/>
          <w:lang w:eastAsia="uk-UA"/>
        </w:rPr>
        <w:t xml:space="preserve"> та подальшої оптимізації бюджетних програм;</w:t>
      </w:r>
    </w:p>
    <w:p w:rsidR="005927E4" w:rsidRPr="0027033B" w:rsidRDefault="005927E4" w:rsidP="004352FC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>- підвищення прозорості та ефективності витрачання бюджетних коштів, в тому числі шляхом застосування програмно-цільового методу у бюджетному процесі;</w:t>
      </w:r>
    </w:p>
    <w:p w:rsidR="00172AD1" w:rsidRPr="0027033B" w:rsidRDefault="00172AD1" w:rsidP="004352FC">
      <w:pPr>
        <w:widowControl w:val="0"/>
        <w:numPr>
          <w:ilvl w:val="0"/>
          <w:numId w:val="13"/>
        </w:numPr>
        <w:tabs>
          <w:tab w:val="clear" w:pos="2374"/>
          <w:tab w:val="num" w:pos="1080"/>
          <w:tab w:val="left" w:pos="2700"/>
        </w:tabs>
        <w:ind w:left="0" w:firstLine="720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>забезпечення стабільного функціонування бюджетних установ та виконання заходів, передбачених місцевими бюджетними програмами;</w:t>
      </w:r>
    </w:p>
    <w:p w:rsidR="00172AD1" w:rsidRPr="0027033B" w:rsidRDefault="00BC7751" w:rsidP="004352FC">
      <w:pPr>
        <w:widowControl w:val="0"/>
        <w:numPr>
          <w:ilvl w:val="0"/>
          <w:numId w:val="13"/>
        </w:numPr>
        <w:tabs>
          <w:tab w:val="clear" w:pos="2374"/>
          <w:tab w:val="num" w:pos="1080"/>
          <w:tab w:val="left" w:pos="2700"/>
        </w:tabs>
        <w:ind w:left="0" w:firstLine="720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 xml:space="preserve">вжиття дієвих заходів щодо трансформування </w:t>
      </w:r>
      <w:r w:rsidR="00172AD1" w:rsidRPr="0027033B">
        <w:rPr>
          <w:rFonts w:eastAsia="Times New Roman"/>
          <w:color w:val="000000"/>
          <w:szCs w:val="28"/>
          <w:lang w:eastAsia="uk-UA"/>
        </w:rPr>
        <w:t xml:space="preserve">мережі бюджетних установ </w:t>
      </w:r>
      <w:r w:rsidRPr="0027033B">
        <w:rPr>
          <w:rFonts w:eastAsia="Times New Roman"/>
          <w:color w:val="000000"/>
          <w:szCs w:val="28"/>
          <w:lang w:eastAsia="uk-UA"/>
        </w:rPr>
        <w:t>в установи нового типу, спроможні надавати якісні послуги на рівні європейських стандартів</w:t>
      </w:r>
      <w:r w:rsidR="00172AD1" w:rsidRPr="0027033B">
        <w:rPr>
          <w:rFonts w:eastAsia="Times New Roman"/>
          <w:color w:val="000000"/>
          <w:szCs w:val="28"/>
          <w:lang w:eastAsia="uk-UA"/>
        </w:rPr>
        <w:t>;</w:t>
      </w:r>
    </w:p>
    <w:p w:rsidR="00172AD1" w:rsidRPr="0027033B" w:rsidRDefault="00172AD1" w:rsidP="004352FC">
      <w:pPr>
        <w:widowControl w:val="0"/>
        <w:numPr>
          <w:ilvl w:val="0"/>
          <w:numId w:val="13"/>
        </w:numPr>
        <w:tabs>
          <w:tab w:val="clear" w:pos="2374"/>
          <w:tab w:val="num" w:pos="1080"/>
          <w:tab w:val="left" w:pos="2700"/>
        </w:tabs>
        <w:ind w:left="0" w:firstLine="720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>запровадження дієвих заходів з енергозбереження в бюджетних установах і закладах;</w:t>
      </w:r>
    </w:p>
    <w:p w:rsidR="00172AD1" w:rsidRPr="0027033B" w:rsidRDefault="00172AD1" w:rsidP="004352FC">
      <w:pPr>
        <w:widowControl w:val="0"/>
        <w:numPr>
          <w:ilvl w:val="0"/>
          <w:numId w:val="13"/>
        </w:numPr>
        <w:tabs>
          <w:tab w:val="clear" w:pos="2374"/>
          <w:tab w:val="num" w:pos="1080"/>
          <w:tab w:val="left" w:pos="2700"/>
        </w:tabs>
        <w:ind w:left="0" w:firstLine="720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 xml:space="preserve">визначення та виконання завдань соціально-економічного розвитку </w:t>
      </w:r>
      <w:r w:rsidR="00905E88" w:rsidRPr="0027033B">
        <w:rPr>
          <w:rFonts w:eastAsia="Times New Roman"/>
          <w:color w:val="000000"/>
          <w:szCs w:val="28"/>
          <w:lang w:eastAsia="uk-UA"/>
        </w:rPr>
        <w:t>міста</w:t>
      </w:r>
      <w:r w:rsidRPr="0027033B">
        <w:rPr>
          <w:rFonts w:eastAsia="Times New Roman"/>
          <w:color w:val="000000"/>
          <w:szCs w:val="28"/>
          <w:lang w:eastAsia="uk-UA"/>
        </w:rPr>
        <w:t xml:space="preserve"> з врахуванням їх пріоритетності.  </w:t>
      </w:r>
    </w:p>
    <w:p w:rsidR="004D35D2" w:rsidRPr="0027033B" w:rsidRDefault="004D35D2" w:rsidP="004352FC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 w:rsidRPr="0027033B">
        <w:rPr>
          <w:rFonts w:eastAsia="Times New Roman"/>
          <w:szCs w:val="28"/>
          <w:lang w:eastAsia="uk-UA"/>
        </w:rPr>
        <w:t xml:space="preserve">Індикативні прогнозні показники </w:t>
      </w:r>
      <w:r w:rsidR="00AE112E" w:rsidRPr="0027033B">
        <w:rPr>
          <w:rFonts w:eastAsia="Times New Roman"/>
          <w:szCs w:val="28"/>
          <w:lang w:eastAsia="uk-UA"/>
        </w:rPr>
        <w:t xml:space="preserve">міського бюджету </w:t>
      </w:r>
      <w:r w:rsidRPr="0027033B">
        <w:rPr>
          <w:rFonts w:eastAsia="Times New Roman"/>
          <w:szCs w:val="28"/>
          <w:lang w:eastAsia="uk-UA"/>
        </w:rPr>
        <w:t>на 201</w:t>
      </w:r>
      <w:r w:rsidR="0062553F" w:rsidRPr="0027033B">
        <w:rPr>
          <w:rFonts w:eastAsia="Times New Roman"/>
          <w:szCs w:val="28"/>
          <w:lang w:eastAsia="uk-UA"/>
        </w:rPr>
        <w:t>8</w:t>
      </w:r>
      <w:r w:rsidRPr="0027033B">
        <w:rPr>
          <w:rFonts w:eastAsia="Times New Roman"/>
          <w:szCs w:val="28"/>
          <w:lang w:eastAsia="uk-UA"/>
        </w:rPr>
        <w:t xml:space="preserve"> та 201</w:t>
      </w:r>
      <w:r w:rsidR="0062553F" w:rsidRPr="0027033B">
        <w:rPr>
          <w:rFonts w:eastAsia="Times New Roman"/>
          <w:szCs w:val="28"/>
          <w:lang w:eastAsia="uk-UA"/>
        </w:rPr>
        <w:t>9</w:t>
      </w:r>
      <w:r w:rsidRPr="0027033B">
        <w:rPr>
          <w:rFonts w:eastAsia="Times New Roman"/>
          <w:szCs w:val="28"/>
          <w:lang w:eastAsia="uk-UA"/>
        </w:rPr>
        <w:t xml:space="preserve"> роки</w:t>
      </w:r>
      <w:r w:rsidR="00315A6E" w:rsidRPr="0027033B">
        <w:rPr>
          <w:rFonts w:eastAsia="Times New Roman"/>
          <w:szCs w:val="28"/>
          <w:lang w:eastAsia="uk-UA"/>
        </w:rPr>
        <w:t xml:space="preserve"> </w:t>
      </w:r>
      <w:r w:rsidR="00135DA5" w:rsidRPr="0027033B">
        <w:rPr>
          <w:rFonts w:eastAsia="Times New Roman"/>
          <w:szCs w:val="28"/>
          <w:lang w:eastAsia="uk-UA"/>
        </w:rPr>
        <w:t xml:space="preserve">наведені в </w:t>
      </w:r>
      <w:r w:rsidR="00135DA5" w:rsidRPr="0027033B">
        <w:rPr>
          <w:rFonts w:eastAsia="Times New Roman"/>
          <w:b/>
          <w:szCs w:val="28"/>
          <w:lang w:eastAsia="uk-UA"/>
        </w:rPr>
        <w:t>додатках 1-4</w:t>
      </w:r>
      <w:r w:rsidR="00135DA5" w:rsidRPr="0027033B">
        <w:rPr>
          <w:rFonts w:eastAsia="Times New Roman"/>
          <w:szCs w:val="28"/>
          <w:lang w:eastAsia="uk-UA"/>
        </w:rPr>
        <w:t xml:space="preserve"> та </w:t>
      </w:r>
      <w:r w:rsidRPr="0027033B">
        <w:rPr>
          <w:rFonts w:eastAsia="Times New Roman"/>
          <w:szCs w:val="28"/>
          <w:lang w:eastAsia="uk-UA"/>
        </w:rPr>
        <w:t xml:space="preserve">є </w:t>
      </w:r>
      <w:r w:rsidR="00C3586F" w:rsidRPr="0027033B">
        <w:rPr>
          <w:rFonts w:eastAsia="Times New Roman"/>
          <w:szCs w:val="28"/>
          <w:lang w:eastAsia="uk-UA"/>
        </w:rPr>
        <w:t>основою</w:t>
      </w:r>
      <w:r w:rsidRPr="0027033B">
        <w:rPr>
          <w:rFonts w:eastAsia="Times New Roman"/>
          <w:szCs w:val="28"/>
          <w:lang w:eastAsia="uk-UA"/>
        </w:rPr>
        <w:t xml:space="preserve"> для складання головними розпорядниками бюджетних коштів планів </w:t>
      </w:r>
      <w:r w:rsidR="006C6581" w:rsidRPr="0027033B">
        <w:rPr>
          <w:rFonts w:eastAsia="Times New Roman"/>
          <w:szCs w:val="28"/>
          <w:lang w:eastAsia="uk-UA"/>
        </w:rPr>
        <w:t xml:space="preserve">своєї </w:t>
      </w:r>
      <w:r w:rsidRPr="0027033B">
        <w:rPr>
          <w:rFonts w:eastAsia="Times New Roman"/>
          <w:szCs w:val="28"/>
          <w:lang w:eastAsia="uk-UA"/>
        </w:rPr>
        <w:t xml:space="preserve">діяльності та формування показників проекту </w:t>
      </w:r>
      <w:r w:rsidR="0021236A" w:rsidRPr="0027033B">
        <w:rPr>
          <w:rFonts w:eastAsia="Times New Roman"/>
          <w:szCs w:val="28"/>
          <w:lang w:eastAsia="uk-UA"/>
        </w:rPr>
        <w:t>міського</w:t>
      </w:r>
      <w:r w:rsidRPr="0027033B">
        <w:rPr>
          <w:rFonts w:eastAsia="Times New Roman"/>
          <w:szCs w:val="28"/>
          <w:lang w:eastAsia="uk-UA"/>
        </w:rPr>
        <w:t xml:space="preserve"> бюджету на </w:t>
      </w:r>
      <w:r w:rsidR="00694C4A" w:rsidRPr="0027033B">
        <w:rPr>
          <w:rFonts w:eastAsia="Times New Roman"/>
          <w:szCs w:val="28"/>
          <w:lang w:eastAsia="uk-UA"/>
        </w:rPr>
        <w:t>середньострокову перспективу</w:t>
      </w:r>
      <w:r w:rsidRPr="0027033B">
        <w:rPr>
          <w:rFonts w:eastAsia="Times New Roman"/>
          <w:szCs w:val="28"/>
          <w:lang w:eastAsia="uk-UA"/>
        </w:rPr>
        <w:t>.</w:t>
      </w:r>
    </w:p>
    <w:p w:rsidR="008B69D1" w:rsidRDefault="001228B1" w:rsidP="008B69D1">
      <w:pPr>
        <w:widowControl w:val="0"/>
        <w:ind w:firstLine="709"/>
        <w:jc w:val="both"/>
        <w:outlineLvl w:val="2"/>
        <w:rPr>
          <w:szCs w:val="28"/>
        </w:rPr>
      </w:pPr>
      <w:r w:rsidRPr="0027033B">
        <w:rPr>
          <w:rFonts w:eastAsia="Times New Roman"/>
          <w:szCs w:val="28"/>
          <w:lang w:eastAsia="uk-UA"/>
        </w:rPr>
        <w:t>Прогнозом визначається перелік</w:t>
      </w:r>
      <w:r w:rsidRPr="0027033B">
        <w:rPr>
          <w:szCs w:val="28"/>
        </w:rPr>
        <w:t xml:space="preserve"> інвестиційних проектів, реалізація яких відбувається протягом декількох років і потребує бюджетного фінансування</w:t>
      </w:r>
      <w:r w:rsidRPr="0027033B">
        <w:rPr>
          <w:color w:val="FF0000"/>
          <w:szCs w:val="28"/>
        </w:rPr>
        <w:t xml:space="preserve"> </w:t>
      </w:r>
      <w:r w:rsidRPr="0027033B">
        <w:rPr>
          <w:szCs w:val="28"/>
        </w:rPr>
        <w:t>(</w:t>
      </w:r>
      <w:r w:rsidRPr="0027033B">
        <w:rPr>
          <w:b/>
          <w:szCs w:val="28"/>
        </w:rPr>
        <w:t xml:space="preserve">додаток </w:t>
      </w:r>
      <w:r w:rsidR="003677BE" w:rsidRPr="0027033B">
        <w:rPr>
          <w:b/>
          <w:szCs w:val="28"/>
        </w:rPr>
        <w:t>5</w:t>
      </w:r>
      <w:r w:rsidRPr="0027033B">
        <w:rPr>
          <w:szCs w:val="28"/>
        </w:rPr>
        <w:t>).</w:t>
      </w:r>
      <w:r w:rsidRPr="0027033B">
        <w:rPr>
          <w:color w:val="FF0000"/>
          <w:szCs w:val="28"/>
        </w:rPr>
        <w:t xml:space="preserve"> </w:t>
      </w:r>
      <w:r w:rsidRPr="0027033B">
        <w:rPr>
          <w:szCs w:val="28"/>
        </w:rPr>
        <w:t>До переліку включено проекти, що реалізовуються з</w:t>
      </w:r>
      <w:r w:rsidR="00BB12B3" w:rsidRPr="0027033B">
        <w:rPr>
          <w:szCs w:val="28"/>
        </w:rPr>
        <w:t xml:space="preserve">а рахунок коштів </w:t>
      </w:r>
      <w:r w:rsidRPr="0027033B">
        <w:rPr>
          <w:szCs w:val="28"/>
        </w:rPr>
        <w:t>міс</w:t>
      </w:r>
      <w:r w:rsidR="00BB12B3" w:rsidRPr="0027033B">
        <w:rPr>
          <w:szCs w:val="28"/>
        </w:rPr>
        <w:t>ького</w:t>
      </w:r>
      <w:r w:rsidRPr="0027033B">
        <w:rPr>
          <w:szCs w:val="28"/>
        </w:rPr>
        <w:t xml:space="preserve"> бюджет</w:t>
      </w:r>
      <w:r w:rsidR="00BB12B3" w:rsidRPr="0027033B">
        <w:rPr>
          <w:szCs w:val="28"/>
        </w:rPr>
        <w:t>у</w:t>
      </w:r>
      <w:r w:rsidRPr="0027033B">
        <w:rPr>
          <w:szCs w:val="28"/>
        </w:rPr>
        <w:t xml:space="preserve">, проекти, фінансування яких розпочато у попередніх </w:t>
      </w:r>
    </w:p>
    <w:p w:rsidR="008B69D1" w:rsidRPr="00F0725A" w:rsidRDefault="008B69D1" w:rsidP="008B69D1">
      <w:pPr>
        <w:widowControl w:val="0"/>
        <w:jc w:val="both"/>
        <w:outlineLvl w:val="2"/>
        <w:rPr>
          <w:sz w:val="4"/>
          <w:szCs w:val="4"/>
        </w:rPr>
      </w:pPr>
    </w:p>
    <w:p w:rsidR="001228B1" w:rsidRPr="0027033B" w:rsidRDefault="001228B1" w:rsidP="00A668B8">
      <w:pPr>
        <w:widowControl w:val="0"/>
        <w:jc w:val="both"/>
        <w:outlineLvl w:val="2"/>
        <w:rPr>
          <w:szCs w:val="28"/>
        </w:rPr>
      </w:pPr>
      <w:r w:rsidRPr="0027033B">
        <w:rPr>
          <w:szCs w:val="28"/>
        </w:rPr>
        <w:lastRenderedPageBreak/>
        <w:t>бюджет</w:t>
      </w:r>
      <w:r w:rsidR="00A668B8">
        <w:rPr>
          <w:szCs w:val="28"/>
        </w:rPr>
        <w:t xml:space="preserve">них періодах, а також проекти і </w:t>
      </w:r>
      <w:r w:rsidRPr="0027033B">
        <w:rPr>
          <w:szCs w:val="28"/>
        </w:rPr>
        <w:t xml:space="preserve">програми для вирішення </w:t>
      </w:r>
      <w:r w:rsidR="003677BE" w:rsidRPr="0027033B">
        <w:rPr>
          <w:szCs w:val="28"/>
        </w:rPr>
        <w:br/>
      </w:r>
      <w:r w:rsidRPr="0027033B">
        <w:rPr>
          <w:szCs w:val="28"/>
        </w:rPr>
        <w:t xml:space="preserve">нагальних завдань міста у пріоритетних сферах, зокрема соціально-культурній та комунальній. </w:t>
      </w:r>
    </w:p>
    <w:p w:rsidR="00F0725A" w:rsidRDefault="00F0725A" w:rsidP="004352FC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</w:p>
    <w:p w:rsidR="00BA27ED" w:rsidRPr="0027033B" w:rsidRDefault="007368A8" w:rsidP="004352FC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Основні прогнозні показники економічного і соціального розвитку </w:t>
      </w:r>
    </w:p>
    <w:p w:rsidR="007368A8" w:rsidRPr="0027033B" w:rsidRDefault="00BA27ED" w:rsidP="004352FC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міста </w:t>
      </w:r>
      <w:r w:rsidR="00A212DA" w:rsidRPr="0027033B">
        <w:rPr>
          <w:rFonts w:eastAsia="Times New Roman"/>
          <w:b/>
          <w:bCs/>
          <w:color w:val="000000"/>
          <w:szCs w:val="28"/>
          <w:lang w:eastAsia="uk-UA"/>
        </w:rPr>
        <w:t>Чернівц</w:t>
      </w:r>
      <w:r w:rsidRPr="0027033B">
        <w:rPr>
          <w:rFonts w:eastAsia="Times New Roman"/>
          <w:b/>
          <w:bCs/>
          <w:color w:val="000000"/>
          <w:szCs w:val="28"/>
          <w:lang w:eastAsia="uk-UA"/>
        </w:rPr>
        <w:t>ів</w:t>
      </w:r>
      <w:r w:rsidR="007368A8"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 на 201</w:t>
      </w:r>
      <w:r w:rsidR="0062553F" w:rsidRPr="0027033B">
        <w:rPr>
          <w:rFonts w:eastAsia="Times New Roman"/>
          <w:b/>
          <w:bCs/>
          <w:color w:val="000000"/>
          <w:szCs w:val="28"/>
          <w:lang w:eastAsia="uk-UA"/>
        </w:rPr>
        <w:t>8</w:t>
      </w:r>
      <w:r w:rsidR="007368A8"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 та 201</w:t>
      </w:r>
      <w:r w:rsidR="0062553F" w:rsidRPr="0027033B">
        <w:rPr>
          <w:rFonts w:eastAsia="Times New Roman"/>
          <w:b/>
          <w:bCs/>
          <w:color w:val="000000"/>
          <w:szCs w:val="28"/>
          <w:lang w:eastAsia="uk-UA"/>
        </w:rPr>
        <w:t>9</w:t>
      </w:r>
      <w:r w:rsidR="007368A8"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 роки</w:t>
      </w:r>
    </w:p>
    <w:p w:rsidR="007F1A01" w:rsidRPr="0027033B" w:rsidRDefault="007F1A01" w:rsidP="004352FC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highlight w:val="yellow"/>
          <w:lang w:eastAsia="uk-UA"/>
        </w:rPr>
      </w:pPr>
    </w:p>
    <w:tbl>
      <w:tblPr>
        <w:tblpPr w:leftFromText="180" w:rightFromText="180" w:vertAnchor="text" w:tblpY="1"/>
        <w:tblOverlap w:val="never"/>
        <w:tblW w:w="984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6103"/>
        <w:gridCol w:w="1860"/>
        <w:gridCol w:w="1880"/>
      </w:tblGrid>
      <w:tr w:rsidR="007368A8" w:rsidRPr="0027033B">
        <w:trPr>
          <w:trHeight w:val="505"/>
          <w:tblCellSpacing w:w="20" w:type="dxa"/>
        </w:trPr>
        <w:tc>
          <w:tcPr>
            <w:tcW w:w="6043" w:type="dxa"/>
            <w:vAlign w:val="center"/>
          </w:tcPr>
          <w:p w:rsidR="007368A8" w:rsidRPr="0027033B" w:rsidRDefault="007368A8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1820" w:type="dxa"/>
            <w:vAlign w:val="center"/>
          </w:tcPr>
          <w:p w:rsidR="007368A8" w:rsidRPr="0027033B" w:rsidRDefault="007368A8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201</w:t>
            </w:r>
            <w:r w:rsidR="0062553F" w:rsidRPr="0027033B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8</w:t>
            </w:r>
            <w:r w:rsidRPr="0027033B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 xml:space="preserve"> рік</w:t>
            </w:r>
          </w:p>
        </w:tc>
        <w:tc>
          <w:tcPr>
            <w:tcW w:w="1820" w:type="dxa"/>
            <w:vAlign w:val="center"/>
          </w:tcPr>
          <w:p w:rsidR="007368A8" w:rsidRPr="0027033B" w:rsidRDefault="007368A8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201</w:t>
            </w:r>
            <w:r w:rsidR="0062553F" w:rsidRPr="0027033B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9</w:t>
            </w:r>
            <w:r w:rsidRPr="0027033B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 xml:space="preserve"> рік</w:t>
            </w:r>
          </w:p>
        </w:tc>
      </w:tr>
      <w:tr w:rsidR="00137467" w:rsidRPr="0027033B">
        <w:trPr>
          <w:tblCellSpacing w:w="20" w:type="dxa"/>
        </w:trPr>
        <w:tc>
          <w:tcPr>
            <w:tcW w:w="6043" w:type="dxa"/>
          </w:tcPr>
          <w:p w:rsidR="00137467" w:rsidRPr="0027033B" w:rsidRDefault="00137467" w:rsidP="004352F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7033B">
              <w:rPr>
                <w:color w:val="000000"/>
              </w:rPr>
              <w:t>Обсяг реалізованої промислової продукції  у діючих цінах (млн.</w:t>
            </w:r>
            <w:r w:rsidR="003221FA" w:rsidRPr="0027033B">
              <w:rPr>
                <w:color w:val="000000"/>
              </w:rPr>
              <w:t xml:space="preserve"> </w:t>
            </w:r>
            <w:r w:rsidRPr="0027033B">
              <w:rPr>
                <w:color w:val="000000"/>
              </w:rPr>
              <w:t>грн.)</w:t>
            </w:r>
          </w:p>
        </w:tc>
        <w:tc>
          <w:tcPr>
            <w:tcW w:w="1820" w:type="dxa"/>
          </w:tcPr>
          <w:p w:rsidR="00137467" w:rsidRPr="0027033B" w:rsidRDefault="006A4E00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5100</w:t>
            </w:r>
            <w:r w:rsidR="00B62E93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820" w:type="dxa"/>
          </w:tcPr>
          <w:p w:rsidR="00137467" w:rsidRPr="0027033B" w:rsidRDefault="006A4E00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5250</w:t>
            </w:r>
            <w:r w:rsidR="00137467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</w:t>
            </w:r>
            <w:r w:rsidR="00BA27ED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0</w:t>
            </w:r>
          </w:p>
        </w:tc>
      </w:tr>
      <w:tr w:rsidR="00F84799" w:rsidRPr="0027033B">
        <w:trPr>
          <w:tblCellSpacing w:w="20" w:type="dxa"/>
        </w:trPr>
        <w:tc>
          <w:tcPr>
            <w:tcW w:w="6043" w:type="dxa"/>
          </w:tcPr>
          <w:p w:rsidR="00F84799" w:rsidRPr="0027033B" w:rsidRDefault="00F84799" w:rsidP="004352F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7033B">
              <w:rPr>
                <w:color w:val="000000"/>
              </w:rPr>
              <w:t>Обсяг реалізованої продукції (товарів, послуг) суб’єктами малого та середнього підприємництва (млн. грн.)</w:t>
            </w:r>
          </w:p>
        </w:tc>
        <w:tc>
          <w:tcPr>
            <w:tcW w:w="1820" w:type="dxa"/>
          </w:tcPr>
          <w:p w:rsidR="00F84799" w:rsidRPr="0027033B" w:rsidRDefault="00F84799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1</w:t>
            </w:r>
            <w:r w:rsidR="006A4E00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6886</w:t>
            </w: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820" w:type="dxa"/>
          </w:tcPr>
          <w:p w:rsidR="00F84799" w:rsidRPr="0027033B" w:rsidRDefault="00F84799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1</w:t>
            </w:r>
            <w:r w:rsidR="006A4E00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7430</w:t>
            </w: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</w:tr>
      <w:tr w:rsidR="000A0549" w:rsidRPr="0027033B">
        <w:trPr>
          <w:tblCellSpacing w:w="20" w:type="dxa"/>
        </w:trPr>
        <w:tc>
          <w:tcPr>
            <w:tcW w:w="6043" w:type="dxa"/>
          </w:tcPr>
          <w:p w:rsidR="000A0549" w:rsidRPr="0027033B" w:rsidRDefault="000A0549" w:rsidP="004352F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7033B">
              <w:rPr>
                <w:color w:val="000000"/>
              </w:rPr>
              <w:t>Обсяг роздрібного товарообороту, включаючи ресторанне господарство (юридичних осіб) (млн. грн.)</w:t>
            </w:r>
          </w:p>
        </w:tc>
        <w:tc>
          <w:tcPr>
            <w:tcW w:w="1820" w:type="dxa"/>
          </w:tcPr>
          <w:p w:rsidR="000A0549" w:rsidRPr="0027033B" w:rsidRDefault="006A4E00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6500</w:t>
            </w:r>
            <w:r w:rsidR="000A0549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820" w:type="dxa"/>
          </w:tcPr>
          <w:p w:rsidR="000A0549" w:rsidRPr="0027033B" w:rsidRDefault="000A0549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7</w:t>
            </w:r>
            <w:r w:rsidR="006A4E00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0</w:t>
            </w: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00,0</w:t>
            </w:r>
          </w:p>
        </w:tc>
      </w:tr>
      <w:tr w:rsidR="000A0549" w:rsidRPr="0027033B">
        <w:trPr>
          <w:tblCellSpacing w:w="20" w:type="dxa"/>
        </w:trPr>
        <w:tc>
          <w:tcPr>
            <w:tcW w:w="6043" w:type="dxa"/>
          </w:tcPr>
          <w:p w:rsidR="000A0549" w:rsidRPr="0027033B" w:rsidRDefault="000A0549" w:rsidP="004352F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7033B">
              <w:rPr>
                <w:color w:val="000000"/>
              </w:rPr>
              <w:t>Обсяг реалізованих послуг (у ринкових цінах) (млн. грн.)</w:t>
            </w:r>
          </w:p>
        </w:tc>
        <w:tc>
          <w:tcPr>
            <w:tcW w:w="1820" w:type="dxa"/>
          </w:tcPr>
          <w:p w:rsidR="000A0549" w:rsidRPr="0027033B" w:rsidRDefault="006A4E00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2700</w:t>
            </w:r>
            <w:r w:rsidR="000A0549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820" w:type="dxa"/>
          </w:tcPr>
          <w:p w:rsidR="000A0549" w:rsidRPr="0027033B" w:rsidRDefault="006A4E00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2950</w:t>
            </w:r>
            <w:r w:rsidR="000A0549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</w:tr>
      <w:tr w:rsidR="00984A4D" w:rsidRPr="0027033B">
        <w:trPr>
          <w:tblCellSpacing w:w="20" w:type="dxa"/>
        </w:trPr>
        <w:tc>
          <w:tcPr>
            <w:tcW w:w="6043" w:type="dxa"/>
          </w:tcPr>
          <w:p w:rsidR="00984A4D" w:rsidRPr="0027033B" w:rsidRDefault="00984A4D" w:rsidP="004352FC">
            <w:pPr>
              <w:widowControl w:val="0"/>
              <w:jc w:val="both"/>
              <w:rPr>
                <w:color w:val="000000"/>
              </w:rPr>
            </w:pPr>
            <w:r w:rsidRPr="0027033B">
              <w:rPr>
                <w:color w:val="000000"/>
              </w:rPr>
              <w:t>Кількість туристів, що відвідали місто (тис. осіб)</w:t>
            </w:r>
          </w:p>
        </w:tc>
        <w:tc>
          <w:tcPr>
            <w:tcW w:w="1820" w:type="dxa"/>
          </w:tcPr>
          <w:p w:rsidR="00984A4D" w:rsidRPr="0027033B" w:rsidRDefault="006B1E7F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350,2</w:t>
            </w:r>
          </w:p>
        </w:tc>
        <w:tc>
          <w:tcPr>
            <w:tcW w:w="1820" w:type="dxa"/>
          </w:tcPr>
          <w:p w:rsidR="00984A4D" w:rsidRPr="0027033B" w:rsidRDefault="00984A4D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3</w:t>
            </w:r>
            <w:r w:rsidR="006B1E7F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67,7</w:t>
            </w:r>
          </w:p>
        </w:tc>
      </w:tr>
      <w:tr w:rsidR="006B1E7F" w:rsidRPr="0027033B">
        <w:trPr>
          <w:tblCellSpacing w:w="20" w:type="dxa"/>
        </w:trPr>
        <w:tc>
          <w:tcPr>
            <w:tcW w:w="6043" w:type="dxa"/>
          </w:tcPr>
          <w:p w:rsidR="006B1E7F" w:rsidRPr="0027033B" w:rsidRDefault="006B1E7F" w:rsidP="004352FC">
            <w:pPr>
              <w:widowControl w:val="0"/>
              <w:jc w:val="both"/>
              <w:rPr>
                <w:color w:val="000000"/>
              </w:rPr>
            </w:pPr>
            <w:r w:rsidRPr="0027033B">
              <w:rPr>
                <w:color w:val="000000"/>
              </w:rPr>
              <w:t>Обсяг капітальних інвестицій (млн. грн.)</w:t>
            </w:r>
          </w:p>
        </w:tc>
        <w:tc>
          <w:tcPr>
            <w:tcW w:w="1820" w:type="dxa"/>
          </w:tcPr>
          <w:p w:rsidR="006B1E7F" w:rsidRPr="0027033B" w:rsidRDefault="006B1E7F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820,0</w:t>
            </w:r>
          </w:p>
        </w:tc>
        <w:tc>
          <w:tcPr>
            <w:tcW w:w="1820" w:type="dxa"/>
          </w:tcPr>
          <w:p w:rsidR="006B1E7F" w:rsidRPr="0027033B" w:rsidRDefault="006B1E7F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850,0</w:t>
            </w:r>
          </w:p>
        </w:tc>
      </w:tr>
      <w:tr w:rsidR="001821F1" w:rsidRPr="0027033B">
        <w:trPr>
          <w:tblCellSpacing w:w="20" w:type="dxa"/>
        </w:trPr>
        <w:tc>
          <w:tcPr>
            <w:tcW w:w="6043" w:type="dxa"/>
          </w:tcPr>
          <w:p w:rsidR="001821F1" w:rsidRPr="0027033B" w:rsidRDefault="001821F1" w:rsidP="004352F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7033B">
              <w:rPr>
                <w:color w:val="000000"/>
              </w:rPr>
              <w:t>Обсяг прямих іноземних інвестицій в економіку міста (млн. дол.)</w:t>
            </w:r>
          </w:p>
        </w:tc>
        <w:tc>
          <w:tcPr>
            <w:tcW w:w="1820" w:type="dxa"/>
          </w:tcPr>
          <w:p w:rsidR="001821F1" w:rsidRPr="0027033B" w:rsidRDefault="001821F1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2</w:t>
            </w:r>
            <w:r w:rsidR="00C80B85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1</w:t>
            </w: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820" w:type="dxa"/>
          </w:tcPr>
          <w:p w:rsidR="001821F1" w:rsidRPr="0027033B" w:rsidRDefault="001821F1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2</w:t>
            </w:r>
            <w:r w:rsidR="00C80B85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3</w:t>
            </w: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</w:tr>
      <w:tr w:rsidR="001821F1" w:rsidRPr="0027033B">
        <w:trPr>
          <w:tblCellSpacing w:w="20" w:type="dxa"/>
        </w:trPr>
        <w:tc>
          <w:tcPr>
            <w:tcW w:w="6043" w:type="dxa"/>
          </w:tcPr>
          <w:p w:rsidR="001821F1" w:rsidRPr="0027033B" w:rsidRDefault="001821F1" w:rsidP="004352F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7033B">
              <w:rPr>
                <w:color w:val="000000"/>
              </w:rPr>
              <w:t>Обсяг експорту товарів (млн.  дол.)</w:t>
            </w:r>
          </w:p>
        </w:tc>
        <w:tc>
          <w:tcPr>
            <w:tcW w:w="1820" w:type="dxa"/>
          </w:tcPr>
          <w:p w:rsidR="001821F1" w:rsidRPr="0027033B" w:rsidRDefault="001821F1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65,</w:t>
            </w:r>
            <w:r w:rsidR="00C80B85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20" w:type="dxa"/>
          </w:tcPr>
          <w:p w:rsidR="001821F1" w:rsidRPr="0027033B" w:rsidRDefault="001821F1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7</w:t>
            </w:r>
            <w:r w:rsidR="00C80B85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0</w:t>
            </w: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</w:tr>
      <w:tr w:rsidR="001821F1" w:rsidRPr="0027033B">
        <w:trPr>
          <w:tblCellSpacing w:w="20" w:type="dxa"/>
        </w:trPr>
        <w:tc>
          <w:tcPr>
            <w:tcW w:w="6043" w:type="dxa"/>
          </w:tcPr>
          <w:p w:rsidR="001821F1" w:rsidRPr="0027033B" w:rsidRDefault="001821F1" w:rsidP="004352F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7033B">
              <w:rPr>
                <w:color w:val="000000"/>
              </w:rPr>
              <w:t>Обсяг імпорту товарів (млн.  дол.)</w:t>
            </w:r>
          </w:p>
        </w:tc>
        <w:tc>
          <w:tcPr>
            <w:tcW w:w="1820" w:type="dxa"/>
          </w:tcPr>
          <w:p w:rsidR="001821F1" w:rsidRPr="0027033B" w:rsidRDefault="00C80B85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60</w:t>
            </w:r>
            <w:r w:rsidR="001821F1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820" w:type="dxa"/>
          </w:tcPr>
          <w:p w:rsidR="001821F1" w:rsidRPr="0027033B" w:rsidRDefault="00C80B85" w:rsidP="004352FC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62</w:t>
            </w:r>
            <w:r w:rsidR="001821F1" w:rsidRPr="0027033B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</w:tr>
    </w:tbl>
    <w:p w:rsidR="00AE112E" w:rsidRPr="0027033B" w:rsidRDefault="00AE112E" w:rsidP="004352FC">
      <w:pPr>
        <w:widowControl w:val="0"/>
        <w:jc w:val="center"/>
        <w:rPr>
          <w:rFonts w:eastAsia="Times New Roman"/>
          <w:b/>
          <w:szCs w:val="28"/>
          <w:highlight w:val="yellow"/>
        </w:rPr>
      </w:pPr>
    </w:p>
    <w:p w:rsidR="00AB0988" w:rsidRPr="0027033B" w:rsidRDefault="00AB0988" w:rsidP="004352FC">
      <w:pPr>
        <w:widowControl w:val="0"/>
        <w:jc w:val="center"/>
        <w:rPr>
          <w:rFonts w:eastAsia="Times New Roman"/>
          <w:b/>
          <w:bCs/>
          <w:color w:val="000000"/>
          <w:szCs w:val="28"/>
          <w:lang w:eastAsia="uk-UA"/>
        </w:rPr>
      </w:pPr>
      <w:r w:rsidRPr="0027033B">
        <w:rPr>
          <w:rFonts w:eastAsia="Times New Roman"/>
          <w:b/>
          <w:szCs w:val="28"/>
        </w:rPr>
        <w:t>Індикативні п</w:t>
      </w:r>
      <w:r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рогнозні показники </w:t>
      </w:r>
    </w:p>
    <w:p w:rsidR="00AB0988" w:rsidRPr="0027033B" w:rsidRDefault="00AB0988" w:rsidP="004352FC">
      <w:pPr>
        <w:widowControl w:val="0"/>
        <w:jc w:val="center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b/>
          <w:bCs/>
          <w:color w:val="000000"/>
          <w:szCs w:val="28"/>
          <w:lang w:eastAsia="uk-UA"/>
        </w:rPr>
        <w:t>міс</w:t>
      </w:r>
      <w:r w:rsidR="00B85C52" w:rsidRPr="0027033B">
        <w:rPr>
          <w:rFonts w:eastAsia="Times New Roman"/>
          <w:b/>
          <w:bCs/>
          <w:color w:val="000000"/>
          <w:szCs w:val="28"/>
          <w:lang w:eastAsia="uk-UA"/>
        </w:rPr>
        <w:t>ького</w:t>
      </w:r>
      <w:r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 </w:t>
      </w:r>
      <w:r w:rsidR="00B85C52"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бюджету </w:t>
      </w:r>
      <w:r w:rsidR="00FD139B"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міста Чернівців </w:t>
      </w:r>
      <w:r w:rsidRPr="0027033B">
        <w:rPr>
          <w:rFonts w:eastAsia="Times New Roman"/>
          <w:b/>
          <w:bCs/>
          <w:color w:val="000000"/>
          <w:szCs w:val="28"/>
          <w:lang w:eastAsia="uk-UA"/>
        </w:rPr>
        <w:t>на 201</w:t>
      </w:r>
      <w:r w:rsidR="005D1414" w:rsidRPr="0027033B">
        <w:rPr>
          <w:rFonts w:eastAsia="Times New Roman"/>
          <w:b/>
          <w:bCs/>
          <w:color w:val="000000"/>
          <w:szCs w:val="28"/>
          <w:lang w:eastAsia="uk-UA"/>
        </w:rPr>
        <w:t>8</w:t>
      </w:r>
      <w:r w:rsidRPr="0027033B">
        <w:rPr>
          <w:rFonts w:eastAsia="Times New Roman"/>
          <w:b/>
          <w:bCs/>
          <w:color w:val="000000"/>
          <w:szCs w:val="28"/>
          <w:lang w:eastAsia="uk-UA"/>
        </w:rPr>
        <w:t>-201</w:t>
      </w:r>
      <w:r w:rsidR="005D1414" w:rsidRPr="0027033B">
        <w:rPr>
          <w:rFonts w:eastAsia="Times New Roman"/>
          <w:b/>
          <w:bCs/>
          <w:color w:val="000000"/>
          <w:szCs w:val="28"/>
          <w:lang w:eastAsia="uk-UA"/>
        </w:rPr>
        <w:t>9</w:t>
      </w:r>
      <w:r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 роки</w:t>
      </w:r>
    </w:p>
    <w:p w:rsidR="00567C89" w:rsidRPr="0027033B" w:rsidRDefault="00567C89" w:rsidP="004352FC">
      <w:pPr>
        <w:pStyle w:val="3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7033B">
        <w:rPr>
          <w:b w:val="0"/>
          <w:sz w:val="28"/>
          <w:szCs w:val="28"/>
        </w:rPr>
        <w:t xml:space="preserve">Прогноз доходів міського бюджету міста Чернівців на 2018 та                2019 роки розроблено з урахуванням норм Податкового і Бюджетного кодексів України, макропоказників, визначених постановою Кабінету Міністрів України </w:t>
      </w:r>
      <w:r w:rsidRPr="0027033B">
        <w:rPr>
          <w:b w:val="0"/>
          <w:bCs w:val="0"/>
          <w:sz w:val="28"/>
          <w:szCs w:val="28"/>
          <w:shd w:val="clear" w:color="auto" w:fill="FFFFFF"/>
        </w:rPr>
        <w:t>від 01.07.2016 №399</w:t>
      </w:r>
      <w:r w:rsidRPr="0027033B">
        <w:rPr>
          <w:b w:val="0"/>
          <w:sz w:val="28"/>
          <w:szCs w:val="28"/>
        </w:rPr>
        <w:t xml:space="preserve"> «</w:t>
      </w:r>
      <w:r w:rsidRPr="0027033B">
        <w:rPr>
          <w:b w:val="0"/>
          <w:bCs w:val="0"/>
          <w:sz w:val="28"/>
          <w:szCs w:val="28"/>
          <w:shd w:val="clear" w:color="auto" w:fill="FFFFFF"/>
        </w:rPr>
        <w:t>Про схвалення Прогнозу економічного і соціального</w:t>
      </w:r>
      <w:r w:rsidRPr="0027033B">
        <w:rPr>
          <w:rStyle w:val="apple-converted-space"/>
          <w:b w:val="0"/>
          <w:bCs w:val="0"/>
          <w:sz w:val="28"/>
          <w:szCs w:val="28"/>
          <w:shd w:val="clear" w:color="auto" w:fill="FFFFFF"/>
        </w:rPr>
        <w:t> </w:t>
      </w:r>
      <w:r w:rsidRPr="0027033B">
        <w:rPr>
          <w:b w:val="0"/>
          <w:bCs w:val="0"/>
          <w:sz w:val="28"/>
          <w:szCs w:val="28"/>
          <w:shd w:val="clear" w:color="auto" w:fill="FFFFFF"/>
        </w:rPr>
        <w:t>розвитку України на 2017 рік та основних макропоказників економічного і соціального</w:t>
      </w:r>
      <w:r w:rsidRPr="0027033B">
        <w:rPr>
          <w:rStyle w:val="apple-converted-space"/>
          <w:b w:val="0"/>
          <w:bCs w:val="0"/>
          <w:sz w:val="28"/>
          <w:szCs w:val="28"/>
          <w:shd w:val="clear" w:color="auto" w:fill="FFFFFF"/>
        </w:rPr>
        <w:t> </w:t>
      </w:r>
      <w:r w:rsidRPr="0027033B">
        <w:rPr>
          <w:b w:val="0"/>
          <w:bCs w:val="0"/>
          <w:sz w:val="28"/>
          <w:szCs w:val="28"/>
          <w:shd w:val="clear" w:color="auto" w:fill="FFFFFF"/>
        </w:rPr>
        <w:t xml:space="preserve">розвитку України на 2018 і 2019 роки». </w:t>
      </w:r>
    </w:p>
    <w:p w:rsidR="00567C89" w:rsidRPr="0027033B" w:rsidRDefault="00783176" w:rsidP="004352FC">
      <w:pPr>
        <w:widowControl w:val="0"/>
        <w:ind w:firstLine="709"/>
        <w:jc w:val="both"/>
        <w:rPr>
          <w:szCs w:val="28"/>
        </w:rPr>
      </w:pPr>
      <w:r w:rsidRPr="0027033B">
        <w:rPr>
          <w:szCs w:val="28"/>
        </w:rPr>
        <w:t>Для визначення</w:t>
      </w:r>
      <w:r w:rsidR="00567C89" w:rsidRPr="0027033B">
        <w:rPr>
          <w:szCs w:val="28"/>
        </w:rPr>
        <w:t xml:space="preserve"> </w:t>
      </w:r>
      <w:r w:rsidRPr="0027033B">
        <w:rPr>
          <w:szCs w:val="28"/>
        </w:rPr>
        <w:t xml:space="preserve">обсягу </w:t>
      </w:r>
      <w:r w:rsidR="00567C89" w:rsidRPr="0027033B">
        <w:rPr>
          <w:szCs w:val="28"/>
        </w:rPr>
        <w:t xml:space="preserve">дохідної частини міського бюджету м. Чернівці на 2018-2019 роки також враховано виконання доходів за 2016 рік, </w:t>
      </w:r>
      <w:r w:rsidR="00773633" w:rsidRPr="0027033B">
        <w:rPr>
          <w:szCs w:val="28"/>
        </w:rPr>
        <w:t xml:space="preserve">затверджені </w:t>
      </w:r>
      <w:r w:rsidR="00567C89" w:rsidRPr="0027033B">
        <w:rPr>
          <w:szCs w:val="28"/>
        </w:rPr>
        <w:t>показники на 2017 р</w:t>
      </w:r>
      <w:r w:rsidR="003B5C16" w:rsidRPr="0027033B">
        <w:rPr>
          <w:szCs w:val="28"/>
        </w:rPr>
        <w:t>ік</w:t>
      </w:r>
      <w:r w:rsidR="00567C89" w:rsidRPr="0027033B">
        <w:rPr>
          <w:szCs w:val="28"/>
        </w:rPr>
        <w:t xml:space="preserve"> та розрахунки органів, що контролюють справляння податків, зборів та інших платежів до бюджету на 2018 - 2019 роки.</w:t>
      </w:r>
    </w:p>
    <w:p w:rsidR="00567C89" w:rsidRPr="0027033B" w:rsidRDefault="00567C89" w:rsidP="004352FC">
      <w:pPr>
        <w:widowControl w:val="0"/>
        <w:ind w:firstLine="709"/>
        <w:jc w:val="both"/>
      </w:pPr>
      <w:r w:rsidRPr="0027033B">
        <w:rPr>
          <w:bCs/>
        </w:rPr>
        <w:t>Доходи міського бюджету</w:t>
      </w:r>
      <w:r w:rsidRPr="0027033B">
        <w:t xml:space="preserve"> міста Чернівців (без міжбюджетних трансфертів) у 2018 році зростуть порівняно з прогнозними показниками на 2017 рік на 9,</w:t>
      </w:r>
      <w:r w:rsidR="00827FFB" w:rsidRPr="0027033B">
        <w:t>6</w:t>
      </w:r>
      <w:r w:rsidRPr="0027033B">
        <w:t>% і становитимуть 1</w:t>
      </w:r>
      <w:r w:rsidR="00827FFB" w:rsidRPr="0027033B">
        <w:t>126,8</w:t>
      </w:r>
      <w:r w:rsidRPr="0027033B">
        <w:t xml:space="preserve"> млн. грн., а у 2019 році порівняно із 2018 роком – на 10,</w:t>
      </w:r>
      <w:r w:rsidR="00827FFB" w:rsidRPr="0027033B">
        <w:t>3</w:t>
      </w:r>
      <w:r w:rsidRPr="0027033B">
        <w:t>%</w:t>
      </w:r>
      <w:r w:rsidRPr="0027033B">
        <w:rPr>
          <w:color w:val="FF0000"/>
        </w:rPr>
        <w:t xml:space="preserve"> </w:t>
      </w:r>
      <w:r w:rsidRPr="0027033B">
        <w:t>(1</w:t>
      </w:r>
      <w:r w:rsidR="00827FFB" w:rsidRPr="0027033B">
        <w:t>242,7</w:t>
      </w:r>
      <w:r w:rsidRPr="0027033B">
        <w:t xml:space="preserve"> млн. грн.). </w:t>
      </w:r>
    </w:p>
    <w:p w:rsidR="00567C89" w:rsidRPr="0027033B" w:rsidRDefault="00567C89" w:rsidP="004352FC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 xml:space="preserve">Основним джерелом формування дохідної частини міського бюджету, як і </w:t>
      </w:r>
      <w:r w:rsidRPr="0027033B">
        <w:rPr>
          <w:rFonts w:eastAsia="Times New Roman"/>
          <w:color w:val="000000"/>
          <w:szCs w:val="28"/>
          <w:lang w:eastAsia="uk-UA"/>
        </w:rPr>
        <w:lastRenderedPageBreak/>
        <w:t xml:space="preserve">в попередні періоди, залишається податок на доходи фізичних </w:t>
      </w:r>
      <w:r w:rsidRPr="0027033B">
        <w:rPr>
          <w:rFonts w:eastAsia="Times New Roman"/>
          <w:szCs w:val="28"/>
          <w:lang w:eastAsia="uk-UA"/>
        </w:rPr>
        <w:t xml:space="preserve">осіб (у 2018 році – </w:t>
      </w:r>
      <w:r w:rsidR="006943E3" w:rsidRPr="0027033B">
        <w:rPr>
          <w:rFonts w:eastAsia="Times New Roman"/>
          <w:szCs w:val="28"/>
          <w:lang w:eastAsia="uk-UA"/>
        </w:rPr>
        <w:t>51,0%</w:t>
      </w:r>
      <w:r w:rsidRPr="0027033B">
        <w:rPr>
          <w:rFonts w:eastAsia="Times New Roman"/>
          <w:szCs w:val="28"/>
          <w:lang w:eastAsia="uk-UA"/>
        </w:rPr>
        <w:t xml:space="preserve">, у 2019 році – </w:t>
      </w:r>
      <w:r w:rsidR="006943E3" w:rsidRPr="0027033B">
        <w:rPr>
          <w:rFonts w:eastAsia="Times New Roman"/>
          <w:szCs w:val="28"/>
          <w:lang w:eastAsia="uk-UA"/>
        </w:rPr>
        <w:t>52,5</w:t>
      </w:r>
      <w:r w:rsidRPr="0027033B">
        <w:rPr>
          <w:rFonts w:eastAsia="Times New Roman"/>
          <w:szCs w:val="28"/>
          <w:lang w:eastAsia="uk-UA"/>
        </w:rPr>
        <w:t xml:space="preserve">% усіх надходжень). </w:t>
      </w:r>
    </w:p>
    <w:p w:rsidR="00FD139B" w:rsidRPr="0027033B" w:rsidRDefault="00FD139B" w:rsidP="004352FC">
      <w:pPr>
        <w:widowControl w:val="0"/>
        <w:ind w:firstLine="709"/>
        <w:jc w:val="both"/>
        <w:rPr>
          <w:bCs/>
          <w:highlight w:val="yellow"/>
        </w:rPr>
      </w:pPr>
    </w:p>
    <w:p w:rsidR="00856634" w:rsidRPr="0027033B" w:rsidRDefault="00856634" w:rsidP="004352FC">
      <w:pPr>
        <w:pStyle w:val="3"/>
        <w:widowControl w:val="0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27033B">
        <w:rPr>
          <w:bCs w:val="0"/>
          <w:sz w:val="28"/>
          <w:szCs w:val="28"/>
        </w:rPr>
        <w:t>Видатк</w:t>
      </w:r>
      <w:r w:rsidR="002266D6" w:rsidRPr="0027033B">
        <w:rPr>
          <w:bCs w:val="0"/>
          <w:sz w:val="28"/>
          <w:szCs w:val="28"/>
        </w:rPr>
        <w:t>и</w:t>
      </w:r>
      <w:r w:rsidRPr="0027033B">
        <w:rPr>
          <w:bCs w:val="0"/>
          <w:sz w:val="28"/>
          <w:szCs w:val="28"/>
        </w:rPr>
        <w:t xml:space="preserve"> </w:t>
      </w:r>
      <w:r w:rsidR="00B37EB9" w:rsidRPr="0027033B">
        <w:rPr>
          <w:bCs w:val="0"/>
          <w:sz w:val="28"/>
          <w:szCs w:val="28"/>
        </w:rPr>
        <w:t>міського</w:t>
      </w:r>
      <w:r w:rsidRPr="0027033B">
        <w:rPr>
          <w:bCs w:val="0"/>
          <w:sz w:val="28"/>
          <w:szCs w:val="28"/>
        </w:rPr>
        <w:t xml:space="preserve"> бюджет</w:t>
      </w:r>
      <w:r w:rsidR="00B37EB9" w:rsidRPr="0027033B">
        <w:rPr>
          <w:bCs w:val="0"/>
          <w:sz w:val="28"/>
          <w:szCs w:val="28"/>
        </w:rPr>
        <w:t>у</w:t>
      </w:r>
      <w:r w:rsidRPr="0027033B">
        <w:rPr>
          <w:bCs w:val="0"/>
          <w:sz w:val="28"/>
          <w:szCs w:val="28"/>
        </w:rPr>
        <w:t xml:space="preserve"> на 201</w:t>
      </w:r>
      <w:r w:rsidR="005D1414" w:rsidRPr="0027033B">
        <w:rPr>
          <w:bCs w:val="0"/>
          <w:sz w:val="28"/>
          <w:szCs w:val="28"/>
        </w:rPr>
        <w:t>8</w:t>
      </w:r>
      <w:r w:rsidRPr="0027033B">
        <w:rPr>
          <w:bCs w:val="0"/>
          <w:sz w:val="28"/>
          <w:szCs w:val="28"/>
        </w:rPr>
        <w:t xml:space="preserve"> та 201</w:t>
      </w:r>
      <w:r w:rsidR="005D1414" w:rsidRPr="0027033B">
        <w:rPr>
          <w:bCs w:val="0"/>
          <w:sz w:val="28"/>
          <w:szCs w:val="28"/>
        </w:rPr>
        <w:t>9</w:t>
      </w:r>
      <w:r w:rsidRPr="0027033B">
        <w:rPr>
          <w:bCs w:val="0"/>
          <w:sz w:val="28"/>
          <w:szCs w:val="28"/>
        </w:rPr>
        <w:t xml:space="preserve"> роки</w:t>
      </w:r>
    </w:p>
    <w:p w:rsidR="00E9570E" w:rsidRPr="0027033B" w:rsidRDefault="00E9570E" w:rsidP="004352FC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>Прогноз видатків бюджету на 201</w:t>
      </w:r>
      <w:r w:rsidR="005D1414" w:rsidRPr="0027033B">
        <w:rPr>
          <w:rFonts w:eastAsia="Times New Roman"/>
          <w:color w:val="000000"/>
          <w:szCs w:val="28"/>
          <w:lang w:eastAsia="uk-UA"/>
        </w:rPr>
        <w:t>8</w:t>
      </w:r>
      <w:r w:rsidRPr="0027033B">
        <w:rPr>
          <w:rFonts w:eastAsia="Times New Roman"/>
          <w:color w:val="000000"/>
          <w:szCs w:val="28"/>
          <w:lang w:eastAsia="uk-UA"/>
        </w:rPr>
        <w:t xml:space="preserve"> та 201</w:t>
      </w:r>
      <w:r w:rsidR="005D1414" w:rsidRPr="0027033B">
        <w:rPr>
          <w:rFonts w:eastAsia="Times New Roman"/>
          <w:color w:val="000000"/>
          <w:szCs w:val="28"/>
          <w:lang w:eastAsia="uk-UA"/>
        </w:rPr>
        <w:t>9</w:t>
      </w:r>
      <w:r w:rsidRPr="0027033B">
        <w:rPr>
          <w:rFonts w:eastAsia="Times New Roman"/>
          <w:color w:val="000000"/>
          <w:szCs w:val="28"/>
          <w:lang w:eastAsia="uk-UA"/>
        </w:rPr>
        <w:t xml:space="preserve"> роки розроблено з урахуванням інфляційної динаміки, подальшого підвищення мінімальних соціальних стандартів, граничних обсягів видатків на 201</w:t>
      </w:r>
      <w:r w:rsidR="005D1414" w:rsidRPr="0027033B">
        <w:rPr>
          <w:rFonts w:eastAsia="Times New Roman"/>
          <w:color w:val="000000"/>
          <w:szCs w:val="28"/>
          <w:lang w:eastAsia="uk-UA"/>
        </w:rPr>
        <w:t>7</w:t>
      </w:r>
      <w:r w:rsidRPr="0027033B">
        <w:rPr>
          <w:rFonts w:eastAsia="Times New Roman"/>
          <w:color w:val="000000"/>
          <w:szCs w:val="28"/>
          <w:lang w:eastAsia="uk-UA"/>
        </w:rPr>
        <w:t xml:space="preserve"> рік. </w:t>
      </w:r>
    </w:p>
    <w:p w:rsidR="006B0D33" w:rsidRPr="0027033B" w:rsidRDefault="006B0D33" w:rsidP="004352FC">
      <w:pPr>
        <w:widowControl w:val="0"/>
        <w:ind w:firstLine="709"/>
        <w:jc w:val="both"/>
        <w:rPr>
          <w:rFonts w:eastAsia="Times New Roman"/>
          <w:color w:val="000000"/>
          <w:szCs w:val="28"/>
          <w:highlight w:val="yellow"/>
          <w:lang w:eastAsia="uk-UA"/>
        </w:rPr>
      </w:pPr>
    </w:p>
    <w:p w:rsidR="00082560" w:rsidRPr="0027033B" w:rsidRDefault="00082560" w:rsidP="004352FC">
      <w:pPr>
        <w:widowControl w:val="0"/>
        <w:ind w:firstLine="709"/>
        <w:jc w:val="center"/>
        <w:rPr>
          <w:rFonts w:eastAsia="Times New Roman"/>
          <w:b/>
          <w:bCs/>
          <w:color w:val="000000"/>
          <w:szCs w:val="28"/>
          <w:lang w:eastAsia="uk-UA"/>
        </w:rPr>
      </w:pPr>
      <w:r w:rsidRPr="0027033B">
        <w:rPr>
          <w:rFonts w:eastAsia="Times New Roman"/>
          <w:b/>
          <w:bCs/>
          <w:color w:val="000000"/>
          <w:szCs w:val="28"/>
          <w:lang w:eastAsia="uk-UA"/>
        </w:rPr>
        <w:t>Соціальний захист та соціальне забезпечення</w:t>
      </w:r>
    </w:p>
    <w:p w:rsidR="001F2164" w:rsidRPr="0027033B" w:rsidRDefault="001F2164" w:rsidP="004352FC">
      <w:pPr>
        <w:widowControl w:val="0"/>
        <w:ind w:firstLine="709"/>
        <w:jc w:val="both"/>
        <w:rPr>
          <w:szCs w:val="28"/>
        </w:rPr>
      </w:pPr>
      <w:r w:rsidRPr="0027033B">
        <w:rPr>
          <w:szCs w:val="28"/>
        </w:rPr>
        <w:t>Пріоритетами у сфері соціального захисту та соціального забезпечення є забезпечення підвищення кількості та якості надання соціальних послуг, ефективності проведення політики щодо поліпшення якості життя вразливих груп населення та впровадження нових механізмів посилення адресності надання послуг, підтримки ветеранів війни,</w:t>
      </w:r>
      <w:r w:rsidR="00114A89" w:rsidRPr="0027033B">
        <w:rPr>
          <w:szCs w:val="28"/>
        </w:rPr>
        <w:t xml:space="preserve"> учасників бойових дій,</w:t>
      </w:r>
      <w:r w:rsidRPr="0027033B">
        <w:rPr>
          <w:szCs w:val="28"/>
        </w:rPr>
        <w:t xml:space="preserve"> соціального захисту осіб з обмеженими фізичними можливостями та інших пільгових категорій громадян;</w:t>
      </w:r>
    </w:p>
    <w:p w:rsidR="003C46C5" w:rsidRPr="0027033B" w:rsidRDefault="003C46C5" w:rsidP="004352FC">
      <w:pPr>
        <w:widowControl w:val="0"/>
        <w:ind w:firstLine="720"/>
        <w:jc w:val="both"/>
        <w:rPr>
          <w:color w:val="000000"/>
          <w:szCs w:val="28"/>
          <w:highlight w:val="yellow"/>
          <w:lang w:eastAsia="uk-UA"/>
        </w:rPr>
      </w:pPr>
    </w:p>
    <w:p w:rsidR="00082560" w:rsidRPr="0027033B" w:rsidRDefault="00082560" w:rsidP="004352FC">
      <w:pPr>
        <w:widowControl w:val="0"/>
        <w:ind w:firstLine="720"/>
        <w:jc w:val="both"/>
        <w:rPr>
          <w:color w:val="000000"/>
          <w:szCs w:val="28"/>
          <w:lang w:eastAsia="uk-UA"/>
        </w:rPr>
      </w:pPr>
      <w:r w:rsidRPr="0027033B">
        <w:rPr>
          <w:color w:val="000000"/>
          <w:szCs w:val="28"/>
          <w:lang w:eastAsia="uk-UA"/>
        </w:rPr>
        <w:t>У 201</w:t>
      </w:r>
      <w:r w:rsidR="0094701B" w:rsidRPr="0027033B">
        <w:rPr>
          <w:color w:val="000000"/>
          <w:szCs w:val="28"/>
          <w:lang w:eastAsia="uk-UA"/>
        </w:rPr>
        <w:t>8</w:t>
      </w:r>
      <w:r w:rsidRPr="0027033B">
        <w:rPr>
          <w:color w:val="000000"/>
          <w:szCs w:val="28"/>
          <w:lang w:eastAsia="uk-UA"/>
        </w:rPr>
        <w:t xml:space="preserve"> та 201</w:t>
      </w:r>
      <w:r w:rsidR="0094701B" w:rsidRPr="0027033B">
        <w:rPr>
          <w:color w:val="000000"/>
          <w:szCs w:val="28"/>
          <w:lang w:eastAsia="uk-UA"/>
        </w:rPr>
        <w:t>9</w:t>
      </w:r>
      <w:r w:rsidRPr="0027033B">
        <w:rPr>
          <w:color w:val="000000"/>
          <w:szCs w:val="28"/>
          <w:lang w:eastAsia="uk-UA"/>
        </w:rPr>
        <w:t xml:space="preserve"> роках передбачається здійснити </w:t>
      </w:r>
      <w:r w:rsidR="00176BB8" w:rsidRPr="0027033B">
        <w:rPr>
          <w:color w:val="000000"/>
          <w:szCs w:val="28"/>
          <w:lang w:eastAsia="uk-UA"/>
        </w:rPr>
        <w:t xml:space="preserve">наступні </w:t>
      </w:r>
      <w:r w:rsidRPr="0027033B">
        <w:rPr>
          <w:color w:val="000000"/>
          <w:szCs w:val="28"/>
          <w:lang w:eastAsia="uk-UA"/>
        </w:rPr>
        <w:t>заходи:</w:t>
      </w:r>
    </w:p>
    <w:p w:rsidR="001F2164" w:rsidRPr="0027033B" w:rsidRDefault="001F2164" w:rsidP="004352FC">
      <w:pPr>
        <w:widowControl w:val="0"/>
        <w:ind w:firstLine="720"/>
        <w:jc w:val="both"/>
        <w:rPr>
          <w:color w:val="000000"/>
          <w:szCs w:val="28"/>
          <w:lang w:eastAsia="uk-UA"/>
        </w:rPr>
      </w:pPr>
    </w:p>
    <w:p w:rsidR="00082560" w:rsidRPr="0027033B" w:rsidRDefault="00082560" w:rsidP="004352FC">
      <w:pPr>
        <w:widowControl w:val="0"/>
        <w:numPr>
          <w:ilvl w:val="0"/>
          <w:numId w:val="2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 xml:space="preserve">створення єдиної інформаційно-аналітичної системи обліку та управління коштами соціальної сфери та впровадження  електронних соціальних  карток; </w:t>
      </w:r>
    </w:p>
    <w:p w:rsidR="00082560" w:rsidRPr="0027033B" w:rsidRDefault="00082560" w:rsidP="004352FC">
      <w:pPr>
        <w:widowControl w:val="0"/>
        <w:numPr>
          <w:ilvl w:val="0"/>
          <w:numId w:val="2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сприяння підвищенню рівня соціальної захищеності населення, підтримка ветеранів війни та праці, інвалідів, мал</w:t>
      </w:r>
      <w:r w:rsidR="00AF35F9" w:rsidRPr="0027033B">
        <w:rPr>
          <w:szCs w:val="28"/>
        </w:rPr>
        <w:t>озабезпечених верств населення</w:t>
      </w:r>
      <w:r w:rsidR="00C52EB3" w:rsidRPr="0027033B">
        <w:rPr>
          <w:szCs w:val="28"/>
        </w:rPr>
        <w:t>, родин учасників військових дій в східних регіонах України та внутрішньо переміщених з тимчасово окупованої території</w:t>
      </w:r>
      <w:r w:rsidR="00AF35F9" w:rsidRPr="0027033B">
        <w:rPr>
          <w:szCs w:val="28"/>
        </w:rPr>
        <w:t>;</w:t>
      </w:r>
    </w:p>
    <w:p w:rsidR="001F2164" w:rsidRPr="0027033B" w:rsidRDefault="001F2164" w:rsidP="004352FC">
      <w:pPr>
        <w:widowControl w:val="0"/>
        <w:ind w:firstLine="709"/>
        <w:jc w:val="both"/>
        <w:rPr>
          <w:szCs w:val="28"/>
        </w:rPr>
      </w:pPr>
      <w:r w:rsidRPr="0027033B">
        <w:rPr>
          <w:szCs w:val="28"/>
        </w:rPr>
        <w:t>- забезпечення своєчасності отримання громадянами державних соціальних гарантій, надання адресної соціальної допомоги населенню міста</w:t>
      </w:r>
      <w:r w:rsidR="00E063FA" w:rsidRPr="0027033B">
        <w:rPr>
          <w:szCs w:val="28"/>
        </w:rPr>
        <w:t>,</w:t>
      </w:r>
      <w:r w:rsidRPr="0027033B">
        <w:rPr>
          <w:szCs w:val="28"/>
        </w:rPr>
        <w:t xml:space="preserve"> </w:t>
      </w:r>
      <w:r w:rsidR="00E063FA" w:rsidRPr="0027033B">
        <w:rPr>
          <w:szCs w:val="28"/>
        </w:rPr>
        <w:t xml:space="preserve">житлових </w:t>
      </w:r>
      <w:r w:rsidRPr="0027033B">
        <w:rPr>
          <w:szCs w:val="28"/>
        </w:rPr>
        <w:t xml:space="preserve"> субсидій</w:t>
      </w:r>
      <w:r w:rsidR="00E063FA" w:rsidRPr="0027033B">
        <w:rPr>
          <w:szCs w:val="28"/>
        </w:rPr>
        <w:t>;</w:t>
      </w:r>
    </w:p>
    <w:p w:rsidR="00493670" w:rsidRPr="0027033B" w:rsidRDefault="00493670" w:rsidP="004352FC">
      <w:pPr>
        <w:widowControl w:val="0"/>
        <w:ind w:firstLine="709"/>
        <w:jc w:val="both"/>
      </w:pPr>
      <w:r w:rsidRPr="0027033B">
        <w:t>- удосконалення механізму забезпечення адресності надання всіх видів пільгових послуг з упорядкуванням категорій їх отримувачів і встановленням економічно та соціально обґрунтованих нормативів споживання;</w:t>
      </w:r>
    </w:p>
    <w:p w:rsidR="00493670" w:rsidRPr="0027033B" w:rsidRDefault="00493670" w:rsidP="004352FC">
      <w:pPr>
        <w:widowControl w:val="0"/>
        <w:ind w:firstLine="709"/>
        <w:jc w:val="both"/>
      </w:pPr>
      <w:r w:rsidRPr="0027033B">
        <w:t>- підвищення ефективності соціальної допомоги та системи соціальних послуг для малозабезпечених сімей, підтримка розвитку сімейних форм опіки дітей-сиріт, дітей, позбавлених батьківського піклування, що виховуються в прийомних сім’</w:t>
      </w:r>
      <w:r w:rsidR="005D21A3" w:rsidRPr="0027033B">
        <w:t>ях та будинках сімейного типу;</w:t>
      </w:r>
    </w:p>
    <w:p w:rsidR="00807172" w:rsidRPr="0027033B" w:rsidRDefault="00807172" w:rsidP="004352FC">
      <w:pPr>
        <w:widowControl w:val="0"/>
        <w:numPr>
          <w:ilvl w:val="0"/>
          <w:numId w:val="2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покращення системи соціально-економічних, матеріально-побутових, медичних, культурних заходів, спрямованих на посилення соціального захисту найбільш в</w:t>
      </w:r>
      <w:r w:rsidR="00A26B93" w:rsidRPr="0027033B">
        <w:rPr>
          <w:szCs w:val="28"/>
        </w:rPr>
        <w:t>разливих верств населення міста Черні</w:t>
      </w:r>
      <w:r w:rsidR="00AE4533" w:rsidRPr="0027033B">
        <w:rPr>
          <w:szCs w:val="28"/>
        </w:rPr>
        <w:t>вці</w:t>
      </w:r>
      <w:r w:rsidR="00BE0B7E" w:rsidRPr="0027033B">
        <w:rPr>
          <w:szCs w:val="28"/>
        </w:rPr>
        <w:t>.</w:t>
      </w:r>
    </w:p>
    <w:p w:rsidR="003C46C5" w:rsidRPr="0027033B" w:rsidRDefault="003C46C5" w:rsidP="004352FC">
      <w:pPr>
        <w:widowControl w:val="0"/>
        <w:ind w:firstLine="720"/>
        <w:jc w:val="both"/>
        <w:rPr>
          <w:color w:val="000000"/>
          <w:szCs w:val="28"/>
          <w:lang w:eastAsia="uk-UA"/>
        </w:rPr>
      </w:pPr>
    </w:p>
    <w:p w:rsidR="00082560" w:rsidRPr="0027033B" w:rsidRDefault="00082560" w:rsidP="004352FC">
      <w:pPr>
        <w:widowControl w:val="0"/>
        <w:ind w:firstLine="720"/>
        <w:jc w:val="both"/>
        <w:rPr>
          <w:color w:val="000000"/>
          <w:szCs w:val="28"/>
          <w:lang w:eastAsia="uk-UA"/>
        </w:rPr>
      </w:pPr>
      <w:r w:rsidRPr="0027033B">
        <w:rPr>
          <w:color w:val="000000"/>
          <w:szCs w:val="28"/>
          <w:lang w:eastAsia="uk-UA"/>
        </w:rPr>
        <w:t xml:space="preserve">Основними результатами, яких планується досягти, є: </w:t>
      </w:r>
    </w:p>
    <w:p w:rsidR="00176BB8" w:rsidRPr="0027033B" w:rsidRDefault="00176BB8" w:rsidP="004352FC">
      <w:pPr>
        <w:widowControl w:val="0"/>
        <w:numPr>
          <w:ilvl w:val="0"/>
          <w:numId w:val="3"/>
        </w:numPr>
        <w:tabs>
          <w:tab w:val="clear" w:pos="1665"/>
          <w:tab w:val="num" w:pos="10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удосконалення системи надання адресної допомоги найбільш вразливим верствам населення;</w:t>
      </w:r>
    </w:p>
    <w:p w:rsidR="00AE27BB" w:rsidRPr="0027033B" w:rsidRDefault="00AE27BB" w:rsidP="004352FC">
      <w:pPr>
        <w:widowControl w:val="0"/>
        <w:numPr>
          <w:ilvl w:val="0"/>
          <w:numId w:val="3"/>
        </w:numPr>
        <w:tabs>
          <w:tab w:val="clear" w:pos="1665"/>
          <w:tab w:val="num" w:pos="10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покращення поінформованості населення щодо можливості отримання державних соціальних допомог;</w:t>
      </w:r>
    </w:p>
    <w:p w:rsidR="00E063FA" w:rsidRPr="0027033B" w:rsidRDefault="00E063FA" w:rsidP="004352FC">
      <w:pPr>
        <w:widowControl w:val="0"/>
        <w:numPr>
          <w:ilvl w:val="0"/>
          <w:numId w:val="3"/>
        </w:numPr>
        <w:tabs>
          <w:tab w:val="clear" w:pos="1665"/>
          <w:tab w:val="num" w:pos="1080"/>
        </w:tabs>
        <w:ind w:left="0" w:firstLine="720"/>
        <w:jc w:val="both"/>
        <w:rPr>
          <w:szCs w:val="28"/>
        </w:rPr>
      </w:pPr>
      <w:r w:rsidRPr="0027033B">
        <w:rPr>
          <w:szCs w:val="28"/>
          <w:lang w:eastAsia="uk-UA"/>
        </w:rPr>
        <w:lastRenderedPageBreak/>
        <w:t>підвищення рівня соціального захисту найбільш соціально незахищених верств населення та ефективності використання бюджетних коштів соціального спрямування;</w:t>
      </w:r>
    </w:p>
    <w:p w:rsidR="00855207" w:rsidRPr="0027033B" w:rsidRDefault="00855207" w:rsidP="004352FC">
      <w:pPr>
        <w:widowControl w:val="0"/>
        <w:ind w:firstLine="709"/>
        <w:jc w:val="both"/>
        <w:rPr>
          <w:szCs w:val="28"/>
        </w:rPr>
      </w:pPr>
      <w:r w:rsidRPr="0027033B">
        <w:rPr>
          <w:szCs w:val="28"/>
        </w:rPr>
        <w:t>- спрощення процедури та скорочення термінів оформлення документів для отримання соціальних допомог;</w:t>
      </w:r>
    </w:p>
    <w:p w:rsidR="00481565" w:rsidRPr="0027033B" w:rsidRDefault="00481565" w:rsidP="004352FC">
      <w:pPr>
        <w:widowControl w:val="0"/>
        <w:numPr>
          <w:ilvl w:val="0"/>
          <w:numId w:val="3"/>
        </w:numPr>
        <w:tabs>
          <w:tab w:val="clear" w:pos="1665"/>
          <w:tab w:val="num" w:pos="1080"/>
        </w:tabs>
        <w:ind w:left="0" w:firstLine="720"/>
        <w:jc w:val="both"/>
        <w:rPr>
          <w:b/>
        </w:rPr>
      </w:pPr>
      <w:r w:rsidRPr="0027033B">
        <w:t>покращення надання та урізноманітн</w:t>
      </w:r>
      <w:r w:rsidR="00715392" w:rsidRPr="0027033B">
        <w:t>ення</w:t>
      </w:r>
      <w:r w:rsidRPr="0027033B">
        <w:t xml:space="preserve"> вид</w:t>
      </w:r>
      <w:r w:rsidR="00715392" w:rsidRPr="0027033B">
        <w:t>ів</w:t>
      </w:r>
      <w:r w:rsidRPr="0027033B">
        <w:t xml:space="preserve"> соціальних послуг в місті Чернівцях для соціально-незахищених верств населення.</w:t>
      </w:r>
    </w:p>
    <w:p w:rsidR="00D65917" w:rsidRPr="0027033B" w:rsidRDefault="00D65917" w:rsidP="004352FC">
      <w:pPr>
        <w:widowControl w:val="0"/>
        <w:ind w:firstLine="709"/>
        <w:jc w:val="center"/>
        <w:rPr>
          <w:rFonts w:eastAsia="Times New Roman"/>
          <w:b/>
          <w:bCs/>
          <w:color w:val="000000"/>
          <w:szCs w:val="28"/>
          <w:lang w:eastAsia="uk-UA"/>
        </w:rPr>
      </w:pPr>
    </w:p>
    <w:p w:rsidR="00082560" w:rsidRPr="0027033B" w:rsidRDefault="00082560" w:rsidP="004352FC">
      <w:pPr>
        <w:widowControl w:val="0"/>
        <w:ind w:firstLine="709"/>
        <w:jc w:val="center"/>
        <w:rPr>
          <w:rFonts w:eastAsia="Times New Roman"/>
          <w:b/>
          <w:bCs/>
          <w:color w:val="000000"/>
          <w:szCs w:val="28"/>
          <w:lang w:eastAsia="uk-UA"/>
        </w:rPr>
      </w:pPr>
      <w:r w:rsidRPr="0027033B">
        <w:rPr>
          <w:rFonts w:eastAsia="Times New Roman"/>
          <w:b/>
          <w:bCs/>
          <w:color w:val="000000"/>
          <w:szCs w:val="28"/>
          <w:lang w:eastAsia="uk-UA"/>
        </w:rPr>
        <w:t xml:space="preserve">Охорона здоров’я </w:t>
      </w:r>
    </w:p>
    <w:p w:rsidR="00082560" w:rsidRPr="0027033B" w:rsidRDefault="00082560" w:rsidP="004352FC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 xml:space="preserve">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людини. </w:t>
      </w:r>
    </w:p>
    <w:p w:rsidR="00082560" w:rsidRPr="0027033B" w:rsidRDefault="00082560" w:rsidP="004352FC">
      <w:pPr>
        <w:widowControl w:val="0"/>
        <w:spacing w:before="12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>У 201</w:t>
      </w:r>
      <w:r w:rsidR="00094303" w:rsidRPr="0027033B">
        <w:rPr>
          <w:rFonts w:eastAsia="Times New Roman"/>
          <w:color w:val="000000"/>
          <w:szCs w:val="28"/>
          <w:lang w:eastAsia="uk-UA"/>
        </w:rPr>
        <w:t>8</w:t>
      </w:r>
      <w:r w:rsidRPr="0027033B">
        <w:rPr>
          <w:rFonts w:eastAsia="Times New Roman"/>
          <w:color w:val="000000"/>
          <w:szCs w:val="28"/>
          <w:lang w:eastAsia="uk-UA"/>
        </w:rPr>
        <w:t xml:space="preserve"> та 201</w:t>
      </w:r>
      <w:r w:rsidR="00094303" w:rsidRPr="0027033B">
        <w:rPr>
          <w:rFonts w:eastAsia="Times New Roman"/>
          <w:color w:val="000000"/>
          <w:szCs w:val="28"/>
          <w:lang w:eastAsia="uk-UA"/>
        </w:rPr>
        <w:t>9</w:t>
      </w:r>
      <w:r w:rsidRPr="0027033B">
        <w:rPr>
          <w:rFonts w:eastAsia="Times New Roman"/>
          <w:color w:val="000000"/>
          <w:szCs w:val="28"/>
          <w:lang w:eastAsia="uk-UA"/>
        </w:rPr>
        <w:t xml:space="preserve"> роках передбачається здійснити </w:t>
      </w:r>
      <w:r w:rsidR="00176BB8" w:rsidRPr="0027033B">
        <w:rPr>
          <w:rFonts w:eastAsia="Times New Roman"/>
          <w:color w:val="000000"/>
          <w:szCs w:val="28"/>
          <w:lang w:eastAsia="uk-UA"/>
        </w:rPr>
        <w:t xml:space="preserve">наступні </w:t>
      </w:r>
      <w:r w:rsidRPr="0027033B">
        <w:rPr>
          <w:rFonts w:eastAsia="Times New Roman"/>
          <w:color w:val="000000"/>
          <w:szCs w:val="28"/>
          <w:lang w:eastAsia="uk-UA"/>
        </w:rPr>
        <w:t>заходи:</w:t>
      </w:r>
    </w:p>
    <w:p w:rsidR="00176BB8" w:rsidRPr="0027033B" w:rsidRDefault="007B3184" w:rsidP="004352FC">
      <w:pPr>
        <w:pStyle w:val="ae"/>
        <w:widowControl w:val="0"/>
        <w:numPr>
          <w:ilvl w:val="0"/>
          <w:numId w:val="4"/>
        </w:numPr>
        <w:tabs>
          <w:tab w:val="num" w:pos="1080"/>
        </w:tabs>
        <w:spacing w:after="0"/>
        <w:ind w:left="0" w:firstLine="720"/>
        <w:jc w:val="both"/>
        <w:rPr>
          <w:b/>
          <w:i/>
          <w:szCs w:val="28"/>
        </w:rPr>
      </w:pPr>
      <w:r w:rsidRPr="0027033B">
        <w:rPr>
          <w:rFonts w:cs="Symbol"/>
          <w:szCs w:val="28"/>
        </w:rPr>
        <w:t>продовження реформування галузі охорони здоров’я</w:t>
      </w:r>
      <w:r w:rsidR="00176BB8" w:rsidRPr="0027033B">
        <w:rPr>
          <w:rFonts w:ascii="Times New Roman CYR" w:hAnsi="Times New Roman CYR" w:cs="Times New Roman CYR"/>
          <w:szCs w:val="28"/>
        </w:rPr>
        <w:t xml:space="preserve"> та оптимізація мережі лікувально-профілактичних закладів;</w:t>
      </w:r>
    </w:p>
    <w:p w:rsidR="005D2CEF" w:rsidRPr="0027033B" w:rsidRDefault="005D2CEF" w:rsidP="004352FC">
      <w:pPr>
        <w:pStyle w:val="ae"/>
        <w:widowControl w:val="0"/>
        <w:numPr>
          <w:ilvl w:val="0"/>
          <w:numId w:val="4"/>
        </w:numPr>
        <w:tabs>
          <w:tab w:val="num" w:pos="1080"/>
        </w:tabs>
        <w:spacing w:after="0"/>
        <w:ind w:left="0" w:firstLine="720"/>
        <w:jc w:val="both"/>
        <w:rPr>
          <w:b/>
          <w:i/>
          <w:szCs w:val="28"/>
        </w:rPr>
      </w:pPr>
      <w:r w:rsidRPr="0027033B">
        <w:rPr>
          <w:rFonts w:cs="Symbol"/>
          <w:szCs w:val="28"/>
        </w:rPr>
        <w:t xml:space="preserve">забезпечення надання населенню міста </w:t>
      </w:r>
      <w:r w:rsidR="00D00123" w:rsidRPr="0027033B">
        <w:rPr>
          <w:rFonts w:cs="Symbol"/>
          <w:szCs w:val="28"/>
        </w:rPr>
        <w:t>якісної та доступної</w:t>
      </w:r>
      <w:r w:rsidRPr="0027033B">
        <w:rPr>
          <w:rFonts w:cs="Symbol"/>
          <w:szCs w:val="28"/>
        </w:rPr>
        <w:t xml:space="preserve"> медичної допомоги;</w:t>
      </w:r>
    </w:p>
    <w:p w:rsidR="0082423B" w:rsidRPr="0027033B" w:rsidRDefault="0082423B" w:rsidP="004352FC">
      <w:pPr>
        <w:widowControl w:val="0"/>
        <w:numPr>
          <w:ilvl w:val="0"/>
          <w:numId w:val="4"/>
        </w:numPr>
        <w:tabs>
          <w:tab w:val="num" w:pos="1080"/>
        </w:tabs>
        <w:ind w:left="0" w:firstLine="720"/>
        <w:jc w:val="both"/>
      </w:pPr>
      <w:r w:rsidRPr="0027033B">
        <w:t>оснащення закладів та підрозділів первинної медико-санітарної  допомоги медичним обладнанням</w:t>
      </w:r>
      <w:r w:rsidR="00D00123" w:rsidRPr="0027033B">
        <w:t>.</w:t>
      </w:r>
    </w:p>
    <w:p w:rsidR="00220821" w:rsidRPr="0027033B" w:rsidRDefault="00220821" w:rsidP="004352FC">
      <w:pPr>
        <w:pStyle w:val="ae"/>
        <w:widowControl w:val="0"/>
        <w:spacing w:after="0"/>
        <w:ind w:firstLine="709"/>
        <w:jc w:val="both"/>
        <w:rPr>
          <w:color w:val="000000"/>
          <w:szCs w:val="28"/>
          <w:lang w:eastAsia="uk-UA"/>
        </w:rPr>
      </w:pPr>
    </w:p>
    <w:p w:rsidR="00082560" w:rsidRPr="0027033B" w:rsidRDefault="00082560" w:rsidP="004352FC">
      <w:pPr>
        <w:pStyle w:val="ae"/>
        <w:widowControl w:val="0"/>
        <w:spacing w:after="0"/>
        <w:ind w:firstLine="709"/>
        <w:jc w:val="both"/>
        <w:rPr>
          <w:color w:val="000000"/>
          <w:szCs w:val="28"/>
          <w:lang w:eastAsia="uk-UA"/>
        </w:rPr>
      </w:pPr>
      <w:r w:rsidRPr="0027033B">
        <w:rPr>
          <w:color w:val="000000"/>
          <w:szCs w:val="28"/>
          <w:lang w:eastAsia="uk-UA"/>
        </w:rPr>
        <w:t xml:space="preserve">Основними результатами, яких планується досягти, є: </w:t>
      </w:r>
    </w:p>
    <w:p w:rsidR="005D2CEF" w:rsidRPr="0027033B" w:rsidRDefault="005D2CEF" w:rsidP="004352FC">
      <w:pPr>
        <w:pStyle w:val="ae"/>
        <w:widowControl w:val="0"/>
        <w:spacing w:after="0"/>
        <w:ind w:firstLine="709"/>
        <w:jc w:val="both"/>
        <w:rPr>
          <w:color w:val="000000"/>
          <w:szCs w:val="28"/>
          <w:lang w:eastAsia="uk-UA"/>
        </w:rPr>
      </w:pPr>
      <w:r w:rsidRPr="0027033B">
        <w:rPr>
          <w:color w:val="000000"/>
          <w:szCs w:val="28"/>
          <w:lang w:eastAsia="uk-UA"/>
        </w:rPr>
        <w:t>- надання якісних медичних послуг населенню;</w:t>
      </w:r>
    </w:p>
    <w:p w:rsidR="005D2CEF" w:rsidRPr="0027033B" w:rsidRDefault="005D2CEF" w:rsidP="004352FC">
      <w:pPr>
        <w:pStyle w:val="ae"/>
        <w:widowControl w:val="0"/>
        <w:spacing w:after="0"/>
        <w:ind w:firstLine="709"/>
        <w:jc w:val="both"/>
        <w:rPr>
          <w:color w:val="000000"/>
          <w:szCs w:val="28"/>
          <w:lang w:eastAsia="uk-UA"/>
        </w:rPr>
      </w:pPr>
      <w:r w:rsidRPr="0027033B">
        <w:rPr>
          <w:color w:val="000000"/>
          <w:szCs w:val="28"/>
          <w:lang w:eastAsia="uk-UA"/>
        </w:rPr>
        <w:t>- підвищення ефективності роботи закладів охорони здоров’я;</w:t>
      </w:r>
    </w:p>
    <w:p w:rsidR="006D6EBC" w:rsidRPr="0027033B" w:rsidRDefault="006D6EBC" w:rsidP="004352FC">
      <w:pPr>
        <w:widowControl w:val="0"/>
        <w:numPr>
          <w:ilvl w:val="0"/>
          <w:numId w:val="5"/>
        </w:numPr>
        <w:tabs>
          <w:tab w:val="left" w:pos="1080"/>
          <w:tab w:val="num" w:pos="1260"/>
        </w:tabs>
        <w:ind w:left="0" w:firstLine="720"/>
        <w:jc w:val="both"/>
      </w:pPr>
      <w:r w:rsidRPr="0027033B">
        <w:t>збільшення частки первинної медико-санітарної допомоги в загальному комплексі медичної допомоги, що надається населенню міста;</w:t>
      </w:r>
    </w:p>
    <w:p w:rsidR="00C45B8A" w:rsidRPr="0027033B" w:rsidRDefault="00C45B8A" w:rsidP="004352FC">
      <w:pPr>
        <w:pStyle w:val="ae"/>
        <w:widowControl w:val="0"/>
        <w:numPr>
          <w:ilvl w:val="0"/>
          <w:numId w:val="5"/>
        </w:numPr>
        <w:tabs>
          <w:tab w:val="left" w:pos="1080"/>
          <w:tab w:val="num" w:pos="1260"/>
        </w:tabs>
        <w:spacing w:after="0"/>
        <w:ind w:left="0" w:firstLine="720"/>
        <w:jc w:val="both"/>
        <w:rPr>
          <w:b/>
          <w:szCs w:val="28"/>
        </w:rPr>
      </w:pPr>
      <w:r w:rsidRPr="0027033B">
        <w:rPr>
          <w:rFonts w:ascii="Times New Roman CYR" w:hAnsi="Times New Roman CYR" w:cs="Times New Roman CYR"/>
          <w:szCs w:val="28"/>
        </w:rPr>
        <w:t xml:space="preserve">зниження рівня смертності. </w:t>
      </w:r>
    </w:p>
    <w:p w:rsidR="00D56701" w:rsidRPr="0027033B" w:rsidRDefault="00D56701" w:rsidP="004352FC">
      <w:pPr>
        <w:widowControl w:val="0"/>
        <w:ind w:firstLine="709"/>
        <w:jc w:val="center"/>
        <w:rPr>
          <w:b/>
          <w:bCs/>
          <w:color w:val="000000"/>
          <w:szCs w:val="28"/>
          <w:lang w:eastAsia="uk-UA"/>
        </w:rPr>
      </w:pPr>
    </w:p>
    <w:p w:rsidR="00EF33AE" w:rsidRPr="0027033B" w:rsidRDefault="00EF33AE" w:rsidP="004352FC">
      <w:pPr>
        <w:widowControl w:val="0"/>
        <w:ind w:firstLine="709"/>
        <w:jc w:val="center"/>
        <w:rPr>
          <w:b/>
          <w:bCs/>
          <w:color w:val="000000"/>
          <w:szCs w:val="28"/>
          <w:lang w:eastAsia="uk-UA"/>
        </w:rPr>
      </w:pPr>
      <w:r w:rsidRPr="0027033B">
        <w:rPr>
          <w:b/>
          <w:bCs/>
          <w:color w:val="000000"/>
          <w:szCs w:val="28"/>
          <w:lang w:eastAsia="uk-UA"/>
        </w:rPr>
        <w:t>Освіта</w:t>
      </w:r>
    </w:p>
    <w:p w:rsidR="00EF33AE" w:rsidRPr="0027033B" w:rsidRDefault="00EF33AE" w:rsidP="004352FC">
      <w:pPr>
        <w:widowControl w:val="0"/>
        <w:ind w:firstLine="709"/>
        <w:jc w:val="both"/>
        <w:rPr>
          <w:szCs w:val="28"/>
        </w:rPr>
      </w:pPr>
      <w:r w:rsidRPr="0027033B">
        <w:rPr>
          <w:color w:val="000000"/>
          <w:szCs w:val="28"/>
          <w:lang w:eastAsia="uk-UA"/>
        </w:rPr>
        <w:t>Пріоритетом розвитку галузі освіти є c</w:t>
      </w:r>
      <w:r w:rsidRPr="0027033B">
        <w:rPr>
          <w:szCs w:val="28"/>
        </w:rPr>
        <w:t xml:space="preserve">творення належних умов для забезпечення рівного доступу дітей до якісної дошкільної, загальної середньої та позашкільної освіти </w:t>
      </w:r>
      <w:r w:rsidR="00BF64EC" w:rsidRPr="0027033B">
        <w:rPr>
          <w:szCs w:val="28"/>
        </w:rPr>
        <w:t>відповідно до європейських стандартів освітньої системи</w:t>
      </w:r>
      <w:r w:rsidRPr="0027033B">
        <w:rPr>
          <w:szCs w:val="28"/>
        </w:rPr>
        <w:t xml:space="preserve">, забезпечення соціального та психологічного супроводу навчально-виховного процесу та впровадження інноваційних освітніх технологій, моделей і систем навчання та виховання підростаючого покоління. </w:t>
      </w:r>
    </w:p>
    <w:p w:rsidR="00EF33AE" w:rsidRPr="0027033B" w:rsidRDefault="006D7BCE" w:rsidP="004352FC">
      <w:pPr>
        <w:widowControl w:val="0"/>
        <w:ind w:firstLine="709"/>
        <w:jc w:val="both"/>
        <w:rPr>
          <w:color w:val="000000"/>
          <w:szCs w:val="28"/>
          <w:lang w:eastAsia="uk-UA"/>
        </w:rPr>
      </w:pPr>
      <w:r w:rsidRPr="0027033B">
        <w:rPr>
          <w:color w:val="000000"/>
          <w:szCs w:val="28"/>
          <w:lang w:eastAsia="uk-UA"/>
        </w:rPr>
        <w:t>У 201</w:t>
      </w:r>
      <w:r w:rsidR="006277B0" w:rsidRPr="0027033B">
        <w:rPr>
          <w:color w:val="000000"/>
          <w:szCs w:val="28"/>
          <w:lang w:eastAsia="uk-UA"/>
        </w:rPr>
        <w:t>8</w:t>
      </w:r>
      <w:r w:rsidR="00EF33AE" w:rsidRPr="0027033B">
        <w:rPr>
          <w:color w:val="000000"/>
          <w:szCs w:val="28"/>
          <w:lang w:eastAsia="uk-UA"/>
        </w:rPr>
        <w:t xml:space="preserve"> та 201</w:t>
      </w:r>
      <w:r w:rsidR="006277B0" w:rsidRPr="0027033B">
        <w:rPr>
          <w:color w:val="000000"/>
          <w:szCs w:val="28"/>
          <w:lang w:eastAsia="uk-UA"/>
        </w:rPr>
        <w:t>9</w:t>
      </w:r>
      <w:r w:rsidR="00EF33AE" w:rsidRPr="0027033B">
        <w:rPr>
          <w:color w:val="000000"/>
          <w:szCs w:val="28"/>
          <w:lang w:eastAsia="uk-UA"/>
        </w:rPr>
        <w:t xml:space="preserve"> роках передбачається здійснити такі заходи: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i/>
          <w:szCs w:val="28"/>
        </w:rPr>
      </w:pPr>
      <w:r w:rsidRPr="0027033B">
        <w:rPr>
          <w:szCs w:val="28"/>
        </w:rPr>
        <w:t>продовження розвитку мережі дошкільних навчальних закладів;</w:t>
      </w:r>
    </w:p>
    <w:p w:rsidR="00EF33AE" w:rsidRPr="0027033B" w:rsidRDefault="007055D3" w:rsidP="004352FC">
      <w:pPr>
        <w:pStyle w:val="a5"/>
        <w:widowControl w:val="0"/>
        <w:numPr>
          <w:ilvl w:val="0"/>
          <w:numId w:val="5"/>
        </w:numPr>
        <w:shd w:val="clear" w:color="auto" w:fill="FFFFFF"/>
        <w:tabs>
          <w:tab w:val="left" w:pos="1080"/>
        </w:tabs>
        <w:ind w:left="0" w:firstLine="720"/>
        <w:jc w:val="both"/>
        <w:rPr>
          <w:bCs/>
          <w:szCs w:val="28"/>
        </w:rPr>
      </w:pPr>
      <w:r w:rsidRPr="0027033B">
        <w:rPr>
          <w:bCs/>
          <w:szCs w:val="28"/>
        </w:rPr>
        <w:t xml:space="preserve">надання якісної загальної середньої освіти, </w:t>
      </w:r>
      <w:r w:rsidR="00EF33AE" w:rsidRPr="0027033B">
        <w:rPr>
          <w:bCs/>
          <w:szCs w:val="28"/>
        </w:rPr>
        <w:t xml:space="preserve">оптимізація мережі </w:t>
      </w:r>
      <w:r w:rsidRPr="0027033B">
        <w:rPr>
          <w:bCs/>
          <w:szCs w:val="28"/>
        </w:rPr>
        <w:t xml:space="preserve">класів </w:t>
      </w:r>
      <w:r w:rsidR="00EF33AE" w:rsidRPr="0027033B">
        <w:rPr>
          <w:bCs/>
          <w:szCs w:val="28"/>
        </w:rPr>
        <w:t>загал</w:t>
      </w:r>
      <w:r w:rsidRPr="0027033B">
        <w:rPr>
          <w:bCs/>
          <w:szCs w:val="28"/>
        </w:rPr>
        <w:t>ьноосвітніх навчальних закладі</w:t>
      </w:r>
      <w:r w:rsidR="00723EFB" w:rsidRPr="0027033B">
        <w:rPr>
          <w:bCs/>
          <w:szCs w:val="28"/>
        </w:rPr>
        <w:t>в</w:t>
      </w:r>
      <w:r w:rsidR="00EF33AE" w:rsidRPr="0027033B">
        <w:rPr>
          <w:bCs/>
          <w:szCs w:val="28"/>
        </w:rPr>
        <w:t>;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i/>
          <w:szCs w:val="28"/>
        </w:rPr>
      </w:pPr>
      <w:r w:rsidRPr="0027033B">
        <w:rPr>
          <w:bCs/>
          <w:szCs w:val="28"/>
        </w:rPr>
        <w:t>розвиток позашкільної освіти</w:t>
      </w:r>
      <w:r w:rsidRPr="0027033B">
        <w:rPr>
          <w:szCs w:val="28"/>
        </w:rPr>
        <w:t>, проведення модернізації навчальної, матеріально-технічної бази позашкільних навчальних закладів</w:t>
      </w:r>
      <w:r w:rsidR="00723EFB" w:rsidRPr="0027033B">
        <w:rPr>
          <w:szCs w:val="28"/>
        </w:rPr>
        <w:t>;</w:t>
      </w:r>
      <w:r w:rsidRPr="0027033B">
        <w:rPr>
          <w:bCs/>
          <w:szCs w:val="28"/>
        </w:rPr>
        <w:t xml:space="preserve"> 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left" w:pos="1080"/>
          <w:tab w:val="left" w:pos="1428"/>
          <w:tab w:val="left" w:pos="1832"/>
          <w:tab w:val="num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створення належних умов для забезпечення рівного доступу до якісної освіти дітей з особливими потребами</w:t>
      </w:r>
      <w:r w:rsidR="006D7BCE" w:rsidRPr="0027033B">
        <w:rPr>
          <w:szCs w:val="28"/>
        </w:rPr>
        <w:t xml:space="preserve"> (інклюзивне навчання)</w:t>
      </w:r>
      <w:r w:rsidRPr="0027033B">
        <w:rPr>
          <w:szCs w:val="28"/>
        </w:rPr>
        <w:t xml:space="preserve">; </w:t>
      </w:r>
    </w:p>
    <w:p w:rsidR="006D7BCE" w:rsidRPr="0027033B" w:rsidRDefault="006D7BCE" w:rsidP="004352FC">
      <w:pPr>
        <w:widowControl w:val="0"/>
        <w:numPr>
          <w:ilvl w:val="0"/>
          <w:numId w:val="5"/>
        </w:numPr>
        <w:tabs>
          <w:tab w:val="left" w:pos="900"/>
          <w:tab w:val="num" w:pos="1980"/>
        </w:tabs>
        <w:ind w:left="0" w:firstLine="720"/>
        <w:jc w:val="both"/>
      </w:pPr>
      <w:r w:rsidRPr="0027033B">
        <w:t xml:space="preserve">забезпечення соціального захисту дітей-сиріт, дітей, позбавлених батьківського піклування, дітей-інвалідів, з малозабезпечених сімей та дітей, </w:t>
      </w:r>
      <w:r w:rsidRPr="0027033B">
        <w:lastRenderedPageBreak/>
        <w:t>які опинились у складних життєвих обставинах;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left" w:pos="1080"/>
          <w:tab w:val="left" w:pos="1428"/>
          <w:tab w:val="left" w:pos="1832"/>
          <w:tab w:val="num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зміцнення матеріально-технічної бази закладів освіти та впровадження енергозберігаючих технологій.</w:t>
      </w:r>
    </w:p>
    <w:p w:rsidR="00455F47" w:rsidRPr="0027033B" w:rsidRDefault="00455F47" w:rsidP="004352FC">
      <w:pPr>
        <w:widowControl w:val="0"/>
        <w:tabs>
          <w:tab w:val="left" w:pos="1080"/>
        </w:tabs>
        <w:ind w:firstLine="709"/>
        <w:jc w:val="both"/>
        <w:rPr>
          <w:color w:val="000000"/>
          <w:szCs w:val="28"/>
          <w:lang w:eastAsia="uk-UA"/>
        </w:rPr>
      </w:pPr>
    </w:p>
    <w:p w:rsidR="00EF33AE" w:rsidRPr="0027033B" w:rsidRDefault="00EF33AE" w:rsidP="004352FC">
      <w:pPr>
        <w:widowControl w:val="0"/>
        <w:tabs>
          <w:tab w:val="left" w:pos="1080"/>
        </w:tabs>
        <w:ind w:firstLine="709"/>
        <w:jc w:val="both"/>
        <w:rPr>
          <w:color w:val="000000"/>
          <w:szCs w:val="28"/>
          <w:lang w:eastAsia="uk-UA"/>
        </w:rPr>
      </w:pPr>
      <w:r w:rsidRPr="0027033B">
        <w:rPr>
          <w:color w:val="000000"/>
          <w:szCs w:val="28"/>
          <w:lang w:eastAsia="uk-UA"/>
        </w:rPr>
        <w:t xml:space="preserve">Основними результатами, яких планується досягти, є: </w:t>
      </w:r>
    </w:p>
    <w:p w:rsidR="00EF33AE" w:rsidRPr="0027033B" w:rsidRDefault="00EF33AE" w:rsidP="004352FC">
      <w:pPr>
        <w:pStyle w:val="a5"/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задоволення потреб громади міста в отриманні дітьми якісної дошкільної, загальної середньої та позашкільної освіти;</w:t>
      </w:r>
    </w:p>
    <w:p w:rsidR="00B800FD" w:rsidRPr="0027033B" w:rsidRDefault="00B800FD" w:rsidP="004352FC">
      <w:pPr>
        <w:pStyle w:val="a5"/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підвищення рівня охоплення дітей дошкільною та позашкільною освітою;</w:t>
      </w:r>
    </w:p>
    <w:p w:rsidR="00EF33AE" w:rsidRPr="0027033B" w:rsidRDefault="00EF33AE" w:rsidP="004352FC">
      <w:pPr>
        <w:pStyle w:val="a5"/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модернізація матеріально-технічної бази закладів освіти.</w:t>
      </w:r>
    </w:p>
    <w:p w:rsidR="00A972E8" w:rsidRPr="0027033B" w:rsidRDefault="00A972E8" w:rsidP="004352FC">
      <w:pPr>
        <w:widowControl w:val="0"/>
        <w:ind w:firstLine="540"/>
        <w:jc w:val="both"/>
        <w:rPr>
          <w:color w:val="0000FF"/>
          <w:lang w:eastAsia="uk-UA"/>
        </w:rPr>
      </w:pPr>
    </w:p>
    <w:p w:rsidR="00EF33AE" w:rsidRPr="0027033B" w:rsidRDefault="00EF33AE" w:rsidP="004352FC">
      <w:pPr>
        <w:widowControl w:val="0"/>
        <w:tabs>
          <w:tab w:val="left" w:pos="720"/>
        </w:tabs>
        <w:jc w:val="center"/>
        <w:rPr>
          <w:b/>
          <w:bCs/>
          <w:color w:val="000000"/>
          <w:szCs w:val="28"/>
          <w:lang w:eastAsia="uk-UA"/>
        </w:rPr>
      </w:pPr>
      <w:r w:rsidRPr="0027033B">
        <w:rPr>
          <w:b/>
          <w:bCs/>
          <w:color w:val="000000"/>
          <w:szCs w:val="28"/>
          <w:lang w:eastAsia="uk-UA"/>
        </w:rPr>
        <w:t>Фізичний розвиток</w:t>
      </w:r>
    </w:p>
    <w:p w:rsidR="00EF33AE" w:rsidRPr="0027033B" w:rsidRDefault="007055D3" w:rsidP="004352FC">
      <w:pPr>
        <w:widowControl w:val="0"/>
        <w:ind w:firstLine="709"/>
        <w:jc w:val="both"/>
        <w:rPr>
          <w:szCs w:val="28"/>
        </w:rPr>
      </w:pPr>
      <w:r w:rsidRPr="0027033B">
        <w:rPr>
          <w:szCs w:val="28"/>
        </w:rPr>
        <w:t>С</w:t>
      </w:r>
      <w:r w:rsidR="00EF33AE" w:rsidRPr="0027033B">
        <w:rPr>
          <w:szCs w:val="28"/>
        </w:rPr>
        <w:t>творення умов для розвитку фізичної культури і спорту, збереження і розвиток фізкультурної інфраструктури міста.</w:t>
      </w:r>
    </w:p>
    <w:p w:rsidR="00455F47" w:rsidRPr="0027033B" w:rsidRDefault="00455F47" w:rsidP="004352FC">
      <w:pPr>
        <w:widowControl w:val="0"/>
        <w:ind w:firstLine="709"/>
        <w:jc w:val="both"/>
        <w:rPr>
          <w:szCs w:val="28"/>
          <w:lang w:eastAsia="uk-UA"/>
        </w:rPr>
      </w:pPr>
    </w:p>
    <w:p w:rsidR="00EF33AE" w:rsidRPr="0027033B" w:rsidRDefault="00EF33AE" w:rsidP="004352FC">
      <w:pPr>
        <w:widowControl w:val="0"/>
        <w:ind w:firstLine="709"/>
        <w:jc w:val="both"/>
        <w:rPr>
          <w:szCs w:val="28"/>
          <w:lang w:eastAsia="uk-UA"/>
        </w:rPr>
      </w:pPr>
      <w:r w:rsidRPr="0027033B">
        <w:rPr>
          <w:szCs w:val="28"/>
          <w:lang w:eastAsia="uk-UA"/>
        </w:rPr>
        <w:t>У 201</w:t>
      </w:r>
      <w:r w:rsidR="00691A51" w:rsidRPr="0027033B">
        <w:rPr>
          <w:szCs w:val="28"/>
          <w:lang w:eastAsia="uk-UA"/>
        </w:rPr>
        <w:t>8</w:t>
      </w:r>
      <w:r w:rsidRPr="0027033B">
        <w:rPr>
          <w:szCs w:val="28"/>
          <w:lang w:eastAsia="uk-UA"/>
        </w:rPr>
        <w:t xml:space="preserve"> та 201</w:t>
      </w:r>
      <w:r w:rsidR="00691A51" w:rsidRPr="0027033B">
        <w:rPr>
          <w:szCs w:val="28"/>
          <w:lang w:eastAsia="uk-UA"/>
        </w:rPr>
        <w:t>9</w:t>
      </w:r>
      <w:r w:rsidRPr="0027033B">
        <w:rPr>
          <w:szCs w:val="28"/>
          <w:lang w:eastAsia="uk-UA"/>
        </w:rPr>
        <w:t xml:space="preserve"> роках передбачається здійснити наступні заходи: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забезпечення розвитку всіх видів спорту та сприяння поліпшенню підготовки і участі спортсменів міста у змаганнях різного рівня;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забезпечення розвитку спортивної інфраструктури міста;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залучення широких верств населення до занять спортом;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trike/>
          <w:szCs w:val="28"/>
        </w:rPr>
      </w:pPr>
      <w:r w:rsidRPr="0027033B">
        <w:rPr>
          <w:szCs w:val="28"/>
        </w:rPr>
        <w:t>популяризація здорового способу життя та фізичної культури;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left" w:pos="1080"/>
          <w:tab w:val="left" w:pos="1832"/>
          <w:tab w:val="num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Cs w:val="28"/>
          <w:lang w:eastAsia="uk-UA"/>
        </w:rPr>
      </w:pPr>
      <w:r w:rsidRPr="0027033B">
        <w:rPr>
          <w:szCs w:val="28"/>
          <w:lang w:eastAsia="uk-UA"/>
        </w:rPr>
        <w:t>максимальна реалізація здібностей обдарованої молоді у дитячо-юнацькому спорті.</w:t>
      </w:r>
    </w:p>
    <w:p w:rsidR="00455F47" w:rsidRPr="0027033B" w:rsidRDefault="00455F47" w:rsidP="004352FC">
      <w:pPr>
        <w:pStyle w:val="HTML"/>
        <w:widowControl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F33AE" w:rsidRPr="0027033B" w:rsidRDefault="00EF33AE" w:rsidP="004352FC">
      <w:pPr>
        <w:pStyle w:val="HTML"/>
        <w:widowControl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7033B">
        <w:rPr>
          <w:rFonts w:ascii="Times New Roman" w:hAnsi="Times New Roman" w:cs="Times New Roman"/>
          <w:color w:val="auto"/>
          <w:sz w:val="28"/>
          <w:szCs w:val="28"/>
        </w:rPr>
        <w:t xml:space="preserve">Основними результатами, яких планується досягти, є: </w:t>
      </w:r>
    </w:p>
    <w:p w:rsidR="00D56701" w:rsidRPr="0027033B" w:rsidRDefault="008D0D89" w:rsidP="004352FC">
      <w:pPr>
        <w:widowControl w:val="0"/>
        <w:numPr>
          <w:ilvl w:val="0"/>
          <w:numId w:val="5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27033B">
        <w:t>підвищення рівня залучення населення до занять фізичною культурою та спортом;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підготовка спортсменів високого рівня;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піднесення здобутків спортсменів міста у змаганнях різного рівня;</w:t>
      </w:r>
    </w:p>
    <w:p w:rsidR="00EF33AE" w:rsidRPr="0027033B" w:rsidRDefault="00EF33AE" w:rsidP="004352FC">
      <w:pPr>
        <w:widowControl w:val="0"/>
        <w:numPr>
          <w:ilvl w:val="0"/>
          <w:numId w:val="5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27033B">
        <w:rPr>
          <w:szCs w:val="28"/>
        </w:rPr>
        <w:t>зміцнення матеріально-технічної бази спортивних об’єктів.</w:t>
      </w:r>
    </w:p>
    <w:p w:rsidR="008D0D89" w:rsidRPr="0027033B" w:rsidRDefault="008D0D89" w:rsidP="004352FC">
      <w:pPr>
        <w:widowControl w:val="0"/>
        <w:tabs>
          <w:tab w:val="left" w:pos="8292"/>
          <w:tab w:val="left" w:pos="8363"/>
        </w:tabs>
        <w:spacing w:line="240" w:lineRule="atLeast"/>
        <w:jc w:val="both"/>
        <w:rPr>
          <w:b/>
          <w:highlight w:val="yellow"/>
        </w:rPr>
      </w:pPr>
      <w:r w:rsidRPr="0027033B">
        <w:rPr>
          <w:b/>
          <w:highlight w:val="yellow"/>
        </w:rPr>
        <w:t xml:space="preserve">                   </w:t>
      </w:r>
    </w:p>
    <w:p w:rsidR="00082560" w:rsidRPr="0027033B" w:rsidRDefault="00082560" w:rsidP="004352FC">
      <w:pPr>
        <w:widowControl w:val="0"/>
        <w:tabs>
          <w:tab w:val="left" w:pos="8292"/>
          <w:tab w:val="left" w:pos="8363"/>
        </w:tabs>
        <w:spacing w:line="240" w:lineRule="atLeast"/>
        <w:jc w:val="center"/>
        <w:rPr>
          <w:b/>
          <w:szCs w:val="28"/>
        </w:rPr>
      </w:pPr>
      <w:r w:rsidRPr="0027033B">
        <w:rPr>
          <w:b/>
          <w:szCs w:val="28"/>
        </w:rPr>
        <w:t>Культура</w:t>
      </w:r>
      <w:r w:rsidR="00560B7D" w:rsidRPr="0027033B">
        <w:rPr>
          <w:b/>
          <w:szCs w:val="28"/>
        </w:rPr>
        <w:t xml:space="preserve"> і</w:t>
      </w:r>
      <w:r w:rsidRPr="0027033B">
        <w:rPr>
          <w:b/>
          <w:szCs w:val="28"/>
        </w:rPr>
        <w:t xml:space="preserve"> мистецтво</w:t>
      </w:r>
    </w:p>
    <w:p w:rsidR="001C3A29" w:rsidRPr="0027033B" w:rsidRDefault="00D57A44" w:rsidP="004352FC">
      <w:pPr>
        <w:pStyle w:val="ae"/>
        <w:widowControl w:val="0"/>
        <w:tabs>
          <w:tab w:val="left" w:pos="1080"/>
        </w:tabs>
        <w:spacing w:after="0"/>
        <w:ind w:firstLine="720"/>
        <w:jc w:val="both"/>
        <w:rPr>
          <w:szCs w:val="28"/>
        </w:rPr>
      </w:pPr>
      <w:r w:rsidRPr="0027033B">
        <w:rPr>
          <w:szCs w:val="28"/>
        </w:rPr>
        <w:t xml:space="preserve">Надання якісних культурно-дозвіллєвих послуг мешканцям міста Чернівців </w:t>
      </w:r>
      <w:r w:rsidR="001C3A29" w:rsidRPr="0027033B">
        <w:rPr>
          <w:szCs w:val="28"/>
        </w:rPr>
        <w:t xml:space="preserve">шляхом проведення культурно-мистецьких заходів </w:t>
      </w:r>
      <w:r w:rsidRPr="0027033B">
        <w:rPr>
          <w:szCs w:val="28"/>
        </w:rPr>
        <w:t>та створення належних умов для розвитку усіх жанрів аматорського мистецтва.</w:t>
      </w:r>
    </w:p>
    <w:p w:rsidR="004D399C" w:rsidRPr="0027033B" w:rsidRDefault="004D399C" w:rsidP="004352FC">
      <w:pPr>
        <w:widowControl w:val="0"/>
        <w:spacing w:before="120"/>
        <w:ind w:firstLine="709"/>
        <w:jc w:val="both"/>
        <w:rPr>
          <w:rFonts w:eastAsia="Times New Roman"/>
          <w:szCs w:val="28"/>
          <w:lang w:eastAsia="uk-UA"/>
        </w:rPr>
      </w:pPr>
      <w:r w:rsidRPr="0027033B">
        <w:rPr>
          <w:rFonts w:eastAsia="Times New Roman"/>
          <w:szCs w:val="28"/>
          <w:lang w:eastAsia="uk-UA"/>
        </w:rPr>
        <w:t>У 201</w:t>
      </w:r>
      <w:r w:rsidR="00691A51" w:rsidRPr="0027033B">
        <w:rPr>
          <w:rFonts w:eastAsia="Times New Roman"/>
          <w:szCs w:val="28"/>
          <w:lang w:eastAsia="uk-UA"/>
        </w:rPr>
        <w:t>8</w:t>
      </w:r>
      <w:r w:rsidRPr="0027033B">
        <w:rPr>
          <w:rFonts w:eastAsia="Times New Roman"/>
          <w:szCs w:val="28"/>
          <w:lang w:eastAsia="uk-UA"/>
        </w:rPr>
        <w:t xml:space="preserve"> та 201</w:t>
      </w:r>
      <w:r w:rsidR="00691A51" w:rsidRPr="0027033B">
        <w:rPr>
          <w:rFonts w:eastAsia="Times New Roman"/>
          <w:szCs w:val="28"/>
          <w:lang w:eastAsia="uk-UA"/>
        </w:rPr>
        <w:t>9</w:t>
      </w:r>
      <w:r w:rsidRPr="0027033B">
        <w:rPr>
          <w:rFonts w:eastAsia="Times New Roman"/>
          <w:szCs w:val="28"/>
          <w:lang w:eastAsia="uk-UA"/>
        </w:rPr>
        <w:t xml:space="preserve"> роках передбачається здійснити такі заходи:</w:t>
      </w:r>
    </w:p>
    <w:p w:rsidR="00455F47" w:rsidRPr="0027033B" w:rsidRDefault="00455F47" w:rsidP="004352FC">
      <w:pPr>
        <w:widowControl w:val="0"/>
        <w:numPr>
          <w:ilvl w:val="0"/>
          <w:numId w:val="1"/>
        </w:numPr>
        <w:tabs>
          <w:tab w:val="clear" w:pos="1065"/>
          <w:tab w:val="left" w:pos="1080"/>
          <w:tab w:val="num" w:pos="1260"/>
        </w:tabs>
        <w:autoSpaceDE w:val="0"/>
        <w:autoSpaceDN w:val="0"/>
        <w:adjustRightInd w:val="0"/>
        <w:ind w:left="0" w:firstLine="705"/>
        <w:jc w:val="both"/>
        <w:rPr>
          <w:bCs/>
          <w:lang w:eastAsia="uk-UA"/>
        </w:rPr>
      </w:pPr>
      <w:r w:rsidRPr="0027033B">
        <w:rPr>
          <w:bCs/>
          <w:lang w:eastAsia="uk-UA"/>
        </w:rPr>
        <w:t>забезпеч</w:t>
      </w:r>
      <w:r w:rsidR="00715392" w:rsidRPr="0027033B">
        <w:rPr>
          <w:bCs/>
          <w:lang w:eastAsia="uk-UA"/>
        </w:rPr>
        <w:t>ення</w:t>
      </w:r>
      <w:r w:rsidRPr="0027033B">
        <w:rPr>
          <w:bCs/>
          <w:lang w:eastAsia="uk-UA"/>
        </w:rPr>
        <w:t xml:space="preserve"> розвитк</w:t>
      </w:r>
      <w:r w:rsidR="00715392" w:rsidRPr="0027033B">
        <w:rPr>
          <w:bCs/>
          <w:lang w:eastAsia="uk-UA"/>
        </w:rPr>
        <w:t>у</w:t>
      </w:r>
      <w:r w:rsidRPr="0027033B">
        <w:rPr>
          <w:bCs/>
          <w:lang w:eastAsia="uk-UA"/>
        </w:rPr>
        <w:t xml:space="preserve"> наявних об’єктів культури, їх оновлення відповідно до сучасних</w:t>
      </w:r>
      <w:r w:rsidR="00715392" w:rsidRPr="0027033B">
        <w:rPr>
          <w:bCs/>
          <w:lang w:eastAsia="uk-UA"/>
        </w:rPr>
        <w:t xml:space="preserve"> вимог;</w:t>
      </w:r>
    </w:p>
    <w:p w:rsidR="00310F13" w:rsidRPr="0027033B" w:rsidRDefault="00310F13" w:rsidP="004352FC">
      <w:pPr>
        <w:widowControl w:val="0"/>
        <w:numPr>
          <w:ilvl w:val="0"/>
          <w:numId w:val="11"/>
        </w:numPr>
        <w:tabs>
          <w:tab w:val="left" w:pos="1080"/>
          <w:tab w:val="num" w:pos="1260"/>
        </w:tabs>
        <w:autoSpaceDE w:val="0"/>
        <w:autoSpaceDN w:val="0"/>
        <w:adjustRightInd w:val="0"/>
        <w:ind w:left="0" w:firstLine="705"/>
        <w:jc w:val="both"/>
        <w:rPr>
          <w:bCs/>
          <w:lang w:eastAsia="uk-UA"/>
        </w:rPr>
      </w:pPr>
      <w:r w:rsidRPr="0027033B">
        <w:t>створ</w:t>
      </w:r>
      <w:r w:rsidR="00715392" w:rsidRPr="0027033B">
        <w:t>ення належних</w:t>
      </w:r>
      <w:r w:rsidRPr="0027033B">
        <w:t xml:space="preserve"> умов для забезпечення вільного доступу населення до культурних </w:t>
      </w:r>
      <w:r w:rsidR="002A6B40" w:rsidRPr="0027033B">
        <w:t>цінностей</w:t>
      </w:r>
      <w:r w:rsidRPr="0027033B">
        <w:t>;</w:t>
      </w:r>
    </w:p>
    <w:p w:rsidR="002A6B40" w:rsidRPr="0027033B" w:rsidRDefault="002A6B40" w:rsidP="004352FC">
      <w:pPr>
        <w:widowControl w:val="0"/>
        <w:numPr>
          <w:ilvl w:val="0"/>
          <w:numId w:val="11"/>
        </w:numPr>
        <w:tabs>
          <w:tab w:val="left" w:pos="1080"/>
          <w:tab w:val="num" w:pos="1260"/>
        </w:tabs>
        <w:autoSpaceDE w:val="0"/>
        <w:autoSpaceDN w:val="0"/>
        <w:adjustRightInd w:val="0"/>
        <w:ind w:left="0" w:firstLine="705"/>
        <w:jc w:val="both"/>
        <w:rPr>
          <w:bCs/>
          <w:lang w:eastAsia="uk-UA"/>
        </w:rPr>
      </w:pPr>
      <w:r w:rsidRPr="0027033B">
        <w:t>збереження і розвиток національно-культурної самобутності народних традицій та звичаїв краю;</w:t>
      </w:r>
    </w:p>
    <w:p w:rsidR="002A6B40" w:rsidRPr="0027033B" w:rsidRDefault="002A6B40" w:rsidP="004352FC">
      <w:pPr>
        <w:widowControl w:val="0"/>
        <w:numPr>
          <w:ilvl w:val="0"/>
          <w:numId w:val="11"/>
        </w:numPr>
        <w:tabs>
          <w:tab w:val="left" w:pos="1080"/>
          <w:tab w:val="num" w:pos="1260"/>
        </w:tabs>
        <w:autoSpaceDE w:val="0"/>
        <w:autoSpaceDN w:val="0"/>
        <w:adjustRightInd w:val="0"/>
        <w:ind w:left="0" w:firstLine="705"/>
        <w:jc w:val="both"/>
        <w:rPr>
          <w:bCs/>
          <w:lang w:eastAsia="uk-UA"/>
        </w:rPr>
      </w:pPr>
      <w:r w:rsidRPr="0027033B">
        <w:t>забезпечення розвитку бібліотечної справи;</w:t>
      </w:r>
    </w:p>
    <w:p w:rsidR="00140CB0" w:rsidRPr="0027033B" w:rsidRDefault="00140CB0" w:rsidP="004352FC">
      <w:pPr>
        <w:widowControl w:val="0"/>
        <w:ind w:firstLine="708"/>
        <w:jc w:val="both"/>
        <w:rPr>
          <w:szCs w:val="28"/>
        </w:rPr>
      </w:pPr>
      <w:r w:rsidRPr="0027033B">
        <w:rPr>
          <w:szCs w:val="28"/>
        </w:rPr>
        <w:t>-  організація та проведення державних свят, фестивалів, виставок, конкурсів різножанрового аматорського мистецтва, проведення перфом</w:t>
      </w:r>
      <w:r w:rsidR="00CA62B2" w:rsidRPr="0027033B">
        <w:rPr>
          <w:szCs w:val="28"/>
        </w:rPr>
        <w:t>ен</w:t>
      </w:r>
      <w:r w:rsidRPr="0027033B">
        <w:rPr>
          <w:szCs w:val="28"/>
        </w:rPr>
        <w:t xml:space="preserve">сів, </w:t>
      </w:r>
      <w:r w:rsidRPr="0027033B">
        <w:rPr>
          <w:szCs w:val="28"/>
        </w:rPr>
        <w:lastRenderedPageBreak/>
        <w:t>тощо;</w:t>
      </w:r>
    </w:p>
    <w:p w:rsidR="00140CB0" w:rsidRPr="0027033B" w:rsidRDefault="00140CB0" w:rsidP="004352FC">
      <w:pPr>
        <w:widowControl w:val="0"/>
        <w:tabs>
          <w:tab w:val="num" w:pos="1080"/>
        </w:tabs>
        <w:ind w:firstLine="708"/>
        <w:jc w:val="both"/>
        <w:rPr>
          <w:szCs w:val="28"/>
        </w:rPr>
      </w:pPr>
      <w:r w:rsidRPr="0027033B">
        <w:rPr>
          <w:szCs w:val="28"/>
        </w:rPr>
        <w:t>- розширення партнерських контактів з мистецькими установами, громадськими організаціями в сфері культури, бізнесом та благодійними фондами з метою  впровадження нових ім</w:t>
      </w:r>
      <w:r w:rsidR="00CA62B2" w:rsidRPr="0027033B">
        <w:rPr>
          <w:szCs w:val="28"/>
        </w:rPr>
        <w:t>і</w:t>
      </w:r>
      <w:r w:rsidRPr="0027033B">
        <w:rPr>
          <w:szCs w:val="28"/>
        </w:rPr>
        <w:t>джевих культурологічних проектів;</w:t>
      </w:r>
    </w:p>
    <w:p w:rsidR="00140CB0" w:rsidRPr="0027033B" w:rsidRDefault="00140CB0" w:rsidP="004352FC">
      <w:pPr>
        <w:widowControl w:val="0"/>
        <w:ind w:firstLine="708"/>
        <w:jc w:val="both"/>
        <w:rPr>
          <w:szCs w:val="28"/>
        </w:rPr>
      </w:pPr>
      <w:r w:rsidRPr="0027033B">
        <w:rPr>
          <w:szCs w:val="28"/>
        </w:rPr>
        <w:t>- сприяння участі аматорських колективів міста, учнів та викладачів шкіл естетичного виховання дітей у міжнародних, всеукраїнських, обласних та міських фестивалях, конкурсах, концертах.</w:t>
      </w:r>
    </w:p>
    <w:p w:rsidR="00082560" w:rsidRPr="0027033B" w:rsidRDefault="00082560" w:rsidP="004352FC">
      <w:pPr>
        <w:widowControl w:val="0"/>
        <w:spacing w:before="120"/>
        <w:ind w:firstLine="709"/>
        <w:jc w:val="both"/>
        <w:rPr>
          <w:rFonts w:eastAsia="Times New Roman"/>
          <w:szCs w:val="28"/>
          <w:lang w:eastAsia="uk-UA"/>
        </w:rPr>
      </w:pPr>
      <w:r w:rsidRPr="0027033B">
        <w:rPr>
          <w:rFonts w:eastAsia="Times New Roman"/>
          <w:szCs w:val="28"/>
          <w:lang w:eastAsia="uk-UA"/>
        </w:rPr>
        <w:t xml:space="preserve">Основними результатами, які планується досягти, є: </w:t>
      </w:r>
    </w:p>
    <w:p w:rsidR="001C3A29" w:rsidRPr="0027033B" w:rsidRDefault="002A6B40" w:rsidP="004352FC">
      <w:pPr>
        <w:widowControl w:val="0"/>
        <w:numPr>
          <w:ilvl w:val="0"/>
          <w:numId w:val="11"/>
        </w:numPr>
        <w:tabs>
          <w:tab w:val="clear" w:pos="2385"/>
          <w:tab w:val="num" w:pos="1080"/>
        </w:tabs>
        <w:ind w:left="0" w:firstLine="720"/>
        <w:jc w:val="both"/>
      </w:pPr>
      <w:r w:rsidRPr="0027033B">
        <w:t xml:space="preserve">покращення умов </w:t>
      </w:r>
      <w:r w:rsidR="001C3A29" w:rsidRPr="0027033B">
        <w:t>дозвілл</w:t>
      </w:r>
      <w:r w:rsidRPr="0027033B">
        <w:t>я та культурного обслуговування населення, доступність мешканців та гостей міста до усіх видів культурних послуг</w:t>
      </w:r>
      <w:r w:rsidR="001C3A29" w:rsidRPr="0027033B">
        <w:t>;</w:t>
      </w:r>
    </w:p>
    <w:p w:rsidR="001C3A29" w:rsidRPr="0027033B" w:rsidRDefault="001C3A29" w:rsidP="004352FC">
      <w:pPr>
        <w:widowControl w:val="0"/>
        <w:numPr>
          <w:ilvl w:val="0"/>
          <w:numId w:val="11"/>
        </w:numPr>
        <w:tabs>
          <w:tab w:val="clear" w:pos="2385"/>
          <w:tab w:val="num" w:pos="1080"/>
        </w:tabs>
        <w:ind w:left="0" w:firstLine="720"/>
        <w:jc w:val="both"/>
      </w:pPr>
      <w:r w:rsidRPr="0027033B">
        <w:t xml:space="preserve">забезпечення </w:t>
      </w:r>
      <w:r w:rsidR="002A6B40" w:rsidRPr="0027033B">
        <w:t>умов для творчого розвитку різновікових груп населення</w:t>
      </w:r>
      <w:r w:rsidRPr="0027033B">
        <w:t>;</w:t>
      </w:r>
    </w:p>
    <w:p w:rsidR="001C3A29" w:rsidRPr="0027033B" w:rsidRDefault="001C3A29" w:rsidP="004352FC">
      <w:pPr>
        <w:widowControl w:val="0"/>
        <w:numPr>
          <w:ilvl w:val="0"/>
          <w:numId w:val="11"/>
        </w:numPr>
        <w:tabs>
          <w:tab w:val="clear" w:pos="2385"/>
          <w:tab w:val="num" w:pos="1080"/>
        </w:tabs>
        <w:ind w:left="0" w:firstLine="720"/>
        <w:jc w:val="both"/>
        <w:rPr>
          <w:szCs w:val="28"/>
        </w:rPr>
      </w:pPr>
      <w:r w:rsidRPr="0027033B">
        <w:t>впровадження інноваційних форм роботи та розвиток існуючої мережі установ культури</w:t>
      </w:r>
      <w:r w:rsidR="00B92DDC" w:rsidRPr="0027033B">
        <w:rPr>
          <w:szCs w:val="28"/>
        </w:rPr>
        <w:t>;</w:t>
      </w:r>
    </w:p>
    <w:p w:rsidR="00140CB0" w:rsidRPr="0027033B" w:rsidRDefault="00140CB0" w:rsidP="004352FC">
      <w:pPr>
        <w:widowControl w:val="0"/>
        <w:ind w:firstLine="708"/>
        <w:jc w:val="both"/>
        <w:rPr>
          <w:szCs w:val="28"/>
        </w:rPr>
      </w:pPr>
      <w:r w:rsidRPr="0027033B">
        <w:rPr>
          <w:szCs w:val="28"/>
        </w:rPr>
        <w:t>- створення належних умов  праці для комфортної діяльності аматорських колективів;</w:t>
      </w:r>
    </w:p>
    <w:p w:rsidR="00140CB0" w:rsidRPr="0027033B" w:rsidRDefault="00140CB0" w:rsidP="004352FC">
      <w:pPr>
        <w:widowControl w:val="0"/>
        <w:ind w:firstLine="708"/>
        <w:jc w:val="both"/>
        <w:rPr>
          <w:szCs w:val="28"/>
        </w:rPr>
      </w:pPr>
      <w:r w:rsidRPr="0027033B">
        <w:rPr>
          <w:szCs w:val="28"/>
        </w:rPr>
        <w:t>- забезпечення належного доступу до культурних надбань, впровадження інноваційних форм роботи</w:t>
      </w:r>
      <w:r w:rsidR="005B3F0E" w:rsidRPr="0027033B">
        <w:rPr>
          <w:szCs w:val="28"/>
        </w:rPr>
        <w:t>.</w:t>
      </w:r>
    </w:p>
    <w:p w:rsidR="00140CB0" w:rsidRPr="0027033B" w:rsidRDefault="00140CB0" w:rsidP="004352FC">
      <w:pPr>
        <w:widowControl w:val="0"/>
        <w:ind w:firstLine="708"/>
        <w:jc w:val="both"/>
        <w:rPr>
          <w:szCs w:val="28"/>
        </w:rPr>
      </w:pPr>
    </w:p>
    <w:p w:rsidR="00951F82" w:rsidRPr="0027033B" w:rsidRDefault="00741FCF" w:rsidP="004352FC">
      <w:pPr>
        <w:widowControl w:val="0"/>
        <w:ind w:firstLine="709"/>
        <w:jc w:val="center"/>
        <w:rPr>
          <w:rFonts w:eastAsia="Times New Roman"/>
          <w:b/>
          <w:szCs w:val="28"/>
          <w:lang w:eastAsia="uk-UA"/>
        </w:rPr>
      </w:pPr>
      <w:r w:rsidRPr="0027033B">
        <w:rPr>
          <w:rFonts w:eastAsia="Times New Roman"/>
          <w:b/>
          <w:szCs w:val="28"/>
          <w:lang w:eastAsia="uk-UA"/>
        </w:rPr>
        <w:t>Ж</w:t>
      </w:r>
      <w:r w:rsidR="00041A32" w:rsidRPr="0027033B">
        <w:rPr>
          <w:rFonts w:eastAsia="Times New Roman"/>
          <w:b/>
          <w:szCs w:val="28"/>
          <w:lang w:eastAsia="uk-UA"/>
        </w:rPr>
        <w:t>итлово-комунальне господарство</w:t>
      </w:r>
    </w:p>
    <w:p w:rsidR="005A2F22" w:rsidRPr="0027033B" w:rsidRDefault="005A2F22" w:rsidP="004352FC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 w:rsidRPr="0027033B">
        <w:rPr>
          <w:rFonts w:eastAsia="Times New Roman"/>
          <w:szCs w:val="28"/>
          <w:lang w:eastAsia="uk-UA"/>
        </w:rPr>
        <w:t xml:space="preserve">Пріоритетними завданнями реформування житлово-комунального господарства </w:t>
      </w:r>
      <w:r w:rsidRPr="0027033B">
        <w:rPr>
          <w:rFonts w:eastAsia="Times New Roman"/>
          <w:color w:val="000000"/>
          <w:szCs w:val="28"/>
          <w:lang w:eastAsia="uk-UA"/>
        </w:rPr>
        <w:t xml:space="preserve">у прогнозному періоді буде </w:t>
      </w:r>
      <w:r w:rsidRPr="0027033B">
        <w:rPr>
          <w:rFonts w:eastAsia="Times New Roman"/>
          <w:szCs w:val="28"/>
          <w:lang w:eastAsia="uk-UA"/>
        </w:rPr>
        <w:t>підвищення якості житлово-комунальних послуг для всіх верств населення та проведення обґрунтованої тарифної політики.</w:t>
      </w:r>
    </w:p>
    <w:p w:rsidR="005A2F22" w:rsidRPr="0027033B" w:rsidRDefault="005A2F22" w:rsidP="004352FC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 w:rsidRPr="0027033B">
        <w:rPr>
          <w:rFonts w:eastAsia="Times New Roman"/>
          <w:szCs w:val="28"/>
          <w:lang w:eastAsia="uk-UA"/>
        </w:rPr>
        <w:t>У 201</w:t>
      </w:r>
      <w:r w:rsidR="00DE0E07" w:rsidRPr="0027033B">
        <w:rPr>
          <w:rFonts w:eastAsia="Times New Roman"/>
          <w:szCs w:val="28"/>
          <w:lang w:eastAsia="uk-UA"/>
        </w:rPr>
        <w:t>8</w:t>
      </w:r>
      <w:r w:rsidRPr="0027033B">
        <w:rPr>
          <w:rFonts w:eastAsia="Times New Roman"/>
          <w:szCs w:val="28"/>
          <w:lang w:eastAsia="uk-UA"/>
        </w:rPr>
        <w:t xml:space="preserve"> та 201</w:t>
      </w:r>
      <w:r w:rsidR="00DE0E07" w:rsidRPr="0027033B">
        <w:rPr>
          <w:rFonts w:eastAsia="Times New Roman"/>
          <w:szCs w:val="28"/>
          <w:lang w:eastAsia="uk-UA"/>
        </w:rPr>
        <w:t>9</w:t>
      </w:r>
      <w:r w:rsidRPr="0027033B">
        <w:rPr>
          <w:rFonts w:eastAsia="Times New Roman"/>
          <w:szCs w:val="28"/>
          <w:lang w:eastAsia="uk-UA"/>
        </w:rPr>
        <w:t xml:space="preserve"> роках передбачається здійснити заходи щодо  </w:t>
      </w:r>
      <w:r w:rsidR="00B854A3" w:rsidRPr="0027033B">
        <w:rPr>
          <w:rFonts w:eastAsia="Times New Roman"/>
          <w:szCs w:val="28"/>
          <w:lang w:eastAsia="uk-UA"/>
        </w:rPr>
        <w:t>модернізації</w:t>
      </w:r>
      <w:r w:rsidRPr="0027033B">
        <w:rPr>
          <w:rFonts w:eastAsia="Times New Roman"/>
          <w:szCs w:val="28"/>
          <w:lang w:eastAsia="uk-UA"/>
        </w:rPr>
        <w:t xml:space="preserve"> систем тепло-, водопостачання та водовідведення, збільшення кількості об’єднань співвласників багатоквартирних будинків.</w:t>
      </w:r>
    </w:p>
    <w:p w:rsidR="005A2F22" w:rsidRPr="0027033B" w:rsidRDefault="005A2F22" w:rsidP="004352FC">
      <w:pPr>
        <w:widowControl w:val="0"/>
        <w:ind w:firstLine="709"/>
        <w:jc w:val="both"/>
        <w:rPr>
          <w:szCs w:val="28"/>
        </w:rPr>
      </w:pPr>
      <w:r w:rsidRPr="0027033B">
        <w:rPr>
          <w:szCs w:val="28"/>
        </w:rPr>
        <w:t>Прогнозом місцевих бюджетів на 201</w:t>
      </w:r>
      <w:r w:rsidR="00DE0E07" w:rsidRPr="0027033B">
        <w:rPr>
          <w:szCs w:val="28"/>
        </w:rPr>
        <w:t>8</w:t>
      </w:r>
      <w:r w:rsidRPr="0027033B">
        <w:rPr>
          <w:szCs w:val="28"/>
        </w:rPr>
        <w:t xml:space="preserve"> та 201</w:t>
      </w:r>
      <w:r w:rsidR="00DE0E07" w:rsidRPr="0027033B">
        <w:rPr>
          <w:szCs w:val="28"/>
        </w:rPr>
        <w:t>9</w:t>
      </w:r>
      <w:r w:rsidRPr="0027033B">
        <w:rPr>
          <w:szCs w:val="28"/>
        </w:rPr>
        <w:t xml:space="preserve"> роки передбачається  спрямувати бюджетні кошти на підтримку житлово-експлуатаційного господарства; проведення капітального ремонту житлового фонду</w:t>
      </w:r>
      <w:r w:rsidR="00353C32">
        <w:rPr>
          <w:szCs w:val="28"/>
        </w:rPr>
        <w:t>, який знаходиться на балансі територіальної громади міста Чернівців</w:t>
      </w:r>
      <w:r w:rsidRPr="0027033B">
        <w:rPr>
          <w:szCs w:val="28"/>
        </w:rPr>
        <w:t xml:space="preserve"> </w:t>
      </w:r>
      <w:r w:rsidR="00EE2978">
        <w:rPr>
          <w:szCs w:val="28"/>
        </w:rPr>
        <w:t xml:space="preserve">на умовах </w:t>
      </w:r>
      <w:r w:rsidR="00353C32">
        <w:rPr>
          <w:szCs w:val="28"/>
        </w:rPr>
        <w:t xml:space="preserve"> дольової участі </w:t>
      </w:r>
      <w:r w:rsidR="00EE2978">
        <w:rPr>
          <w:szCs w:val="28"/>
        </w:rPr>
        <w:t xml:space="preserve">міського бюджету та </w:t>
      </w:r>
      <w:r w:rsidR="00353C32">
        <w:rPr>
          <w:szCs w:val="28"/>
        </w:rPr>
        <w:t>власників, користувачів</w:t>
      </w:r>
      <w:r w:rsidR="00EE2978">
        <w:rPr>
          <w:szCs w:val="28"/>
        </w:rPr>
        <w:t xml:space="preserve"> житлов</w:t>
      </w:r>
      <w:r w:rsidR="00353C32">
        <w:rPr>
          <w:szCs w:val="28"/>
        </w:rPr>
        <w:t>ого</w:t>
      </w:r>
      <w:r w:rsidR="00EE2978">
        <w:rPr>
          <w:szCs w:val="28"/>
        </w:rPr>
        <w:t xml:space="preserve"> </w:t>
      </w:r>
      <w:r w:rsidR="00353C32">
        <w:rPr>
          <w:szCs w:val="28"/>
        </w:rPr>
        <w:t>фонду</w:t>
      </w:r>
      <w:r w:rsidRPr="0027033B">
        <w:rPr>
          <w:szCs w:val="28"/>
        </w:rPr>
        <w:t>; реконструкцію теплових та інженерних  мереж;  благоустрій міст, сіл і селищ;</w:t>
      </w:r>
      <w:r w:rsidR="008A3D1E" w:rsidRPr="0027033B">
        <w:rPr>
          <w:szCs w:val="28"/>
        </w:rPr>
        <w:t xml:space="preserve"> </w:t>
      </w:r>
      <w:r w:rsidR="00D36FD7" w:rsidRPr="0027033B">
        <w:rPr>
          <w:szCs w:val="28"/>
        </w:rPr>
        <w:t>збір та вивезення сміття і відхо</w:t>
      </w:r>
      <w:r w:rsidR="0017753B" w:rsidRPr="0027033B">
        <w:rPr>
          <w:szCs w:val="28"/>
        </w:rPr>
        <w:t>дів;</w:t>
      </w:r>
      <w:r w:rsidRPr="0027033B">
        <w:rPr>
          <w:szCs w:val="28"/>
        </w:rPr>
        <w:t xml:space="preserve"> на заходи, пов’язані з поліпшенням питної води та </w:t>
      </w:r>
      <w:r w:rsidR="00A7385A" w:rsidRPr="0027033B">
        <w:rPr>
          <w:szCs w:val="28"/>
        </w:rPr>
        <w:t>інші житлово-комунальні послуги; впровадження енергозберігаючих заходів шляхом залучення коштів населення через механізм кредитування фізичних осіб, об’єднань співвласників багатоквартирних будинків та житлово-будівельних кооперативів</w:t>
      </w:r>
      <w:r w:rsidR="00651D5F" w:rsidRPr="0027033B">
        <w:rPr>
          <w:szCs w:val="28"/>
        </w:rPr>
        <w:t>; фінансування енергозберігаючих заходів</w:t>
      </w:r>
      <w:r w:rsidR="00A7385A" w:rsidRPr="0027033B">
        <w:rPr>
          <w:szCs w:val="28"/>
        </w:rPr>
        <w:t>.</w:t>
      </w:r>
    </w:p>
    <w:p w:rsidR="005A2F22" w:rsidRPr="0027033B" w:rsidRDefault="005A2F22" w:rsidP="004352FC">
      <w:pPr>
        <w:widowControl w:val="0"/>
        <w:ind w:firstLine="709"/>
        <w:jc w:val="both"/>
        <w:rPr>
          <w:szCs w:val="28"/>
          <w:highlight w:val="yellow"/>
        </w:rPr>
      </w:pPr>
    </w:p>
    <w:p w:rsidR="005A2F22" w:rsidRPr="0027033B" w:rsidRDefault="005A2F22" w:rsidP="004352FC">
      <w:pPr>
        <w:widowControl w:val="0"/>
        <w:ind w:firstLine="709"/>
        <w:jc w:val="center"/>
        <w:rPr>
          <w:b/>
          <w:szCs w:val="28"/>
        </w:rPr>
      </w:pPr>
      <w:r w:rsidRPr="0027033B">
        <w:rPr>
          <w:b/>
          <w:szCs w:val="28"/>
        </w:rPr>
        <w:t>Охорона навколишнього природного середовища</w:t>
      </w:r>
    </w:p>
    <w:p w:rsidR="005A2F22" w:rsidRPr="0027033B" w:rsidRDefault="005A2F22" w:rsidP="004352FC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 w:rsidRPr="0027033B">
        <w:rPr>
          <w:rFonts w:eastAsia="Times New Roman"/>
          <w:szCs w:val="28"/>
          <w:lang w:eastAsia="uk-UA"/>
        </w:rPr>
        <w:t>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ресурсів.</w:t>
      </w:r>
    </w:p>
    <w:p w:rsidR="005A2F22" w:rsidRPr="0027033B" w:rsidRDefault="00A109C5" w:rsidP="004352FC">
      <w:pPr>
        <w:widowControl w:val="0"/>
        <w:ind w:firstLine="709"/>
        <w:jc w:val="both"/>
        <w:rPr>
          <w:szCs w:val="28"/>
        </w:rPr>
      </w:pPr>
      <w:r w:rsidRPr="0027033B">
        <w:rPr>
          <w:rFonts w:eastAsia="Times New Roman"/>
          <w:szCs w:val="28"/>
          <w:lang w:eastAsia="uk-UA"/>
        </w:rPr>
        <w:t>У 201</w:t>
      </w:r>
      <w:r w:rsidR="00DE0E07" w:rsidRPr="0027033B">
        <w:rPr>
          <w:rFonts w:eastAsia="Times New Roman"/>
          <w:szCs w:val="28"/>
          <w:lang w:eastAsia="uk-UA"/>
        </w:rPr>
        <w:t>8</w:t>
      </w:r>
      <w:r w:rsidR="005A2F22" w:rsidRPr="0027033B">
        <w:rPr>
          <w:rFonts w:eastAsia="Times New Roman"/>
          <w:szCs w:val="28"/>
          <w:lang w:eastAsia="uk-UA"/>
        </w:rPr>
        <w:t xml:space="preserve"> та 201</w:t>
      </w:r>
      <w:r w:rsidR="00DE0E07" w:rsidRPr="0027033B">
        <w:rPr>
          <w:rFonts w:eastAsia="Times New Roman"/>
          <w:szCs w:val="28"/>
          <w:lang w:eastAsia="uk-UA"/>
        </w:rPr>
        <w:t>9</w:t>
      </w:r>
      <w:r w:rsidR="005A2F22" w:rsidRPr="0027033B">
        <w:rPr>
          <w:rFonts w:eastAsia="Times New Roman"/>
          <w:szCs w:val="28"/>
          <w:lang w:eastAsia="uk-UA"/>
        </w:rPr>
        <w:t xml:space="preserve"> роках передбачається здійснити заходи щодо забезпечення </w:t>
      </w:r>
      <w:r w:rsidR="005A2F22" w:rsidRPr="0027033B">
        <w:rPr>
          <w:szCs w:val="28"/>
        </w:rPr>
        <w:t xml:space="preserve">охорони та раціонального використання наявних природних ресурсів,  </w:t>
      </w:r>
      <w:r w:rsidR="005A2F22" w:rsidRPr="0027033B">
        <w:rPr>
          <w:rFonts w:eastAsia="Times New Roman"/>
          <w:szCs w:val="28"/>
          <w:lang w:eastAsia="uk-UA"/>
        </w:rPr>
        <w:lastRenderedPageBreak/>
        <w:t>мінімізації шкідливого впливу на довкілля небезпечних відходів.</w:t>
      </w:r>
      <w:r w:rsidR="005A2F22" w:rsidRPr="0027033B">
        <w:rPr>
          <w:szCs w:val="28"/>
        </w:rPr>
        <w:t xml:space="preserve"> </w:t>
      </w:r>
    </w:p>
    <w:p w:rsidR="005A2F22" w:rsidRPr="0027033B" w:rsidRDefault="005A2F22" w:rsidP="004352FC">
      <w:pPr>
        <w:widowControl w:val="0"/>
        <w:ind w:firstLine="709"/>
        <w:jc w:val="both"/>
        <w:rPr>
          <w:szCs w:val="28"/>
        </w:rPr>
      </w:pPr>
      <w:r w:rsidRPr="0027033B">
        <w:rPr>
          <w:szCs w:val="28"/>
        </w:rPr>
        <w:t>Для проведення природоохоронних заходів на 201</w:t>
      </w:r>
      <w:r w:rsidR="00DE0E07" w:rsidRPr="0027033B">
        <w:rPr>
          <w:szCs w:val="28"/>
        </w:rPr>
        <w:t>8</w:t>
      </w:r>
      <w:r w:rsidR="00A109C5" w:rsidRPr="0027033B">
        <w:rPr>
          <w:szCs w:val="28"/>
        </w:rPr>
        <w:t xml:space="preserve"> та 201</w:t>
      </w:r>
      <w:r w:rsidR="00DE0E07" w:rsidRPr="0027033B">
        <w:rPr>
          <w:szCs w:val="28"/>
        </w:rPr>
        <w:t>9</w:t>
      </w:r>
      <w:r w:rsidRPr="0027033B">
        <w:rPr>
          <w:szCs w:val="28"/>
        </w:rPr>
        <w:t xml:space="preserve"> роки</w:t>
      </w:r>
      <w:r w:rsidRPr="0027033B">
        <w:rPr>
          <w:b/>
          <w:szCs w:val="28"/>
        </w:rPr>
        <w:t xml:space="preserve">  </w:t>
      </w:r>
      <w:r w:rsidRPr="0027033B">
        <w:rPr>
          <w:szCs w:val="28"/>
        </w:rPr>
        <w:t xml:space="preserve">за рахунок </w:t>
      </w:r>
      <w:r w:rsidR="003F651C" w:rsidRPr="0027033B">
        <w:rPr>
          <w:szCs w:val="28"/>
        </w:rPr>
        <w:t xml:space="preserve">грошових стягнень за шкоду, заподіяну порушенням законодавства про охорону навколишнього природного середовища в результаті господарської та іншої діяльності, та інших </w:t>
      </w:r>
      <w:r w:rsidRPr="0027033B">
        <w:rPr>
          <w:szCs w:val="28"/>
        </w:rPr>
        <w:t xml:space="preserve">надходжень будуть </w:t>
      </w:r>
      <w:r w:rsidR="002A2FA1" w:rsidRPr="0027033B">
        <w:rPr>
          <w:szCs w:val="28"/>
        </w:rPr>
        <w:t>спрямовані</w:t>
      </w:r>
      <w:r w:rsidRPr="0027033B">
        <w:rPr>
          <w:szCs w:val="28"/>
        </w:rPr>
        <w:t xml:space="preserve"> на охорону та раціональне використання природних ресурсів, </w:t>
      </w:r>
      <w:r w:rsidR="002A2FA1" w:rsidRPr="0027033B">
        <w:rPr>
          <w:szCs w:val="28"/>
        </w:rPr>
        <w:t xml:space="preserve">утилізацію відходів </w:t>
      </w:r>
      <w:r w:rsidRPr="0027033B">
        <w:rPr>
          <w:szCs w:val="28"/>
        </w:rPr>
        <w:t>та іншу діяльність у сфері охорони навколишнього природного середовища.</w:t>
      </w:r>
    </w:p>
    <w:p w:rsidR="006B0D33" w:rsidRPr="0027033B" w:rsidRDefault="006B0D33" w:rsidP="004352FC">
      <w:pPr>
        <w:widowControl w:val="0"/>
        <w:ind w:firstLine="709"/>
        <w:jc w:val="both"/>
        <w:rPr>
          <w:szCs w:val="28"/>
          <w:highlight w:val="yellow"/>
        </w:rPr>
      </w:pPr>
    </w:p>
    <w:p w:rsidR="005A2F22" w:rsidRPr="0027033B" w:rsidRDefault="005A2F22" w:rsidP="004352FC">
      <w:pPr>
        <w:widowControl w:val="0"/>
        <w:ind w:firstLine="709"/>
        <w:jc w:val="center"/>
        <w:rPr>
          <w:b/>
          <w:szCs w:val="28"/>
        </w:rPr>
      </w:pPr>
      <w:r w:rsidRPr="0027033B">
        <w:rPr>
          <w:b/>
          <w:szCs w:val="28"/>
        </w:rPr>
        <w:t>Дорожньо-транспортний комплекс</w:t>
      </w:r>
    </w:p>
    <w:p w:rsidR="005A2F22" w:rsidRPr="0027033B" w:rsidRDefault="005A2F22" w:rsidP="004352FC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 w:rsidRPr="0027033B">
        <w:rPr>
          <w:rFonts w:eastAsia="Times New Roman"/>
          <w:szCs w:val="28"/>
          <w:lang w:eastAsia="uk-UA"/>
        </w:rPr>
        <w:t xml:space="preserve">Основними завданнями розвитку </w:t>
      </w:r>
      <w:r w:rsidRPr="0027033B">
        <w:rPr>
          <w:szCs w:val="28"/>
        </w:rPr>
        <w:t xml:space="preserve">дорожньо-транспортного комплексу </w:t>
      </w:r>
      <w:r w:rsidRPr="0027033B">
        <w:rPr>
          <w:rFonts w:eastAsia="Times New Roman"/>
          <w:szCs w:val="28"/>
          <w:lang w:eastAsia="uk-UA"/>
        </w:rPr>
        <w:t>у прогнозному періоді є покращення стану об’єктів дорожнього господарства для потреб економічного розвитку й підвищення якості життя громадян.</w:t>
      </w:r>
    </w:p>
    <w:p w:rsidR="005A2F22" w:rsidRPr="0027033B" w:rsidRDefault="00A109C5" w:rsidP="004352FC">
      <w:pPr>
        <w:widowControl w:val="0"/>
        <w:tabs>
          <w:tab w:val="left" w:pos="720"/>
        </w:tabs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szCs w:val="28"/>
          <w:lang w:eastAsia="uk-UA"/>
        </w:rPr>
        <w:t>У 201</w:t>
      </w:r>
      <w:r w:rsidR="00DE0E07" w:rsidRPr="0027033B">
        <w:rPr>
          <w:rFonts w:eastAsia="Times New Roman"/>
          <w:szCs w:val="28"/>
          <w:lang w:eastAsia="uk-UA"/>
        </w:rPr>
        <w:t>8</w:t>
      </w:r>
      <w:r w:rsidRPr="0027033B">
        <w:rPr>
          <w:rFonts w:eastAsia="Times New Roman"/>
          <w:szCs w:val="28"/>
          <w:lang w:eastAsia="uk-UA"/>
        </w:rPr>
        <w:t xml:space="preserve"> та 201</w:t>
      </w:r>
      <w:r w:rsidR="00DE0E07" w:rsidRPr="0027033B">
        <w:rPr>
          <w:rFonts w:eastAsia="Times New Roman"/>
          <w:szCs w:val="28"/>
          <w:lang w:eastAsia="uk-UA"/>
        </w:rPr>
        <w:t>9</w:t>
      </w:r>
      <w:r w:rsidR="005A2F22" w:rsidRPr="0027033B">
        <w:rPr>
          <w:rFonts w:eastAsia="Times New Roman"/>
          <w:szCs w:val="28"/>
          <w:lang w:eastAsia="uk-UA"/>
        </w:rPr>
        <w:t xml:space="preserve"> роках передбачається здійснити  заходи щодо  </w:t>
      </w:r>
      <w:r w:rsidR="005A2F22" w:rsidRPr="0027033B">
        <w:rPr>
          <w:rFonts w:eastAsia="Times New Roman"/>
          <w:color w:val="000000"/>
          <w:szCs w:val="28"/>
          <w:lang w:eastAsia="uk-UA"/>
        </w:rPr>
        <w:t>збереження  і покращення існуючої мережі автомобільних доріг</w:t>
      </w:r>
      <w:r w:rsidR="005A2F22" w:rsidRPr="0027033B">
        <w:rPr>
          <w:rFonts w:eastAsia="Times New Roman"/>
          <w:szCs w:val="28"/>
          <w:lang w:eastAsia="uk-UA"/>
        </w:rPr>
        <w:t xml:space="preserve"> </w:t>
      </w:r>
      <w:r w:rsidR="001C6A22" w:rsidRPr="0027033B">
        <w:rPr>
          <w:rFonts w:eastAsia="Times New Roman"/>
          <w:szCs w:val="28"/>
          <w:lang w:eastAsia="uk-UA"/>
        </w:rPr>
        <w:t>міста</w:t>
      </w:r>
      <w:r w:rsidR="005A2F22" w:rsidRPr="0027033B">
        <w:rPr>
          <w:rFonts w:eastAsia="Times New Roman"/>
          <w:szCs w:val="28"/>
          <w:lang w:eastAsia="uk-UA"/>
        </w:rPr>
        <w:t>.</w:t>
      </w:r>
    </w:p>
    <w:p w:rsidR="005A2F22" w:rsidRPr="0027033B" w:rsidRDefault="005A2F22" w:rsidP="004352FC">
      <w:pPr>
        <w:widowControl w:val="0"/>
        <w:ind w:firstLine="709"/>
        <w:jc w:val="both"/>
        <w:rPr>
          <w:szCs w:val="28"/>
        </w:rPr>
      </w:pPr>
      <w:r w:rsidRPr="0027033B">
        <w:rPr>
          <w:szCs w:val="28"/>
        </w:rPr>
        <w:t xml:space="preserve">Крім </w:t>
      </w:r>
      <w:r w:rsidR="001C6A22" w:rsidRPr="0027033B">
        <w:rPr>
          <w:szCs w:val="28"/>
        </w:rPr>
        <w:t>того</w:t>
      </w:r>
      <w:r w:rsidRPr="0027033B">
        <w:rPr>
          <w:szCs w:val="28"/>
        </w:rPr>
        <w:t xml:space="preserve">, за рахунок </w:t>
      </w:r>
      <w:r w:rsidR="009D4CD4" w:rsidRPr="0027033B">
        <w:rPr>
          <w:szCs w:val="28"/>
        </w:rPr>
        <w:t xml:space="preserve">коштів міського бюджету </w:t>
      </w:r>
      <w:r w:rsidR="00715392" w:rsidRPr="0027033B">
        <w:rPr>
          <w:szCs w:val="28"/>
        </w:rPr>
        <w:t xml:space="preserve">будуть </w:t>
      </w:r>
      <w:r w:rsidR="009D4CD4" w:rsidRPr="0027033B">
        <w:rPr>
          <w:szCs w:val="28"/>
        </w:rPr>
        <w:t>здійсню</w:t>
      </w:r>
      <w:r w:rsidR="00715392" w:rsidRPr="0027033B">
        <w:rPr>
          <w:szCs w:val="28"/>
        </w:rPr>
        <w:t>ватися</w:t>
      </w:r>
      <w:r w:rsidRPr="0027033B">
        <w:rPr>
          <w:szCs w:val="28"/>
        </w:rPr>
        <w:t xml:space="preserve"> видатки на відшкодування витрат з пільгового перевезення електротранспортом учнів шкіл і студентів міста Чернівці</w:t>
      </w:r>
      <w:r w:rsidR="00851287" w:rsidRPr="0027033B">
        <w:rPr>
          <w:szCs w:val="28"/>
        </w:rPr>
        <w:t xml:space="preserve"> та безкоштовне перевезення учнів загальноосвітніх шкіл</w:t>
      </w:r>
      <w:r w:rsidR="004730B8" w:rsidRPr="0027033B">
        <w:rPr>
          <w:szCs w:val="28"/>
        </w:rPr>
        <w:t>, батьки яких є учасниками анти</w:t>
      </w:r>
      <w:r w:rsidR="00851287" w:rsidRPr="0027033B">
        <w:rPr>
          <w:szCs w:val="28"/>
        </w:rPr>
        <w:t>терористичної операції</w:t>
      </w:r>
      <w:r w:rsidRPr="0027033B">
        <w:rPr>
          <w:szCs w:val="28"/>
        </w:rPr>
        <w:t>.</w:t>
      </w:r>
    </w:p>
    <w:p w:rsidR="005A2F22" w:rsidRPr="0027033B" w:rsidRDefault="003F651C" w:rsidP="004352FC">
      <w:pPr>
        <w:widowControl w:val="0"/>
        <w:ind w:firstLine="709"/>
        <w:jc w:val="both"/>
        <w:rPr>
          <w:szCs w:val="28"/>
        </w:rPr>
      </w:pPr>
      <w:r w:rsidRPr="0027033B">
        <w:rPr>
          <w:szCs w:val="28"/>
        </w:rPr>
        <w:t>В міському бюджеті передбачаються видатки д</w:t>
      </w:r>
      <w:r w:rsidR="005A2F22" w:rsidRPr="0027033B">
        <w:rPr>
          <w:szCs w:val="28"/>
        </w:rPr>
        <w:t>ля проведення робіт, пов’язаних з будівництвом, реконструкцією, ремонтом і утриманням автомобільних доріг загального користування  місцевого значення та комунальних доріг</w:t>
      </w:r>
      <w:r w:rsidRPr="0027033B">
        <w:rPr>
          <w:szCs w:val="28"/>
        </w:rPr>
        <w:t>.</w:t>
      </w:r>
      <w:r w:rsidR="005A2F22" w:rsidRPr="0027033B">
        <w:rPr>
          <w:szCs w:val="28"/>
        </w:rPr>
        <w:t xml:space="preserve"> </w:t>
      </w:r>
    </w:p>
    <w:p w:rsidR="001C6A22" w:rsidRPr="0027033B" w:rsidRDefault="001C6A22" w:rsidP="004352FC">
      <w:pPr>
        <w:widowControl w:val="0"/>
        <w:ind w:firstLine="709"/>
        <w:jc w:val="center"/>
        <w:rPr>
          <w:b/>
          <w:szCs w:val="28"/>
          <w:highlight w:val="yellow"/>
        </w:rPr>
      </w:pPr>
    </w:p>
    <w:p w:rsidR="009F4209" w:rsidRPr="0027033B" w:rsidRDefault="009F4209" w:rsidP="004352FC">
      <w:pPr>
        <w:widowControl w:val="0"/>
        <w:ind w:firstLine="709"/>
        <w:jc w:val="center"/>
        <w:rPr>
          <w:b/>
          <w:szCs w:val="28"/>
        </w:rPr>
      </w:pPr>
      <w:r w:rsidRPr="0027033B">
        <w:rPr>
          <w:b/>
          <w:szCs w:val="28"/>
        </w:rPr>
        <w:t xml:space="preserve">Взаємовідносини </w:t>
      </w:r>
      <w:r w:rsidR="001C6A22" w:rsidRPr="0027033B">
        <w:rPr>
          <w:b/>
          <w:szCs w:val="28"/>
        </w:rPr>
        <w:t>міського</w:t>
      </w:r>
      <w:r w:rsidRPr="0027033B">
        <w:rPr>
          <w:b/>
          <w:szCs w:val="28"/>
        </w:rPr>
        <w:t xml:space="preserve"> бюджету з бюджетами</w:t>
      </w:r>
      <w:r w:rsidR="001C6A22" w:rsidRPr="0027033B">
        <w:rPr>
          <w:b/>
          <w:szCs w:val="28"/>
        </w:rPr>
        <w:t xml:space="preserve"> інших рівнів</w:t>
      </w:r>
    </w:p>
    <w:p w:rsidR="009F4209" w:rsidRPr="0027033B" w:rsidRDefault="009F4209" w:rsidP="004352FC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27033B">
        <w:rPr>
          <w:rFonts w:eastAsia="Times New Roman"/>
          <w:color w:val="000000"/>
          <w:szCs w:val="28"/>
          <w:lang w:eastAsia="uk-UA"/>
        </w:rPr>
        <w:t>Пріоритетом бюджетної політики у 201</w:t>
      </w:r>
      <w:r w:rsidR="00DE0E07" w:rsidRPr="0027033B">
        <w:rPr>
          <w:rFonts w:eastAsia="Times New Roman"/>
          <w:color w:val="000000"/>
          <w:szCs w:val="28"/>
          <w:lang w:eastAsia="uk-UA"/>
        </w:rPr>
        <w:t>8</w:t>
      </w:r>
      <w:r w:rsidRPr="0027033B">
        <w:rPr>
          <w:rFonts w:eastAsia="Times New Roman"/>
          <w:color w:val="000000"/>
          <w:szCs w:val="28"/>
          <w:lang w:eastAsia="uk-UA"/>
        </w:rPr>
        <w:t>-201</w:t>
      </w:r>
      <w:r w:rsidR="00DE0E07" w:rsidRPr="0027033B">
        <w:rPr>
          <w:rFonts w:eastAsia="Times New Roman"/>
          <w:color w:val="000000"/>
          <w:szCs w:val="28"/>
          <w:lang w:eastAsia="uk-UA"/>
        </w:rPr>
        <w:t>9</w:t>
      </w:r>
      <w:r w:rsidRPr="0027033B">
        <w:rPr>
          <w:rFonts w:eastAsia="Times New Roman"/>
          <w:color w:val="000000"/>
          <w:szCs w:val="28"/>
          <w:lang w:eastAsia="uk-UA"/>
        </w:rPr>
        <w:t xml:space="preserve"> роках є реформування міжбюджетних відносин </w:t>
      </w:r>
      <w:r w:rsidR="00CE1F74" w:rsidRPr="0027033B">
        <w:rPr>
          <w:rFonts w:eastAsia="Times New Roman"/>
          <w:color w:val="000000"/>
          <w:szCs w:val="28"/>
          <w:lang w:eastAsia="uk-UA"/>
        </w:rPr>
        <w:t>шляхом застосування</w:t>
      </w:r>
      <w:r w:rsidRPr="0027033B">
        <w:rPr>
          <w:rFonts w:eastAsia="Times New Roman"/>
          <w:color w:val="000000"/>
          <w:szCs w:val="28"/>
          <w:lang w:eastAsia="uk-UA"/>
        </w:rPr>
        <w:t xml:space="preserve"> середньострокового бюджетного </w:t>
      </w:r>
      <w:r w:rsidR="00CE1F74" w:rsidRPr="0027033B">
        <w:rPr>
          <w:rFonts w:eastAsia="Times New Roman"/>
          <w:color w:val="000000"/>
          <w:szCs w:val="28"/>
          <w:lang w:eastAsia="uk-UA"/>
        </w:rPr>
        <w:t>прогнозування</w:t>
      </w:r>
      <w:r w:rsidRPr="0027033B">
        <w:rPr>
          <w:rFonts w:eastAsia="Times New Roman"/>
          <w:color w:val="000000"/>
          <w:szCs w:val="28"/>
          <w:lang w:eastAsia="uk-UA"/>
        </w:rPr>
        <w:t xml:space="preserve"> та  підвищення ефективності використання бюджетних коштів.</w:t>
      </w:r>
    </w:p>
    <w:p w:rsidR="00542627" w:rsidRPr="0027033B" w:rsidRDefault="009F4209" w:rsidP="004352FC">
      <w:pPr>
        <w:widowControl w:val="0"/>
        <w:tabs>
          <w:tab w:val="left" w:pos="720"/>
        </w:tabs>
        <w:ind w:firstLine="709"/>
        <w:jc w:val="both"/>
        <w:outlineLvl w:val="2"/>
        <w:rPr>
          <w:szCs w:val="28"/>
        </w:rPr>
      </w:pPr>
      <w:r w:rsidRPr="0027033B">
        <w:rPr>
          <w:szCs w:val="28"/>
        </w:rPr>
        <w:t xml:space="preserve">Відповідно до статті 97 Бюджетного кодексу України, </w:t>
      </w:r>
      <w:r w:rsidR="00542627" w:rsidRPr="0027033B">
        <w:rPr>
          <w:szCs w:val="28"/>
        </w:rPr>
        <w:t xml:space="preserve">визначений перелік субвенцій з державного бюджету. </w:t>
      </w:r>
    </w:p>
    <w:p w:rsidR="009F4209" w:rsidRPr="0027033B" w:rsidRDefault="00542627" w:rsidP="004352FC">
      <w:pPr>
        <w:widowControl w:val="0"/>
        <w:tabs>
          <w:tab w:val="left" w:pos="720"/>
        </w:tabs>
        <w:ind w:firstLine="709"/>
        <w:jc w:val="both"/>
        <w:outlineLvl w:val="2"/>
        <w:rPr>
          <w:color w:val="000000"/>
          <w:szCs w:val="28"/>
        </w:rPr>
      </w:pPr>
      <w:r w:rsidRPr="0027033B">
        <w:rPr>
          <w:szCs w:val="28"/>
        </w:rPr>
        <w:t xml:space="preserve">Порядок та умови надання </w:t>
      </w:r>
      <w:r w:rsidR="009F4209" w:rsidRPr="0027033B">
        <w:rPr>
          <w:szCs w:val="28"/>
        </w:rPr>
        <w:t xml:space="preserve">субвенцій </w:t>
      </w:r>
      <w:r w:rsidR="009F4209" w:rsidRPr="0027033B">
        <w:rPr>
          <w:color w:val="000000"/>
          <w:szCs w:val="28"/>
        </w:rPr>
        <w:t>визнач</w:t>
      </w:r>
      <w:r w:rsidRPr="0027033B">
        <w:rPr>
          <w:color w:val="000000"/>
          <w:szCs w:val="28"/>
        </w:rPr>
        <w:t>ається</w:t>
      </w:r>
      <w:r w:rsidR="009F4209" w:rsidRPr="0027033B">
        <w:rPr>
          <w:color w:val="000000"/>
          <w:szCs w:val="28"/>
        </w:rPr>
        <w:t xml:space="preserve"> Кабінетом Міністрів України. </w:t>
      </w:r>
    </w:p>
    <w:p w:rsidR="00A56414" w:rsidRDefault="009F4209" w:rsidP="004352FC">
      <w:pPr>
        <w:widowControl w:val="0"/>
        <w:ind w:firstLine="709"/>
        <w:jc w:val="both"/>
        <w:rPr>
          <w:szCs w:val="28"/>
        </w:rPr>
      </w:pPr>
      <w:r w:rsidRPr="0027033B">
        <w:rPr>
          <w:szCs w:val="28"/>
        </w:rPr>
        <w:t>За попередніми розрахунками загальний прогнозний обсяг субвенцій з державного бюджету місцевим бюджетам у 201</w:t>
      </w:r>
      <w:r w:rsidR="009649C8" w:rsidRPr="0027033B">
        <w:rPr>
          <w:szCs w:val="28"/>
        </w:rPr>
        <w:t>8</w:t>
      </w:r>
      <w:r w:rsidRPr="0027033B">
        <w:rPr>
          <w:szCs w:val="28"/>
        </w:rPr>
        <w:t xml:space="preserve"> році складе </w:t>
      </w:r>
      <w:r w:rsidR="00BD74D8" w:rsidRPr="0027033B">
        <w:rPr>
          <w:szCs w:val="28"/>
        </w:rPr>
        <w:t>109</w:t>
      </w:r>
      <w:r w:rsidR="00531032">
        <w:rPr>
          <w:szCs w:val="28"/>
        </w:rPr>
        <w:t>9304,3</w:t>
      </w:r>
      <w:r w:rsidRPr="0027033B">
        <w:rPr>
          <w:szCs w:val="28"/>
        </w:rPr>
        <w:t xml:space="preserve"> тис. </w:t>
      </w:r>
      <w:r w:rsidR="006378FD" w:rsidRPr="0027033B">
        <w:rPr>
          <w:szCs w:val="28"/>
        </w:rPr>
        <w:t>грн.,</w:t>
      </w:r>
      <w:r w:rsidRPr="0027033B">
        <w:rPr>
          <w:szCs w:val="28"/>
        </w:rPr>
        <w:t xml:space="preserve"> у 20</w:t>
      </w:r>
      <w:r w:rsidR="006A1AC0" w:rsidRPr="0027033B">
        <w:rPr>
          <w:szCs w:val="28"/>
        </w:rPr>
        <w:t>1</w:t>
      </w:r>
      <w:r w:rsidR="009649C8" w:rsidRPr="0027033B">
        <w:rPr>
          <w:szCs w:val="28"/>
        </w:rPr>
        <w:t>9</w:t>
      </w:r>
      <w:r w:rsidRPr="0027033B">
        <w:rPr>
          <w:szCs w:val="28"/>
        </w:rPr>
        <w:t xml:space="preserve"> році – </w:t>
      </w:r>
      <w:r w:rsidR="00DD783C" w:rsidRPr="0027033B">
        <w:rPr>
          <w:szCs w:val="28"/>
        </w:rPr>
        <w:t>1</w:t>
      </w:r>
      <w:r w:rsidR="00BD74D8" w:rsidRPr="0027033B">
        <w:rPr>
          <w:szCs w:val="28"/>
        </w:rPr>
        <w:t>1</w:t>
      </w:r>
      <w:r w:rsidR="00531032">
        <w:rPr>
          <w:szCs w:val="28"/>
        </w:rPr>
        <w:t>61959,9</w:t>
      </w:r>
      <w:r w:rsidRPr="0027033B">
        <w:rPr>
          <w:szCs w:val="28"/>
        </w:rPr>
        <w:t xml:space="preserve"> тис. грн. </w:t>
      </w:r>
    </w:p>
    <w:p w:rsidR="004352FC" w:rsidRDefault="004352FC" w:rsidP="004352FC">
      <w:pPr>
        <w:widowControl w:val="0"/>
        <w:ind w:firstLine="709"/>
        <w:jc w:val="both"/>
        <w:rPr>
          <w:b/>
          <w:szCs w:val="28"/>
        </w:rPr>
      </w:pPr>
    </w:p>
    <w:p w:rsidR="004352FC" w:rsidRDefault="004352FC" w:rsidP="004352FC">
      <w:pPr>
        <w:widowControl w:val="0"/>
        <w:ind w:firstLine="709"/>
        <w:jc w:val="both"/>
        <w:rPr>
          <w:b/>
          <w:szCs w:val="28"/>
        </w:rPr>
      </w:pPr>
    </w:p>
    <w:p w:rsidR="004352FC" w:rsidRDefault="004352FC" w:rsidP="004352FC">
      <w:pPr>
        <w:widowControl w:val="0"/>
        <w:ind w:firstLine="709"/>
        <w:jc w:val="both"/>
        <w:rPr>
          <w:b/>
          <w:szCs w:val="28"/>
        </w:rPr>
      </w:pPr>
    </w:p>
    <w:p w:rsidR="004352FC" w:rsidRDefault="004352FC" w:rsidP="004352FC">
      <w:pPr>
        <w:widowControl w:val="0"/>
        <w:ind w:firstLine="709"/>
        <w:jc w:val="both"/>
        <w:rPr>
          <w:b/>
          <w:szCs w:val="28"/>
        </w:rPr>
      </w:pPr>
    </w:p>
    <w:p w:rsidR="004352FC" w:rsidRPr="004352FC" w:rsidRDefault="004352FC" w:rsidP="004352FC">
      <w:pPr>
        <w:widowControl w:val="0"/>
        <w:jc w:val="both"/>
        <w:rPr>
          <w:b/>
          <w:szCs w:val="28"/>
        </w:rPr>
      </w:pPr>
      <w:r w:rsidRPr="004352FC">
        <w:rPr>
          <w:b/>
          <w:szCs w:val="28"/>
        </w:rPr>
        <w:t xml:space="preserve">Чернівецький міський голова                          </w:t>
      </w:r>
      <w:r>
        <w:rPr>
          <w:b/>
          <w:szCs w:val="28"/>
        </w:rPr>
        <w:t xml:space="preserve">        </w:t>
      </w:r>
      <w:r w:rsidRPr="004352FC">
        <w:rPr>
          <w:b/>
          <w:szCs w:val="28"/>
        </w:rPr>
        <w:t xml:space="preserve">                      О. Каспрук</w:t>
      </w:r>
    </w:p>
    <w:p w:rsidR="004352FC" w:rsidRDefault="004352FC" w:rsidP="004352FC">
      <w:pPr>
        <w:widowControl w:val="0"/>
        <w:ind w:firstLine="709"/>
        <w:jc w:val="both"/>
        <w:rPr>
          <w:szCs w:val="28"/>
        </w:rPr>
      </w:pPr>
    </w:p>
    <w:p w:rsidR="004352FC" w:rsidRPr="0027033B" w:rsidRDefault="004352FC" w:rsidP="004352FC">
      <w:pPr>
        <w:widowControl w:val="0"/>
        <w:ind w:firstLine="709"/>
        <w:jc w:val="both"/>
        <w:rPr>
          <w:szCs w:val="28"/>
        </w:rPr>
      </w:pPr>
    </w:p>
    <w:sectPr w:rsidR="004352FC" w:rsidRPr="0027033B" w:rsidSect="00042364">
      <w:headerReference w:type="even" r:id="rId7"/>
      <w:headerReference w:type="default" r:id="rId8"/>
      <w:footerReference w:type="default" r:id="rId9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2DA" w:rsidRDefault="00FC72DA" w:rsidP="00B125F1">
      <w:r>
        <w:separator/>
      </w:r>
    </w:p>
  </w:endnote>
  <w:endnote w:type="continuationSeparator" w:id="0">
    <w:p w:rsidR="00FC72DA" w:rsidRDefault="00FC72DA" w:rsidP="00B1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8B8" w:rsidRDefault="00A668B8" w:rsidP="0090785E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2DA" w:rsidRDefault="00FC72DA" w:rsidP="00B125F1">
      <w:r>
        <w:separator/>
      </w:r>
    </w:p>
  </w:footnote>
  <w:footnote w:type="continuationSeparator" w:id="0">
    <w:p w:rsidR="00FC72DA" w:rsidRDefault="00FC72DA" w:rsidP="00B1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8B8" w:rsidRDefault="00A668B8" w:rsidP="004352FC">
    <w:pPr>
      <w:pStyle w:val="aa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A668B8" w:rsidRDefault="00A668B8" w:rsidP="006378FD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8B8" w:rsidRDefault="00A668B8" w:rsidP="002F491E">
    <w:pPr>
      <w:pStyle w:val="aa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8A212E">
      <w:rPr>
        <w:rStyle w:val="af6"/>
        <w:noProof/>
      </w:rPr>
      <w:t>2</w:t>
    </w:r>
    <w:r>
      <w:rPr>
        <w:rStyle w:val="af6"/>
      </w:rPr>
      <w:fldChar w:fldCharType="end"/>
    </w:r>
  </w:p>
  <w:p w:rsidR="00A668B8" w:rsidRDefault="00A668B8" w:rsidP="004352FC">
    <w:pPr>
      <w:pStyle w:val="aa"/>
      <w:framePr w:wrap="around" w:vAnchor="text" w:hAnchor="margin" w:xAlign="right" w:y="1"/>
      <w:jc w:val="center"/>
      <w:rPr>
        <w:rStyle w:val="af6"/>
      </w:rPr>
    </w:pPr>
  </w:p>
  <w:p w:rsidR="00A668B8" w:rsidRDefault="00A668B8" w:rsidP="00A668B8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FB9"/>
    <w:multiLevelType w:val="hybridMultilevel"/>
    <w:tmpl w:val="C9902692"/>
    <w:lvl w:ilvl="0" w:tplc="1D662ED4">
      <w:start w:val="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8426B"/>
    <w:multiLevelType w:val="hybridMultilevel"/>
    <w:tmpl w:val="79CE43EC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DB571A"/>
    <w:multiLevelType w:val="hybridMultilevel"/>
    <w:tmpl w:val="A0486FC4"/>
    <w:lvl w:ilvl="0" w:tplc="0560AB98"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D635D"/>
    <w:multiLevelType w:val="hybridMultilevel"/>
    <w:tmpl w:val="46BC2458"/>
    <w:lvl w:ilvl="0" w:tplc="0560AB98">
      <w:numFmt w:val="bullet"/>
      <w:lvlText w:val="-"/>
      <w:lvlJc w:val="left"/>
      <w:pPr>
        <w:tabs>
          <w:tab w:val="num" w:pos="1845"/>
        </w:tabs>
        <w:ind w:left="184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0E0484"/>
    <w:multiLevelType w:val="hybridMultilevel"/>
    <w:tmpl w:val="CD908FAA"/>
    <w:lvl w:ilvl="0" w:tplc="0560AB98">
      <w:numFmt w:val="bullet"/>
      <w:lvlText w:val="-"/>
      <w:lvlJc w:val="left"/>
      <w:pPr>
        <w:tabs>
          <w:tab w:val="num" w:pos="2385"/>
        </w:tabs>
        <w:ind w:left="238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8745BD"/>
    <w:multiLevelType w:val="hybridMultilevel"/>
    <w:tmpl w:val="31E0EFFA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52F6331"/>
    <w:multiLevelType w:val="hybridMultilevel"/>
    <w:tmpl w:val="31643CF6"/>
    <w:lvl w:ilvl="0" w:tplc="0560AB98"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022854"/>
    <w:multiLevelType w:val="hybridMultilevel"/>
    <w:tmpl w:val="C4462D1C"/>
    <w:lvl w:ilvl="0" w:tplc="8F148B58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2E7D81"/>
    <w:multiLevelType w:val="hybridMultilevel"/>
    <w:tmpl w:val="09240EC2"/>
    <w:lvl w:ilvl="0" w:tplc="0560AB98">
      <w:numFmt w:val="bullet"/>
      <w:lvlText w:val="-"/>
      <w:lvlJc w:val="left"/>
      <w:pPr>
        <w:tabs>
          <w:tab w:val="num" w:pos="1485"/>
        </w:tabs>
        <w:ind w:left="148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F7E91"/>
    <w:multiLevelType w:val="hybridMultilevel"/>
    <w:tmpl w:val="C2DE577A"/>
    <w:lvl w:ilvl="0" w:tplc="AE40495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81F4304"/>
    <w:multiLevelType w:val="hybridMultilevel"/>
    <w:tmpl w:val="8320CC5A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DDE2466"/>
    <w:multiLevelType w:val="hybridMultilevel"/>
    <w:tmpl w:val="250A4A6A"/>
    <w:lvl w:ilvl="0" w:tplc="0560AB98">
      <w:numFmt w:val="bullet"/>
      <w:lvlText w:val="-"/>
      <w:lvlJc w:val="left"/>
      <w:pPr>
        <w:tabs>
          <w:tab w:val="num" w:pos="2385"/>
        </w:tabs>
        <w:ind w:left="238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2FB680B"/>
    <w:multiLevelType w:val="hybridMultilevel"/>
    <w:tmpl w:val="DC8A5ED2"/>
    <w:lvl w:ilvl="0" w:tplc="ECF291FC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39F764E"/>
    <w:multiLevelType w:val="hybridMultilevel"/>
    <w:tmpl w:val="B65C78D4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E0A139D"/>
    <w:multiLevelType w:val="hybridMultilevel"/>
    <w:tmpl w:val="6840DA60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13"/>
  </w:num>
  <w:num w:numId="10">
    <w:abstractNumId w:val="10"/>
  </w:num>
  <w:num w:numId="11">
    <w:abstractNumId w:val="11"/>
  </w:num>
  <w:num w:numId="12">
    <w:abstractNumId w:val="4"/>
  </w:num>
  <w:num w:numId="13">
    <w:abstractNumId w:val="14"/>
  </w:num>
  <w:num w:numId="14">
    <w:abstractNumId w:val="9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9B4"/>
    <w:rsid w:val="00001263"/>
    <w:rsid w:val="00001357"/>
    <w:rsid w:val="000044BB"/>
    <w:rsid w:val="00006813"/>
    <w:rsid w:val="00011391"/>
    <w:rsid w:val="000116C4"/>
    <w:rsid w:val="0001520B"/>
    <w:rsid w:val="00015ADF"/>
    <w:rsid w:val="000210EC"/>
    <w:rsid w:val="00023357"/>
    <w:rsid w:val="00024ED5"/>
    <w:rsid w:val="000253D1"/>
    <w:rsid w:val="00032A87"/>
    <w:rsid w:val="000347FF"/>
    <w:rsid w:val="00035BF8"/>
    <w:rsid w:val="00036595"/>
    <w:rsid w:val="00037178"/>
    <w:rsid w:val="00041A32"/>
    <w:rsid w:val="000422DF"/>
    <w:rsid w:val="00042364"/>
    <w:rsid w:val="00045D03"/>
    <w:rsid w:val="00050C06"/>
    <w:rsid w:val="0005226A"/>
    <w:rsid w:val="000554F7"/>
    <w:rsid w:val="00056EC3"/>
    <w:rsid w:val="00061A9C"/>
    <w:rsid w:val="00061FCA"/>
    <w:rsid w:val="00063934"/>
    <w:rsid w:val="000644EC"/>
    <w:rsid w:val="00064AD4"/>
    <w:rsid w:val="00065CCA"/>
    <w:rsid w:val="000663B1"/>
    <w:rsid w:val="000676E6"/>
    <w:rsid w:val="000710B6"/>
    <w:rsid w:val="00071306"/>
    <w:rsid w:val="00071521"/>
    <w:rsid w:val="00072C90"/>
    <w:rsid w:val="00072D0F"/>
    <w:rsid w:val="0007613E"/>
    <w:rsid w:val="00080BD6"/>
    <w:rsid w:val="00081E3B"/>
    <w:rsid w:val="00082560"/>
    <w:rsid w:val="000830F8"/>
    <w:rsid w:val="00083B81"/>
    <w:rsid w:val="00083FAF"/>
    <w:rsid w:val="000852F8"/>
    <w:rsid w:val="00085C43"/>
    <w:rsid w:val="000871C0"/>
    <w:rsid w:val="000902EF"/>
    <w:rsid w:val="00091FD1"/>
    <w:rsid w:val="0009269C"/>
    <w:rsid w:val="000935CE"/>
    <w:rsid w:val="00094303"/>
    <w:rsid w:val="000A0460"/>
    <w:rsid w:val="000A0549"/>
    <w:rsid w:val="000A5AD6"/>
    <w:rsid w:val="000A78A6"/>
    <w:rsid w:val="000B092C"/>
    <w:rsid w:val="000B1914"/>
    <w:rsid w:val="000B3B98"/>
    <w:rsid w:val="000B418E"/>
    <w:rsid w:val="000B434A"/>
    <w:rsid w:val="000B51BC"/>
    <w:rsid w:val="000B590D"/>
    <w:rsid w:val="000B5B43"/>
    <w:rsid w:val="000B61DF"/>
    <w:rsid w:val="000C0F30"/>
    <w:rsid w:val="000C3CA1"/>
    <w:rsid w:val="000D27D9"/>
    <w:rsid w:val="000D2E21"/>
    <w:rsid w:val="000D5EF9"/>
    <w:rsid w:val="000D6C58"/>
    <w:rsid w:val="000D7D09"/>
    <w:rsid w:val="000D7E16"/>
    <w:rsid w:val="000E0033"/>
    <w:rsid w:val="000E0939"/>
    <w:rsid w:val="000E15B6"/>
    <w:rsid w:val="000E1ABB"/>
    <w:rsid w:val="000E2085"/>
    <w:rsid w:val="000E2C99"/>
    <w:rsid w:val="000E4F40"/>
    <w:rsid w:val="000F1A9D"/>
    <w:rsid w:val="000F46F0"/>
    <w:rsid w:val="000F7B57"/>
    <w:rsid w:val="001003EC"/>
    <w:rsid w:val="00103480"/>
    <w:rsid w:val="001039F0"/>
    <w:rsid w:val="001066CC"/>
    <w:rsid w:val="00106B9D"/>
    <w:rsid w:val="001078CF"/>
    <w:rsid w:val="00111539"/>
    <w:rsid w:val="001132A2"/>
    <w:rsid w:val="00113791"/>
    <w:rsid w:val="00114A89"/>
    <w:rsid w:val="00117051"/>
    <w:rsid w:val="001179C5"/>
    <w:rsid w:val="001228B1"/>
    <w:rsid w:val="00123656"/>
    <w:rsid w:val="00123D64"/>
    <w:rsid w:val="001243D3"/>
    <w:rsid w:val="00126A01"/>
    <w:rsid w:val="0013050A"/>
    <w:rsid w:val="001306BB"/>
    <w:rsid w:val="00132895"/>
    <w:rsid w:val="00133E1B"/>
    <w:rsid w:val="001356AF"/>
    <w:rsid w:val="00135DA5"/>
    <w:rsid w:val="00137467"/>
    <w:rsid w:val="0013768A"/>
    <w:rsid w:val="00140CB0"/>
    <w:rsid w:val="00141D66"/>
    <w:rsid w:val="001424B4"/>
    <w:rsid w:val="00145473"/>
    <w:rsid w:val="00150293"/>
    <w:rsid w:val="00152CCF"/>
    <w:rsid w:val="001611B3"/>
    <w:rsid w:val="00161700"/>
    <w:rsid w:val="00161D30"/>
    <w:rsid w:val="00161DC6"/>
    <w:rsid w:val="00162E2B"/>
    <w:rsid w:val="00163D1D"/>
    <w:rsid w:val="00164879"/>
    <w:rsid w:val="00165F21"/>
    <w:rsid w:val="0017130A"/>
    <w:rsid w:val="00172AD1"/>
    <w:rsid w:val="0017331A"/>
    <w:rsid w:val="00173655"/>
    <w:rsid w:val="00174F9A"/>
    <w:rsid w:val="00175119"/>
    <w:rsid w:val="00176280"/>
    <w:rsid w:val="00176BB8"/>
    <w:rsid w:val="00176DA1"/>
    <w:rsid w:val="0017753B"/>
    <w:rsid w:val="00177986"/>
    <w:rsid w:val="00181436"/>
    <w:rsid w:val="001821F1"/>
    <w:rsid w:val="00182EBE"/>
    <w:rsid w:val="001853F0"/>
    <w:rsid w:val="00185A40"/>
    <w:rsid w:val="00185F04"/>
    <w:rsid w:val="00187E65"/>
    <w:rsid w:val="0019097D"/>
    <w:rsid w:val="0019429B"/>
    <w:rsid w:val="0019443A"/>
    <w:rsid w:val="0019484D"/>
    <w:rsid w:val="00195560"/>
    <w:rsid w:val="00195D9E"/>
    <w:rsid w:val="00196DF0"/>
    <w:rsid w:val="001A56B6"/>
    <w:rsid w:val="001A5A02"/>
    <w:rsid w:val="001B0D38"/>
    <w:rsid w:val="001B1501"/>
    <w:rsid w:val="001B22D2"/>
    <w:rsid w:val="001B2C78"/>
    <w:rsid w:val="001B4A3C"/>
    <w:rsid w:val="001B6318"/>
    <w:rsid w:val="001B7CB5"/>
    <w:rsid w:val="001C23EE"/>
    <w:rsid w:val="001C26F3"/>
    <w:rsid w:val="001C327A"/>
    <w:rsid w:val="001C32E1"/>
    <w:rsid w:val="001C39A0"/>
    <w:rsid w:val="001C3A29"/>
    <w:rsid w:val="001C3F71"/>
    <w:rsid w:val="001C5B93"/>
    <w:rsid w:val="001C6A22"/>
    <w:rsid w:val="001C6D8F"/>
    <w:rsid w:val="001D52FF"/>
    <w:rsid w:val="001D56EE"/>
    <w:rsid w:val="001D67BD"/>
    <w:rsid w:val="001E0C7B"/>
    <w:rsid w:val="001E369E"/>
    <w:rsid w:val="001E5B15"/>
    <w:rsid w:val="001E600A"/>
    <w:rsid w:val="001E70A1"/>
    <w:rsid w:val="001E7B26"/>
    <w:rsid w:val="001F0173"/>
    <w:rsid w:val="001F11CD"/>
    <w:rsid w:val="001F2164"/>
    <w:rsid w:val="001F459B"/>
    <w:rsid w:val="001F503F"/>
    <w:rsid w:val="001F6FEF"/>
    <w:rsid w:val="00202347"/>
    <w:rsid w:val="00204373"/>
    <w:rsid w:val="002045C7"/>
    <w:rsid w:val="0021095A"/>
    <w:rsid w:val="0021236A"/>
    <w:rsid w:val="00212DA6"/>
    <w:rsid w:val="0021352A"/>
    <w:rsid w:val="00213BDC"/>
    <w:rsid w:val="0021483F"/>
    <w:rsid w:val="002158CF"/>
    <w:rsid w:val="002160A7"/>
    <w:rsid w:val="0021652B"/>
    <w:rsid w:val="00220821"/>
    <w:rsid w:val="00222FC0"/>
    <w:rsid w:val="00224BA2"/>
    <w:rsid w:val="002266D6"/>
    <w:rsid w:val="002317BC"/>
    <w:rsid w:val="002342CC"/>
    <w:rsid w:val="00245988"/>
    <w:rsid w:val="0024643E"/>
    <w:rsid w:val="00253B2B"/>
    <w:rsid w:val="00253E9B"/>
    <w:rsid w:val="00254BB5"/>
    <w:rsid w:val="0025714A"/>
    <w:rsid w:val="00261B00"/>
    <w:rsid w:val="0026348B"/>
    <w:rsid w:val="00266482"/>
    <w:rsid w:val="002666D0"/>
    <w:rsid w:val="00267358"/>
    <w:rsid w:val="00267A81"/>
    <w:rsid w:val="0027033B"/>
    <w:rsid w:val="002704B4"/>
    <w:rsid w:val="00272FB8"/>
    <w:rsid w:val="0027359F"/>
    <w:rsid w:val="00273912"/>
    <w:rsid w:val="00277BDB"/>
    <w:rsid w:val="002807DC"/>
    <w:rsid w:val="0028194E"/>
    <w:rsid w:val="00281A56"/>
    <w:rsid w:val="002823FD"/>
    <w:rsid w:val="002825FF"/>
    <w:rsid w:val="002879D5"/>
    <w:rsid w:val="002908F4"/>
    <w:rsid w:val="00292586"/>
    <w:rsid w:val="0029354A"/>
    <w:rsid w:val="002936C5"/>
    <w:rsid w:val="0029439E"/>
    <w:rsid w:val="00295657"/>
    <w:rsid w:val="00295DC5"/>
    <w:rsid w:val="002A00B4"/>
    <w:rsid w:val="002A0389"/>
    <w:rsid w:val="002A057E"/>
    <w:rsid w:val="002A0F17"/>
    <w:rsid w:val="002A0F3F"/>
    <w:rsid w:val="002A173A"/>
    <w:rsid w:val="002A2FA1"/>
    <w:rsid w:val="002A5506"/>
    <w:rsid w:val="002A6B40"/>
    <w:rsid w:val="002A7701"/>
    <w:rsid w:val="002B25A7"/>
    <w:rsid w:val="002B52FA"/>
    <w:rsid w:val="002B5D60"/>
    <w:rsid w:val="002B708A"/>
    <w:rsid w:val="002C0325"/>
    <w:rsid w:val="002C21DB"/>
    <w:rsid w:val="002C3DFF"/>
    <w:rsid w:val="002D282C"/>
    <w:rsid w:val="002D52C8"/>
    <w:rsid w:val="002D5F48"/>
    <w:rsid w:val="002D6403"/>
    <w:rsid w:val="002D6702"/>
    <w:rsid w:val="002D69FE"/>
    <w:rsid w:val="002D6CF6"/>
    <w:rsid w:val="002E1180"/>
    <w:rsid w:val="002E171F"/>
    <w:rsid w:val="002E5DEC"/>
    <w:rsid w:val="002E7F7E"/>
    <w:rsid w:val="002F02A7"/>
    <w:rsid w:val="002F1919"/>
    <w:rsid w:val="002F491E"/>
    <w:rsid w:val="00301B59"/>
    <w:rsid w:val="00301C77"/>
    <w:rsid w:val="003020D0"/>
    <w:rsid w:val="00302675"/>
    <w:rsid w:val="003042B1"/>
    <w:rsid w:val="003047F2"/>
    <w:rsid w:val="003059E9"/>
    <w:rsid w:val="00306936"/>
    <w:rsid w:val="0031051A"/>
    <w:rsid w:val="00310F13"/>
    <w:rsid w:val="00311E18"/>
    <w:rsid w:val="003141DC"/>
    <w:rsid w:val="00315A6E"/>
    <w:rsid w:val="0031750E"/>
    <w:rsid w:val="00321914"/>
    <w:rsid w:val="003221FA"/>
    <w:rsid w:val="0032562F"/>
    <w:rsid w:val="003258F1"/>
    <w:rsid w:val="00327192"/>
    <w:rsid w:val="00327B05"/>
    <w:rsid w:val="0033137D"/>
    <w:rsid w:val="00331390"/>
    <w:rsid w:val="003337EC"/>
    <w:rsid w:val="00335D29"/>
    <w:rsid w:val="00337C18"/>
    <w:rsid w:val="003442AF"/>
    <w:rsid w:val="00345492"/>
    <w:rsid w:val="003475B3"/>
    <w:rsid w:val="00347CE6"/>
    <w:rsid w:val="003503D5"/>
    <w:rsid w:val="0035178F"/>
    <w:rsid w:val="00353C32"/>
    <w:rsid w:val="0035587A"/>
    <w:rsid w:val="00365ECF"/>
    <w:rsid w:val="003677BE"/>
    <w:rsid w:val="00367830"/>
    <w:rsid w:val="00367A62"/>
    <w:rsid w:val="003708CC"/>
    <w:rsid w:val="00372FFC"/>
    <w:rsid w:val="003737A2"/>
    <w:rsid w:val="00373F9F"/>
    <w:rsid w:val="0037416E"/>
    <w:rsid w:val="00374F8A"/>
    <w:rsid w:val="00376E54"/>
    <w:rsid w:val="003810AC"/>
    <w:rsid w:val="00381B64"/>
    <w:rsid w:val="00382DC1"/>
    <w:rsid w:val="00385212"/>
    <w:rsid w:val="003910C0"/>
    <w:rsid w:val="0039229E"/>
    <w:rsid w:val="003A13DA"/>
    <w:rsid w:val="003A1AB0"/>
    <w:rsid w:val="003A3842"/>
    <w:rsid w:val="003B000D"/>
    <w:rsid w:val="003B26E2"/>
    <w:rsid w:val="003B3983"/>
    <w:rsid w:val="003B59FF"/>
    <w:rsid w:val="003B5C16"/>
    <w:rsid w:val="003B7B8D"/>
    <w:rsid w:val="003C08CE"/>
    <w:rsid w:val="003C2997"/>
    <w:rsid w:val="003C46C5"/>
    <w:rsid w:val="003C5BD0"/>
    <w:rsid w:val="003C5C60"/>
    <w:rsid w:val="003D520D"/>
    <w:rsid w:val="003D5AC4"/>
    <w:rsid w:val="003D7C40"/>
    <w:rsid w:val="003E23F2"/>
    <w:rsid w:val="003E44DD"/>
    <w:rsid w:val="003E6244"/>
    <w:rsid w:val="003F56BD"/>
    <w:rsid w:val="003F5DFB"/>
    <w:rsid w:val="003F651C"/>
    <w:rsid w:val="004000D6"/>
    <w:rsid w:val="00400E37"/>
    <w:rsid w:val="00402EFD"/>
    <w:rsid w:val="00403069"/>
    <w:rsid w:val="00405216"/>
    <w:rsid w:val="00405D8E"/>
    <w:rsid w:val="00407012"/>
    <w:rsid w:val="004107F1"/>
    <w:rsid w:val="00410B1C"/>
    <w:rsid w:val="004120A2"/>
    <w:rsid w:val="00416BFC"/>
    <w:rsid w:val="004176D9"/>
    <w:rsid w:val="00421D69"/>
    <w:rsid w:val="0042277A"/>
    <w:rsid w:val="004233B7"/>
    <w:rsid w:val="004267CA"/>
    <w:rsid w:val="004273DA"/>
    <w:rsid w:val="00427505"/>
    <w:rsid w:val="00430B6F"/>
    <w:rsid w:val="0043149D"/>
    <w:rsid w:val="00435156"/>
    <w:rsid w:val="004352FC"/>
    <w:rsid w:val="00437A6E"/>
    <w:rsid w:val="00442800"/>
    <w:rsid w:val="0044282A"/>
    <w:rsid w:val="00443CB8"/>
    <w:rsid w:val="004450C0"/>
    <w:rsid w:val="004521D4"/>
    <w:rsid w:val="004546FD"/>
    <w:rsid w:val="00454EF3"/>
    <w:rsid w:val="00455F47"/>
    <w:rsid w:val="00456D70"/>
    <w:rsid w:val="00460584"/>
    <w:rsid w:val="004611FA"/>
    <w:rsid w:val="00462BB7"/>
    <w:rsid w:val="00463D47"/>
    <w:rsid w:val="004662AE"/>
    <w:rsid w:val="00467BE5"/>
    <w:rsid w:val="00473098"/>
    <w:rsid w:val="004730B8"/>
    <w:rsid w:val="004743FA"/>
    <w:rsid w:val="0047466B"/>
    <w:rsid w:val="0047798E"/>
    <w:rsid w:val="00477D17"/>
    <w:rsid w:val="0048067F"/>
    <w:rsid w:val="00481346"/>
    <w:rsid w:val="00481565"/>
    <w:rsid w:val="00482085"/>
    <w:rsid w:val="00482106"/>
    <w:rsid w:val="00483B95"/>
    <w:rsid w:val="0048521E"/>
    <w:rsid w:val="0049242F"/>
    <w:rsid w:val="00492466"/>
    <w:rsid w:val="00492A89"/>
    <w:rsid w:val="00493670"/>
    <w:rsid w:val="00493772"/>
    <w:rsid w:val="00493D6E"/>
    <w:rsid w:val="00494AF8"/>
    <w:rsid w:val="00494B11"/>
    <w:rsid w:val="0049730F"/>
    <w:rsid w:val="004A0232"/>
    <w:rsid w:val="004A05C1"/>
    <w:rsid w:val="004A0D02"/>
    <w:rsid w:val="004A475F"/>
    <w:rsid w:val="004A4F20"/>
    <w:rsid w:val="004A54FA"/>
    <w:rsid w:val="004A57CA"/>
    <w:rsid w:val="004A5F19"/>
    <w:rsid w:val="004A666F"/>
    <w:rsid w:val="004A68B8"/>
    <w:rsid w:val="004A7489"/>
    <w:rsid w:val="004B1D71"/>
    <w:rsid w:val="004B2DC2"/>
    <w:rsid w:val="004B57E8"/>
    <w:rsid w:val="004B780B"/>
    <w:rsid w:val="004B7CC7"/>
    <w:rsid w:val="004B7F8C"/>
    <w:rsid w:val="004C6FC3"/>
    <w:rsid w:val="004D25AC"/>
    <w:rsid w:val="004D3522"/>
    <w:rsid w:val="004D35D2"/>
    <w:rsid w:val="004D399C"/>
    <w:rsid w:val="004D4164"/>
    <w:rsid w:val="004D4927"/>
    <w:rsid w:val="004D5EFD"/>
    <w:rsid w:val="004D725D"/>
    <w:rsid w:val="004D73D4"/>
    <w:rsid w:val="004E5994"/>
    <w:rsid w:val="004E5BF6"/>
    <w:rsid w:val="004E7CE2"/>
    <w:rsid w:val="004E7EB6"/>
    <w:rsid w:val="004F19D2"/>
    <w:rsid w:val="004F27EA"/>
    <w:rsid w:val="004F4071"/>
    <w:rsid w:val="004F4846"/>
    <w:rsid w:val="004F6951"/>
    <w:rsid w:val="005030EC"/>
    <w:rsid w:val="005047B1"/>
    <w:rsid w:val="005054A5"/>
    <w:rsid w:val="005063E9"/>
    <w:rsid w:val="005127A8"/>
    <w:rsid w:val="00513D6B"/>
    <w:rsid w:val="00514689"/>
    <w:rsid w:val="005152A5"/>
    <w:rsid w:val="00520EB7"/>
    <w:rsid w:val="00521F06"/>
    <w:rsid w:val="00522074"/>
    <w:rsid w:val="005222A3"/>
    <w:rsid w:val="00523C07"/>
    <w:rsid w:val="00531032"/>
    <w:rsid w:val="00531C7F"/>
    <w:rsid w:val="00534234"/>
    <w:rsid w:val="00535764"/>
    <w:rsid w:val="00542627"/>
    <w:rsid w:val="00543DCC"/>
    <w:rsid w:val="00544F1B"/>
    <w:rsid w:val="00545592"/>
    <w:rsid w:val="00545B9D"/>
    <w:rsid w:val="00550A1F"/>
    <w:rsid w:val="00551B7B"/>
    <w:rsid w:val="00552D93"/>
    <w:rsid w:val="005530ED"/>
    <w:rsid w:val="005565EF"/>
    <w:rsid w:val="0055708A"/>
    <w:rsid w:val="00560B7D"/>
    <w:rsid w:val="00560C77"/>
    <w:rsid w:val="005619EE"/>
    <w:rsid w:val="00561A57"/>
    <w:rsid w:val="00562354"/>
    <w:rsid w:val="005658AD"/>
    <w:rsid w:val="00566216"/>
    <w:rsid w:val="00567C89"/>
    <w:rsid w:val="00570C01"/>
    <w:rsid w:val="005729E4"/>
    <w:rsid w:val="005748DE"/>
    <w:rsid w:val="00574BE7"/>
    <w:rsid w:val="00581127"/>
    <w:rsid w:val="005817A3"/>
    <w:rsid w:val="0058195E"/>
    <w:rsid w:val="005851AF"/>
    <w:rsid w:val="0059087C"/>
    <w:rsid w:val="00590FC5"/>
    <w:rsid w:val="005927E4"/>
    <w:rsid w:val="00594ACE"/>
    <w:rsid w:val="005A18FD"/>
    <w:rsid w:val="005A1C12"/>
    <w:rsid w:val="005A1F5A"/>
    <w:rsid w:val="005A2210"/>
    <w:rsid w:val="005A29B4"/>
    <w:rsid w:val="005A2F22"/>
    <w:rsid w:val="005A3165"/>
    <w:rsid w:val="005A3315"/>
    <w:rsid w:val="005A3689"/>
    <w:rsid w:val="005A3A32"/>
    <w:rsid w:val="005A6E91"/>
    <w:rsid w:val="005A7809"/>
    <w:rsid w:val="005A79DA"/>
    <w:rsid w:val="005B392D"/>
    <w:rsid w:val="005B3F0E"/>
    <w:rsid w:val="005B5D73"/>
    <w:rsid w:val="005C1D77"/>
    <w:rsid w:val="005C2CF1"/>
    <w:rsid w:val="005C51AE"/>
    <w:rsid w:val="005C5B90"/>
    <w:rsid w:val="005C6319"/>
    <w:rsid w:val="005C7C6C"/>
    <w:rsid w:val="005D00CB"/>
    <w:rsid w:val="005D1414"/>
    <w:rsid w:val="005D21A3"/>
    <w:rsid w:val="005D2326"/>
    <w:rsid w:val="005D2CEF"/>
    <w:rsid w:val="005D3E46"/>
    <w:rsid w:val="005D6F8A"/>
    <w:rsid w:val="005D75E2"/>
    <w:rsid w:val="005D7AEC"/>
    <w:rsid w:val="005E0B53"/>
    <w:rsid w:val="005E1796"/>
    <w:rsid w:val="005E45FF"/>
    <w:rsid w:val="005E59D1"/>
    <w:rsid w:val="005E7E2C"/>
    <w:rsid w:val="005F1884"/>
    <w:rsid w:val="005F3CFD"/>
    <w:rsid w:val="005F432D"/>
    <w:rsid w:val="005F642A"/>
    <w:rsid w:val="005F68A1"/>
    <w:rsid w:val="005F69ED"/>
    <w:rsid w:val="005F6D0D"/>
    <w:rsid w:val="005F7D8D"/>
    <w:rsid w:val="00600EC8"/>
    <w:rsid w:val="00601441"/>
    <w:rsid w:val="006032A2"/>
    <w:rsid w:val="006057BB"/>
    <w:rsid w:val="00605BC2"/>
    <w:rsid w:val="00607BBC"/>
    <w:rsid w:val="00611F6D"/>
    <w:rsid w:val="0061255C"/>
    <w:rsid w:val="00616910"/>
    <w:rsid w:val="006169A7"/>
    <w:rsid w:val="00617911"/>
    <w:rsid w:val="00620237"/>
    <w:rsid w:val="00620B86"/>
    <w:rsid w:val="00621D5B"/>
    <w:rsid w:val="0062553F"/>
    <w:rsid w:val="00625F6E"/>
    <w:rsid w:val="00627469"/>
    <w:rsid w:val="006277B0"/>
    <w:rsid w:val="006314CF"/>
    <w:rsid w:val="00632EDD"/>
    <w:rsid w:val="00633708"/>
    <w:rsid w:val="00634DC8"/>
    <w:rsid w:val="006378FD"/>
    <w:rsid w:val="00637EAC"/>
    <w:rsid w:val="00640891"/>
    <w:rsid w:val="0064110C"/>
    <w:rsid w:val="0064408B"/>
    <w:rsid w:val="00650FD1"/>
    <w:rsid w:val="006518D0"/>
    <w:rsid w:val="00651D5F"/>
    <w:rsid w:val="00653293"/>
    <w:rsid w:val="00653897"/>
    <w:rsid w:val="00653E64"/>
    <w:rsid w:val="00657D11"/>
    <w:rsid w:val="00660D64"/>
    <w:rsid w:val="00662680"/>
    <w:rsid w:val="00662F57"/>
    <w:rsid w:val="0066311D"/>
    <w:rsid w:val="00664C29"/>
    <w:rsid w:val="0066545A"/>
    <w:rsid w:val="0067100A"/>
    <w:rsid w:val="006755E0"/>
    <w:rsid w:val="006807FD"/>
    <w:rsid w:val="00682521"/>
    <w:rsid w:val="00684619"/>
    <w:rsid w:val="00685CB1"/>
    <w:rsid w:val="00690838"/>
    <w:rsid w:val="00691A51"/>
    <w:rsid w:val="00691E19"/>
    <w:rsid w:val="006943E3"/>
    <w:rsid w:val="006946C0"/>
    <w:rsid w:val="00694C4A"/>
    <w:rsid w:val="00696F56"/>
    <w:rsid w:val="006974CE"/>
    <w:rsid w:val="00697CBA"/>
    <w:rsid w:val="006A0DBB"/>
    <w:rsid w:val="006A1ABD"/>
    <w:rsid w:val="006A1AC0"/>
    <w:rsid w:val="006A1C86"/>
    <w:rsid w:val="006A4E00"/>
    <w:rsid w:val="006A6014"/>
    <w:rsid w:val="006B0C32"/>
    <w:rsid w:val="006B0D33"/>
    <w:rsid w:val="006B1E7F"/>
    <w:rsid w:val="006B3EC6"/>
    <w:rsid w:val="006C0F61"/>
    <w:rsid w:val="006C2385"/>
    <w:rsid w:val="006C352E"/>
    <w:rsid w:val="006C5AD7"/>
    <w:rsid w:val="006C5C0D"/>
    <w:rsid w:val="006C6581"/>
    <w:rsid w:val="006C798E"/>
    <w:rsid w:val="006D4239"/>
    <w:rsid w:val="006D51ED"/>
    <w:rsid w:val="006D5D18"/>
    <w:rsid w:val="006D6EBC"/>
    <w:rsid w:val="006D7A28"/>
    <w:rsid w:val="006D7BCE"/>
    <w:rsid w:val="006E04EE"/>
    <w:rsid w:val="006E17BD"/>
    <w:rsid w:val="006E5422"/>
    <w:rsid w:val="006E7A46"/>
    <w:rsid w:val="006F0665"/>
    <w:rsid w:val="006F1A9F"/>
    <w:rsid w:val="006F23BD"/>
    <w:rsid w:val="006F317A"/>
    <w:rsid w:val="006F37BA"/>
    <w:rsid w:val="006F3F4D"/>
    <w:rsid w:val="006F69F6"/>
    <w:rsid w:val="00700558"/>
    <w:rsid w:val="0070362C"/>
    <w:rsid w:val="0070378A"/>
    <w:rsid w:val="00704081"/>
    <w:rsid w:val="00704991"/>
    <w:rsid w:val="00704D69"/>
    <w:rsid w:val="007055D3"/>
    <w:rsid w:val="007064E0"/>
    <w:rsid w:val="00707C05"/>
    <w:rsid w:val="00707CE5"/>
    <w:rsid w:val="00707F1B"/>
    <w:rsid w:val="0071295E"/>
    <w:rsid w:val="00713026"/>
    <w:rsid w:val="00714A6E"/>
    <w:rsid w:val="00715392"/>
    <w:rsid w:val="0071688A"/>
    <w:rsid w:val="00723EFB"/>
    <w:rsid w:val="00725F0D"/>
    <w:rsid w:val="00725FC8"/>
    <w:rsid w:val="00731DD2"/>
    <w:rsid w:val="00732D7C"/>
    <w:rsid w:val="007368A8"/>
    <w:rsid w:val="00741FCF"/>
    <w:rsid w:val="0074320C"/>
    <w:rsid w:val="00744632"/>
    <w:rsid w:val="007459A9"/>
    <w:rsid w:val="0074638E"/>
    <w:rsid w:val="007473CF"/>
    <w:rsid w:val="007538C1"/>
    <w:rsid w:val="00754693"/>
    <w:rsid w:val="00754C24"/>
    <w:rsid w:val="00755F29"/>
    <w:rsid w:val="00756200"/>
    <w:rsid w:val="00756C77"/>
    <w:rsid w:val="0076024D"/>
    <w:rsid w:val="00760CE6"/>
    <w:rsid w:val="007612F2"/>
    <w:rsid w:val="00767EB3"/>
    <w:rsid w:val="00770C8B"/>
    <w:rsid w:val="00771FF3"/>
    <w:rsid w:val="00772EA4"/>
    <w:rsid w:val="00773633"/>
    <w:rsid w:val="0077749D"/>
    <w:rsid w:val="00783176"/>
    <w:rsid w:val="00784744"/>
    <w:rsid w:val="007867EA"/>
    <w:rsid w:val="00786836"/>
    <w:rsid w:val="0078794A"/>
    <w:rsid w:val="0079071C"/>
    <w:rsid w:val="007973CE"/>
    <w:rsid w:val="007A7846"/>
    <w:rsid w:val="007B0C43"/>
    <w:rsid w:val="007B1724"/>
    <w:rsid w:val="007B3184"/>
    <w:rsid w:val="007B4C8D"/>
    <w:rsid w:val="007B5BB2"/>
    <w:rsid w:val="007C1608"/>
    <w:rsid w:val="007C25AA"/>
    <w:rsid w:val="007C29E3"/>
    <w:rsid w:val="007C4810"/>
    <w:rsid w:val="007C508A"/>
    <w:rsid w:val="007D0731"/>
    <w:rsid w:val="007D0BBA"/>
    <w:rsid w:val="007D0F7B"/>
    <w:rsid w:val="007D40D4"/>
    <w:rsid w:val="007D5683"/>
    <w:rsid w:val="007D794A"/>
    <w:rsid w:val="007E0216"/>
    <w:rsid w:val="007E1598"/>
    <w:rsid w:val="007E1B33"/>
    <w:rsid w:val="007E2A6F"/>
    <w:rsid w:val="007E36D8"/>
    <w:rsid w:val="007E38E0"/>
    <w:rsid w:val="007E414A"/>
    <w:rsid w:val="007E5ACE"/>
    <w:rsid w:val="007E752D"/>
    <w:rsid w:val="007F1A01"/>
    <w:rsid w:val="007F2A94"/>
    <w:rsid w:val="007F4029"/>
    <w:rsid w:val="007F411A"/>
    <w:rsid w:val="007F4538"/>
    <w:rsid w:val="007F6E91"/>
    <w:rsid w:val="007F6F6D"/>
    <w:rsid w:val="00801663"/>
    <w:rsid w:val="0080350F"/>
    <w:rsid w:val="0080527C"/>
    <w:rsid w:val="00807172"/>
    <w:rsid w:val="00807418"/>
    <w:rsid w:val="00811310"/>
    <w:rsid w:val="00811897"/>
    <w:rsid w:val="00813036"/>
    <w:rsid w:val="00816DC0"/>
    <w:rsid w:val="00820E0D"/>
    <w:rsid w:val="0082122C"/>
    <w:rsid w:val="00821892"/>
    <w:rsid w:val="00822A68"/>
    <w:rsid w:val="0082423B"/>
    <w:rsid w:val="0082549B"/>
    <w:rsid w:val="00827FFB"/>
    <w:rsid w:val="0083026C"/>
    <w:rsid w:val="008308B5"/>
    <w:rsid w:val="00832CEB"/>
    <w:rsid w:val="00835468"/>
    <w:rsid w:val="0083759C"/>
    <w:rsid w:val="008400F3"/>
    <w:rsid w:val="008400F4"/>
    <w:rsid w:val="008401FD"/>
    <w:rsid w:val="008416D6"/>
    <w:rsid w:val="008419EF"/>
    <w:rsid w:val="00842E96"/>
    <w:rsid w:val="008431F7"/>
    <w:rsid w:val="00843721"/>
    <w:rsid w:val="00844989"/>
    <w:rsid w:val="00847989"/>
    <w:rsid w:val="00847A76"/>
    <w:rsid w:val="00847DE4"/>
    <w:rsid w:val="00847F6F"/>
    <w:rsid w:val="00851287"/>
    <w:rsid w:val="008521C5"/>
    <w:rsid w:val="00853D51"/>
    <w:rsid w:val="008546D0"/>
    <w:rsid w:val="00855207"/>
    <w:rsid w:val="008556B1"/>
    <w:rsid w:val="00855939"/>
    <w:rsid w:val="008561FB"/>
    <w:rsid w:val="00856634"/>
    <w:rsid w:val="0086140F"/>
    <w:rsid w:val="0086155D"/>
    <w:rsid w:val="0086242E"/>
    <w:rsid w:val="008628F4"/>
    <w:rsid w:val="00862915"/>
    <w:rsid w:val="00862EE7"/>
    <w:rsid w:val="00863EAB"/>
    <w:rsid w:val="0086404F"/>
    <w:rsid w:val="00865A9A"/>
    <w:rsid w:val="00865E29"/>
    <w:rsid w:val="0086713A"/>
    <w:rsid w:val="00870B87"/>
    <w:rsid w:val="008712F2"/>
    <w:rsid w:val="00871A72"/>
    <w:rsid w:val="008725C1"/>
    <w:rsid w:val="008737B8"/>
    <w:rsid w:val="00874049"/>
    <w:rsid w:val="00875D88"/>
    <w:rsid w:val="00881BD7"/>
    <w:rsid w:val="008845BF"/>
    <w:rsid w:val="00884946"/>
    <w:rsid w:val="0089156B"/>
    <w:rsid w:val="00891B11"/>
    <w:rsid w:val="0089315C"/>
    <w:rsid w:val="008A09E3"/>
    <w:rsid w:val="008A142F"/>
    <w:rsid w:val="008A212E"/>
    <w:rsid w:val="008A3D1E"/>
    <w:rsid w:val="008A4D92"/>
    <w:rsid w:val="008A6150"/>
    <w:rsid w:val="008A73C7"/>
    <w:rsid w:val="008A7AF8"/>
    <w:rsid w:val="008B1727"/>
    <w:rsid w:val="008B3502"/>
    <w:rsid w:val="008B69D1"/>
    <w:rsid w:val="008B7CA5"/>
    <w:rsid w:val="008C0ACC"/>
    <w:rsid w:val="008C1BDD"/>
    <w:rsid w:val="008C243C"/>
    <w:rsid w:val="008C3FF9"/>
    <w:rsid w:val="008D0D89"/>
    <w:rsid w:val="008D2FC0"/>
    <w:rsid w:val="008D496E"/>
    <w:rsid w:val="008D7709"/>
    <w:rsid w:val="008E184A"/>
    <w:rsid w:val="008E4EF9"/>
    <w:rsid w:val="008E766C"/>
    <w:rsid w:val="008F032B"/>
    <w:rsid w:val="008F1977"/>
    <w:rsid w:val="008F2117"/>
    <w:rsid w:val="008F5D2F"/>
    <w:rsid w:val="008F7F09"/>
    <w:rsid w:val="009020E3"/>
    <w:rsid w:val="009047AF"/>
    <w:rsid w:val="0090514D"/>
    <w:rsid w:val="00905E88"/>
    <w:rsid w:val="00906D61"/>
    <w:rsid w:val="0090785E"/>
    <w:rsid w:val="0091039C"/>
    <w:rsid w:val="00910C28"/>
    <w:rsid w:val="0091362D"/>
    <w:rsid w:val="0091663B"/>
    <w:rsid w:val="0092131B"/>
    <w:rsid w:val="00922098"/>
    <w:rsid w:val="00925B2D"/>
    <w:rsid w:val="00926B85"/>
    <w:rsid w:val="009363A0"/>
    <w:rsid w:val="00937A26"/>
    <w:rsid w:val="0094084A"/>
    <w:rsid w:val="00940863"/>
    <w:rsid w:val="00940C95"/>
    <w:rsid w:val="00941B0C"/>
    <w:rsid w:val="0094701B"/>
    <w:rsid w:val="009501F3"/>
    <w:rsid w:val="009508C7"/>
    <w:rsid w:val="00951F82"/>
    <w:rsid w:val="009539FA"/>
    <w:rsid w:val="00953B83"/>
    <w:rsid w:val="00955B14"/>
    <w:rsid w:val="00960694"/>
    <w:rsid w:val="00960B7F"/>
    <w:rsid w:val="00960E07"/>
    <w:rsid w:val="009614C3"/>
    <w:rsid w:val="00962ED8"/>
    <w:rsid w:val="009639A1"/>
    <w:rsid w:val="009649C8"/>
    <w:rsid w:val="0096562D"/>
    <w:rsid w:val="0096717C"/>
    <w:rsid w:val="00970615"/>
    <w:rsid w:val="009708ED"/>
    <w:rsid w:val="00970CA0"/>
    <w:rsid w:val="00971526"/>
    <w:rsid w:val="009716F7"/>
    <w:rsid w:val="00972C7B"/>
    <w:rsid w:val="00973C1A"/>
    <w:rsid w:val="00975BD0"/>
    <w:rsid w:val="009764B0"/>
    <w:rsid w:val="009766C7"/>
    <w:rsid w:val="00976FFF"/>
    <w:rsid w:val="0098311E"/>
    <w:rsid w:val="00983DAB"/>
    <w:rsid w:val="00984A4D"/>
    <w:rsid w:val="00987591"/>
    <w:rsid w:val="009915E1"/>
    <w:rsid w:val="00991FDC"/>
    <w:rsid w:val="00992E09"/>
    <w:rsid w:val="00995B44"/>
    <w:rsid w:val="0099655B"/>
    <w:rsid w:val="0099772E"/>
    <w:rsid w:val="009A18F4"/>
    <w:rsid w:val="009A1ECB"/>
    <w:rsid w:val="009A2EA9"/>
    <w:rsid w:val="009A4371"/>
    <w:rsid w:val="009A4A4F"/>
    <w:rsid w:val="009A5E17"/>
    <w:rsid w:val="009A6D9D"/>
    <w:rsid w:val="009B0332"/>
    <w:rsid w:val="009B0BDC"/>
    <w:rsid w:val="009B4435"/>
    <w:rsid w:val="009B4773"/>
    <w:rsid w:val="009B540A"/>
    <w:rsid w:val="009C0084"/>
    <w:rsid w:val="009C40F5"/>
    <w:rsid w:val="009D18E2"/>
    <w:rsid w:val="009D274B"/>
    <w:rsid w:val="009D3DA3"/>
    <w:rsid w:val="009D4CD4"/>
    <w:rsid w:val="009D4F4A"/>
    <w:rsid w:val="009E0219"/>
    <w:rsid w:val="009E0287"/>
    <w:rsid w:val="009E190D"/>
    <w:rsid w:val="009E25E7"/>
    <w:rsid w:val="009E447F"/>
    <w:rsid w:val="009E48CC"/>
    <w:rsid w:val="009E663F"/>
    <w:rsid w:val="009E6B71"/>
    <w:rsid w:val="009F4209"/>
    <w:rsid w:val="009F4476"/>
    <w:rsid w:val="009F47DF"/>
    <w:rsid w:val="009F7CB4"/>
    <w:rsid w:val="00A0060E"/>
    <w:rsid w:val="00A048E1"/>
    <w:rsid w:val="00A053A5"/>
    <w:rsid w:val="00A057CA"/>
    <w:rsid w:val="00A06E1D"/>
    <w:rsid w:val="00A109C5"/>
    <w:rsid w:val="00A15FB4"/>
    <w:rsid w:val="00A16338"/>
    <w:rsid w:val="00A16606"/>
    <w:rsid w:val="00A1713D"/>
    <w:rsid w:val="00A20376"/>
    <w:rsid w:val="00A206E1"/>
    <w:rsid w:val="00A212DA"/>
    <w:rsid w:val="00A21498"/>
    <w:rsid w:val="00A21602"/>
    <w:rsid w:val="00A21894"/>
    <w:rsid w:val="00A23FDE"/>
    <w:rsid w:val="00A26B93"/>
    <w:rsid w:val="00A31244"/>
    <w:rsid w:val="00A313C7"/>
    <w:rsid w:val="00A327F8"/>
    <w:rsid w:val="00A345AC"/>
    <w:rsid w:val="00A35176"/>
    <w:rsid w:val="00A37492"/>
    <w:rsid w:val="00A432B3"/>
    <w:rsid w:val="00A44A21"/>
    <w:rsid w:val="00A459CA"/>
    <w:rsid w:val="00A46A88"/>
    <w:rsid w:val="00A50570"/>
    <w:rsid w:val="00A52029"/>
    <w:rsid w:val="00A52F87"/>
    <w:rsid w:val="00A56414"/>
    <w:rsid w:val="00A5740D"/>
    <w:rsid w:val="00A603E2"/>
    <w:rsid w:val="00A618B2"/>
    <w:rsid w:val="00A61DC3"/>
    <w:rsid w:val="00A63044"/>
    <w:rsid w:val="00A6489C"/>
    <w:rsid w:val="00A649C5"/>
    <w:rsid w:val="00A668B8"/>
    <w:rsid w:val="00A6778F"/>
    <w:rsid w:val="00A7226D"/>
    <w:rsid w:val="00A724A5"/>
    <w:rsid w:val="00A7385A"/>
    <w:rsid w:val="00A73E7B"/>
    <w:rsid w:val="00A772A2"/>
    <w:rsid w:val="00A77F2A"/>
    <w:rsid w:val="00A84F62"/>
    <w:rsid w:val="00A87924"/>
    <w:rsid w:val="00A92316"/>
    <w:rsid w:val="00A9366C"/>
    <w:rsid w:val="00A94A64"/>
    <w:rsid w:val="00A952C8"/>
    <w:rsid w:val="00A96689"/>
    <w:rsid w:val="00A972E8"/>
    <w:rsid w:val="00AA19E6"/>
    <w:rsid w:val="00AA40F1"/>
    <w:rsid w:val="00AB0988"/>
    <w:rsid w:val="00AB1737"/>
    <w:rsid w:val="00AB46B3"/>
    <w:rsid w:val="00AB510B"/>
    <w:rsid w:val="00AB701D"/>
    <w:rsid w:val="00AB7BD4"/>
    <w:rsid w:val="00AC0795"/>
    <w:rsid w:val="00AC29B8"/>
    <w:rsid w:val="00AC351A"/>
    <w:rsid w:val="00AC3CB9"/>
    <w:rsid w:val="00AC586E"/>
    <w:rsid w:val="00AD0610"/>
    <w:rsid w:val="00AD5F89"/>
    <w:rsid w:val="00AD6520"/>
    <w:rsid w:val="00AD7F01"/>
    <w:rsid w:val="00AE112E"/>
    <w:rsid w:val="00AE231B"/>
    <w:rsid w:val="00AE27BB"/>
    <w:rsid w:val="00AE40B2"/>
    <w:rsid w:val="00AE4533"/>
    <w:rsid w:val="00AE5559"/>
    <w:rsid w:val="00AE6383"/>
    <w:rsid w:val="00AF35F9"/>
    <w:rsid w:val="00AF3B46"/>
    <w:rsid w:val="00B01FBE"/>
    <w:rsid w:val="00B036EC"/>
    <w:rsid w:val="00B04161"/>
    <w:rsid w:val="00B045E1"/>
    <w:rsid w:val="00B0577E"/>
    <w:rsid w:val="00B058D5"/>
    <w:rsid w:val="00B07BA3"/>
    <w:rsid w:val="00B07E8B"/>
    <w:rsid w:val="00B1171D"/>
    <w:rsid w:val="00B125F1"/>
    <w:rsid w:val="00B140F2"/>
    <w:rsid w:val="00B147EA"/>
    <w:rsid w:val="00B1498D"/>
    <w:rsid w:val="00B15E1C"/>
    <w:rsid w:val="00B21142"/>
    <w:rsid w:val="00B25B20"/>
    <w:rsid w:val="00B26705"/>
    <w:rsid w:val="00B30F19"/>
    <w:rsid w:val="00B312BA"/>
    <w:rsid w:val="00B31CCA"/>
    <w:rsid w:val="00B37EB9"/>
    <w:rsid w:val="00B4035F"/>
    <w:rsid w:val="00B43F05"/>
    <w:rsid w:val="00B44C85"/>
    <w:rsid w:val="00B45641"/>
    <w:rsid w:val="00B45B03"/>
    <w:rsid w:val="00B472C8"/>
    <w:rsid w:val="00B560A3"/>
    <w:rsid w:val="00B56C67"/>
    <w:rsid w:val="00B62E93"/>
    <w:rsid w:val="00B63BD9"/>
    <w:rsid w:val="00B6508B"/>
    <w:rsid w:val="00B653EF"/>
    <w:rsid w:val="00B65AF6"/>
    <w:rsid w:val="00B7164E"/>
    <w:rsid w:val="00B71EDA"/>
    <w:rsid w:val="00B7200C"/>
    <w:rsid w:val="00B72A74"/>
    <w:rsid w:val="00B7439E"/>
    <w:rsid w:val="00B7641B"/>
    <w:rsid w:val="00B800FD"/>
    <w:rsid w:val="00B80D8C"/>
    <w:rsid w:val="00B81869"/>
    <w:rsid w:val="00B81974"/>
    <w:rsid w:val="00B81FA0"/>
    <w:rsid w:val="00B821D7"/>
    <w:rsid w:val="00B828B0"/>
    <w:rsid w:val="00B8388E"/>
    <w:rsid w:val="00B84982"/>
    <w:rsid w:val="00B854A3"/>
    <w:rsid w:val="00B85C52"/>
    <w:rsid w:val="00B90837"/>
    <w:rsid w:val="00B92DDC"/>
    <w:rsid w:val="00B92E48"/>
    <w:rsid w:val="00B944C8"/>
    <w:rsid w:val="00B9580E"/>
    <w:rsid w:val="00BA05C3"/>
    <w:rsid w:val="00BA27ED"/>
    <w:rsid w:val="00BA31B1"/>
    <w:rsid w:val="00BA35A4"/>
    <w:rsid w:val="00BA596B"/>
    <w:rsid w:val="00BA6357"/>
    <w:rsid w:val="00BA63BF"/>
    <w:rsid w:val="00BA71BC"/>
    <w:rsid w:val="00BB0FF6"/>
    <w:rsid w:val="00BB12B3"/>
    <w:rsid w:val="00BB1985"/>
    <w:rsid w:val="00BB4C87"/>
    <w:rsid w:val="00BC1ABC"/>
    <w:rsid w:val="00BC3551"/>
    <w:rsid w:val="00BC5813"/>
    <w:rsid w:val="00BC626E"/>
    <w:rsid w:val="00BC7751"/>
    <w:rsid w:val="00BC7909"/>
    <w:rsid w:val="00BD0A40"/>
    <w:rsid w:val="00BD0CF6"/>
    <w:rsid w:val="00BD4C84"/>
    <w:rsid w:val="00BD51FD"/>
    <w:rsid w:val="00BD60C1"/>
    <w:rsid w:val="00BD690E"/>
    <w:rsid w:val="00BD73FA"/>
    <w:rsid w:val="00BD74D8"/>
    <w:rsid w:val="00BE0B7E"/>
    <w:rsid w:val="00BE0F6E"/>
    <w:rsid w:val="00BE12A0"/>
    <w:rsid w:val="00BE189A"/>
    <w:rsid w:val="00BE3A61"/>
    <w:rsid w:val="00BE455B"/>
    <w:rsid w:val="00BE4C50"/>
    <w:rsid w:val="00BE5279"/>
    <w:rsid w:val="00BE70E9"/>
    <w:rsid w:val="00BF077B"/>
    <w:rsid w:val="00BF64EC"/>
    <w:rsid w:val="00BF7107"/>
    <w:rsid w:val="00C02492"/>
    <w:rsid w:val="00C02533"/>
    <w:rsid w:val="00C03B47"/>
    <w:rsid w:val="00C07043"/>
    <w:rsid w:val="00C0711B"/>
    <w:rsid w:val="00C07233"/>
    <w:rsid w:val="00C1544E"/>
    <w:rsid w:val="00C2150E"/>
    <w:rsid w:val="00C21D77"/>
    <w:rsid w:val="00C24EA2"/>
    <w:rsid w:val="00C3478C"/>
    <w:rsid w:val="00C3586F"/>
    <w:rsid w:val="00C36D4A"/>
    <w:rsid w:val="00C37F36"/>
    <w:rsid w:val="00C41CA1"/>
    <w:rsid w:val="00C42C91"/>
    <w:rsid w:val="00C45B8A"/>
    <w:rsid w:val="00C45E9B"/>
    <w:rsid w:val="00C4731D"/>
    <w:rsid w:val="00C47534"/>
    <w:rsid w:val="00C52EB3"/>
    <w:rsid w:val="00C5326E"/>
    <w:rsid w:val="00C56BEB"/>
    <w:rsid w:val="00C57357"/>
    <w:rsid w:val="00C605A2"/>
    <w:rsid w:val="00C61C9B"/>
    <w:rsid w:val="00C62749"/>
    <w:rsid w:val="00C637C2"/>
    <w:rsid w:val="00C6476F"/>
    <w:rsid w:val="00C65530"/>
    <w:rsid w:val="00C6604D"/>
    <w:rsid w:val="00C6634F"/>
    <w:rsid w:val="00C71203"/>
    <w:rsid w:val="00C72248"/>
    <w:rsid w:val="00C7241D"/>
    <w:rsid w:val="00C7448B"/>
    <w:rsid w:val="00C75F20"/>
    <w:rsid w:val="00C80B85"/>
    <w:rsid w:val="00C81A57"/>
    <w:rsid w:val="00C827CF"/>
    <w:rsid w:val="00C8324D"/>
    <w:rsid w:val="00C93463"/>
    <w:rsid w:val="00C93EDB"/>
    <w:rsid w:val="00C94140"/>
    <w:rsid w:val="00C942FD"/>
    <w:rsid w:val="00C94C76"/>
    <w:rsid w:val="00C95BCB"/>
    <w:rsid w:val="00C95F72"/>
    <w:rsid w:val="00C97F0A"/>
    <w:rsid w:val="00CA1113"/>
    <w:rsid w:val="00CA16CC"/>
    <w:rsid w:val="00CA2AA3"/>
    <w:rsid w:val="00CA62B2"/>
    <w:rsid w:val="00CB450F"/>
    <w:rsid w:val="00CB5D6B"/>
    <w:rsid w:val="00CB6B16"/>
    <w:rsid w:val="00CB7375"/>
    <w:rsid w:val="00CB7502"/>
    <w:rsid w:val="00CC1ADB"/>
    <w:rsid w:val="00CC2134"/>
    <w:rsid w:val="00CC2366"/>
    <w:rsid w:val="00CC25DC"/>
    <w:rsid w:val="00CC313C"/>
    <w:rsid w:val="00CC3E17"/>
    <w:rsid w:val="00CC5DE4"/>
    <w:rsid w:val="00CD0C62"/>
    <w:rsid w:val="00CD7C20"/>
    <w:rsid w:val="00CE0D16"/>
    <w:rsid w:val="00CE1F74"/>
    <w:rsid w:val="00CE490B"/>
    <w:rsid w:val="00CE58D5"/>
    <w:rsid w:val="00CE6052"/>
    <w:rsid w:val="00CE7D30"/>
    <w:rsid w:val="00CF15D5"/>
    <w:rsid w:val="00CF1D39"/>
    <w:rsid w:val="00CF3112"/>
    <w:rsid w:val="00CF3150"/>
    <w:rsid w:val="00CF3669"/>
    <w:rsid w:val="00CF5FDE"/>
    <w:rsid w:val="00D00123"/>
    <w:rsid w:val="00D02224"/>
    <w:rsid w:val="00D106D0"/>
    <w:rsid w:val="00D10E54"/>
    <w:rsid w:val="00D11535"/>
    <w:rsid w:val="00D15697"/>
    <w:rsid w:val="00D15A34"/>
    <w:rsid w:val="00D16452"/>
    <w:rsid w:val="00D17106"/>
    <w:rsid w:val="00D20B56"/>
    <w:rsid w:val="00D21867"/>
    <w:rsid w:val="00D22887"/>
    <w:rsid w:val="00D24A43"/>
    <w:rsid w:val="00D257D5"/>
    <w:rsid w:val="00D259C0"/>
    <w:rsid w:val="00D26AC1"/>
    <w:rsid w:val="00D30096"/>
    <w:rsid w:val="00D30617"/>
    <w:rsid w:val="00D31002"/>
    <w:rsid w:val="00D34991"/>
    <w:rsid w:val="00D36A80"/>
    <w:rsid w:val="00D36FD7"/>
    <w:rsid w:val="00D378D3"/>
    <w:rsid w:val="00D40165"/>
    <w:rsid w:val="00D4139F"/>
    <w:rsid w:val="00D449EF"/>
    <w:rsid w:val="00D500A7"/>
    <w:rsid w:val="00D50BFA"/>
    <w:rsid w:val="00D510B9"/>
    <w:rsid w:val="00D514CE"/>
    <w:rsid w:val="00D56701"/>
    <w:rsid w:val="00D57A44"/>
    <w:rsid w:val="00D611EF"/>
    <w:rsid w:val="00D6256D"/>
    <w:rsid w:val="00D62D6A"/>
    <w:rsid w:val="00D643ED"/>
    <w:rsid w:val="00D65917"/>
    <w:rsid w:val="00D71B46"/>
    <w:rsid w:val="00D73251"/>
    <w:rsid w:val="00D74C1E"/>
    <w:rsid w:val="00D75128"/>
    <w:rsid w:val="00D75918"/>
    <w:rsid w:val="00D75E18"/>
    <w:rsid w:val="00D77F93"/>
    <w:rsid w:val="00D8420A"/>
    <w:rsid w:val="00D846CB"/>
    <w:rsid w:val="00D8490D"/>
    <w:rsid w:val="00D850FD"/>
    <w:rsid w:val="00D853CA"/>
    <w:rsid w:val="00D87B3C"/>
    <w:rsid w:val="00D9081C"/>
    <w:rsid w:val="00DA05FD"/>
    <w:rsid w:val="00DA4979"/>
    <w:rsid w:val="00DA6185"/>
    <w:rsid w:val="00DB005B"/>
    <w:rsid w:val="00DB179C"/>
    <w:rsid w:val="00DB2D9F"/>
    <w:rsid w:val="00DB2FF8"/>
    <w:rsid w:val="00DB7C08"/>
    <w:rsid w:val="00DC11B8"/>
    <w:rsid w:val="00DC146B"/>
    <w:rsid w:val="00DC413E"/>
    <w:rsid w:val="00DC4812"/>
    <w:rsid w:val="00DC4CCA"/>
    <w:rsid w:val="00DC5BB7"/>
    <w:rsid w:val="00DD0BA0"/>
    <w:rsid w:val="00DD2761"/>
    <w:rsid w:val="00DD4220"/>
    <w:rsid w:val="00DD783C"/>
    <w:rsid w:val="00DE04AA"/>
    <w:rsid w:val="00DE0E07"/>
    <w:rsid w:val="00DE1047"/>
    <w:rsid w:val="00DE1091"/>
    <w:rsid w:val="00DE1B13"/>
    <w:rsid w:val="00DE671F"/>
    <w:rsid w:val="00DF3278"/>
    <w:rsid w:val="00E00AA0"/>
    <w:rsid w:val="00E019E2"/>
    <w:rsid w:val="00E0411F"/>
    <w:rsid w:val="00E057B3"/>
    <w:rsid w:val="00E05CFD"/>
    <w:rsid w:val="00E063FA"/>
    <w:rsid w:val="00E078F9"/>
    <w:rsid w:val="00E10EF9"/>
    <w:rsid w:val="00E126A5"/>
    <w:rsid w:val="00E128B8"/>
    <w:rsid w:val="00E1299C"/>
    <w:rsid w:val="00E14190"/>
    <w:rsid w:val="00E1424E"/>
    <w:rsid w:val="00E1469B"/>
    <w:rsid w:val="00E208EC"/>
    <w:rsid w:val="00E22136"/>
    <w:rsid w:val="00E22F20"/>
    <w:rsid w:val="00E23CA0"/>
    <w:rsid w:val="00E243EA"/>
    <w:rsid w:val="00E3055A"/>
    <w:rsid w:val="00E31623"/>
    <w:rsid w:val="00E31848"/>
    <w:rsid w:val="00E32E51"/>
    <w:rsid w:val="00E33965"/>
    <w:rsid w:val="00E35A39"/>
    <w:rsid w:val="00E43083"/>
    <w:rsid w:val="00E4781A"/>
    <w:rsid w:val="00E501B8"/>
    <w:rsid w:val="00E55B1D"/>
    <w:rsid w:val="00E6021A"/>
    <w:rsid w:val="00E63125"/>
    <w:rsid w:val="00E637CC"/>
    <w:rsid w:val="00E73729"/>
    <w:rsid w:val="00E742D9"/>
    <w:rsid w:val="00E76964"/>
    <w:rsid w:val="00E819A7"/>
    <w:rsid w:val="00E81F57"/>
    <w:rsid w:val="00E84299"/>
    <w:rsid w:val="00E84598"/>
    <w:rsid w:val="00E85C57"/>
    <w:rsid w:val="00E904A0"/>
    <w:rsid w:val="00E91352"/>
    <w:rsid w:val="00E937AE"/>
    <w:rsid w:val="00E94315"/>
    <w:rsid w:val="00E952C7"/>
    <w:rsid w:val="00E9570E"/>
    <w:rsid w:val="00EA14CC"/>
    <w:rsid w:val="00EA1548"/>
    <w:rsid w:val="00EA37A5"/>
    <w:rsid w:val="00EA4377"/>
    <w:rsid w:val="00EA7AF8"/>
    <w:rsid w:val="00EB09DE"/>
    <w:rsid w:val="00EB0DDA"/>
    <w:rsid w:val="00EB302A"/>
    <w:rsid w:val="00EB4B4B"/>
    <w:rsid w:val="00EB636A"/>
    <w:rsid w:val="00EC0056"/>
    <w:rsid w:val="00EC07FE"/>
    <w:rsid w:val="00EC11A5"/>
    <w:rsid w:val="00EC1439"/>
    <w:rsid w:val="00EC193A"/>
    <w:rsid w:val="00EC2ACF"/>
    <w:rsid w:val="00EC4C8C"/>
    <w:rsid w:val="00EC4CFF"/>
    <w:rsid w:val="00EC5E8D"/>
    <w:rsid w:val="00ED19AE"/>
    <w:rsid w:val="00ED29BA"/>
    <w:rsid w:val="00ED4F74"/>
    <w:rsid w:val="00ED59EB"/>
    <w:rsid w:val="00ED6DDA"/>
    <w:rsid w:val="00ED7F4B"/>
    <w:rsid w:val="00EE0FE4"/>
    <w:rsid w:val="00EE2978"/>
    <w:rsid w:val="00EE2B24"/>
    <w:rsid w:val="00EE33AD"/>
    <w:rsid w:val="00EE6653"/>
    <w:rsid w:val="00EE75ED"/>
    <w:rsid w:val="00EF33AE"/>
    <w:rsid w:val="00EF347C"/>
    <w:rsid w:val="00EF3B57"/>
    <w:rsid w:val="00EF4AB7"/>
    <w:rsid w:val="00EF62B2"/>
    <w:rsid w:val="00EF6EAE"/>
    <w:rsid w:val="00EF7002"/>
    <w:rsid w:val="00F00AD3"/>
    <w:rsid w:val="00F01D9C"/>
    <w:rsid w:val="00F069DF"/>
    <w:rsid w:val="00F0725A"/>
    <w:rsid w:val="00F12C10"/>
    <w:rsid w:val="00F13F8F"/>
    <w:rsid w:val="00F15A47"/>
    <w:rsid w:val="00F16008"/>
    <w:rsid w:val="00F16011"/>
    <w:rsid w:val="00F2149D"/>
    <w:rsid w:val="00F2438D"/>
    <w:rsid w:val="00F245D2"/>
    <w:rsid w:val="00F260FB"/>
    <w:rsid w:val="00F26C1F"/>
    <w:rsid w:val="00F27647"/>
    <w:rsid w:val="00F27899"/>
    <w:rsid w:val="00F31DF8"/>
    <w:rsid w:val="00F33289"/>
    <w:rsid w:val="00F33F37"/>
    <w:rsid w:val="00F34E3D"/>
    <w:rsid w:val="00F35A53"/>
    <w:rsid w:val="00F364ED"/>
    <w:rsid w:val="00F4067B"/>
    <w:rsid w:val="00F4445D"/>
    <w:rsid w:val="00F4744E"/>
    <w:rsid w:val="00F5138D"/>
    <w:rsid w:val="00F5161A"/>
    <w:rsid w:val="00F5177A"/>
    <w:rsid w:val="00F53307"/>
    <w:rsid w:val="00F56097"/>
    <w:rsid w:val="00F608E0"/>
    <w:rsid w:val="00F609F8"/>
    <w:rsid w:val="00F66DC7"/>
    <w:rsid w:val="00F673BE"/>
    <w:rsid w:val="00F706CC"/>
    <w:rsid w:val="00F708F8"/>
    <w:rsid w:val="00F73E8F"/>
    <w:rsid w:val="00F758A2"/>
    <w:rsid w:val="00F77E2D"/>
    <w:rsid w:val="00F80D25"/>
    <w:rsid w:val="00F82308"/>
    <w:rsid w:val="00F8393E"/>
    <w:rsid w:val="00F84799"/>
    <w:rsid w:val="00F8507C"/>
    <w:rsid w:val="00F906B4"/>
    <w:rsid w:val="00F93AFD"/>
    <w:rsid w:val="00F94DBA"/>
    <w:rsid w:val="00F962E2"/>
    <w:rsid w:val="00F96815"/>
    <w:rsid w:val="00F976E4"/>
    <w:rsid w:val="00FA0846"/>
    <w:rsid w:val="00FA2335"/>
    <w:rsid w:val="00FA2853"/>
    <w:rsid w:val="00FA60D7"/>
    <w:rsid w:val="00FA7C72"/>
    <w:rsid w:val="00FA7E5D"/>
    <w:rsid w:val="00FB105C"/>
    <w:rsid w:val="00FB2B20"/>
    <w:rsid w:val="00FB47D9"/>
    <w:rsid w:val="00FB4F91"/>
    <w:rsid w:val="00FC1B0C"/>
    <w:rsid w:val="00FC1E24"/>
    <w:rsid w:val="00FC2013"/>
    <w:rsid w:val="00FC2530"/>
    <w:rsid w:val="00FC28DF"/>
    <w:rsid w:val="00FC42A7"/>
    <w:rsid w:val="00FC665A"/>
    <w:rsid w:val="00FC72DA"/>
    <w:rsid w:val="00FD0C0E"/>
    <w:rsid w:val="00FD139B"/>
    <w:rsid w:val="00FD510F"/>
    <w:rsid w:val="00FD57A9"/>
    <w:rsid w:val="00FE433B"/>
    <w:rsid w:val="00FE43DB"/>
    <w:rsid w:val="00FE590A"/>
    <w:rsid w:val="00FE6CD9"/>
    <w:rsid w:val="00FF2D07"/>
    <w:rsid w:val="00FF6B7F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06E38-A9AE-46F3-BA0C-1DF0B2AD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632"/>
    <w:rPr>
      <w:sz w:val="28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EF33A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uiPriority w:val="9"/>
    <w:qFormat/>
    <w:rsid w:val="005A29B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5A29B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uk-UA"/>
    </w:rPr>
  </w:style>
  <w:style w:type="paragraph" w:styleId="4">
    <w:name w:val="heading 4"/>
    <w:basedOn w:val="a"/>
    <w:next w:val="a"/>
    <w:qFormat/>
    <w:rsid w:val="00C81A57"/>
    <w:pPr>
      <w:keepNext/>
      <w:spacing w:before="240" w:after="60"/>
      <w:outlineLvl w:val="3"/>
    </w:pPr>
    <w:rPr>
      <w:rFonts w:eastAsia="Times New Roman"/>
      <w:b/>
      <w:bCs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29B4"/>
    <w:rPr>
      <w:rFonts w:eastAsia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5A29B4"/>
    <w:rPr>
      <w:rFonts w:eastAsia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5A29B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A29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9B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558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Бланк"/>
    <w:basedOn w:val="a"/>
    <w:rsid w:val="00B84982"/>
    <w:pPr>
      <w:tabs>
        <w:tab w:val="left" w:pos="5387"/>
        <w:tab w:val="right" w:pos="9356"/>
      </w:tabs>
      <w:spacing w:after="120"/>
      <w:ind w:firstLine="709"/>
      <w:jc w:val="both"/>
    </w:pPr>
    <w:rPr>
      <w:rFonts w:eastAsia="Times New Roman"/>
      <w:sz w:val="26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847989"/>
    <w:pPr>
      <w:ind w:left="720"/>
      <w:contextualSpacing/>
    </w:pPr>
  </w:style>
  <w:style w:type="paragraph" w:customStyle="1" w:styleId="a9">
    <w:name w:val="Нормальний текст"/>
    <w:basedOn w:val="a"/>
    <w:rsid w:val="00C6634F"/>
    <w:pPr>
      <w:spacing w:before="120"/>
      <w:ind w:firstLine="567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8419EF"/>
    <w:pPr>
      <w:autoSpaceDE w:val="0"/>
      <w:autoSpaceDN w:val="0"/>
      <w:adjustRightInd w:val="0"/>
    </w:pPr>
    <w:rPr>
      <w:color w:val="000000"/>
      <w:sz w:val="24"/>
      <w:szCs w:val="24"/>
      <w:lang w:val="uk-UA" w:eastAsia="en-US"/>
    </w:rPr>
  </w:style>
  <w:style w:type="paragraph" w:styleId="aa">
    <w:name w:val="header"/>
    <w:basedOn w:val="a"/>
    <w:link w:val="ab"/>
    <w:uiPriority w:val="99"/>
    <w:semiHidden/>
    <w:unhideWhenUsed/>
    <w:rsid w:val="00B125F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125F1"/>
  </w:style>
  <w:style w:type="paragraph" w:styleId="ac">
    <w:name w:val="footer"/>
    <w:basedOn w:val="a"/>
    <w:link w:val="ad"/>
    <w:uiPriority w:val="99"/>
    <w:unhideWhenUsed/>
    <w:rsid w:val="00B125F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25F1"/>
  </w:style>
  <w:style w:type="paragraph" w:styleId="ae">
    <w:name w:val="Body Text"/>
    <w:basedOn w:val="a"/>
    <w:link w:val="af"/>
    <w:rsid w:val="001E70A1"/>
    <w:pPr>
      <w:spacing w:after="120"/>
    </w:pPr>
    <w:rPr>
      <w:rFonts w:eastAsia="Times New Roman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1E70A1"/>
    <w:rPr>
      <w:rFonts w:eastAsia="Times New Roman"/>
      <w:szCs w:val="20"/>
      <w:lang w:eastAsia="ru-RU"/>
    </w:rPr>
  </w:style>
  <w:style w:type="paragraph" w:styleId="af0">
    <w:name w:val="No Spacing"/>
    <w:uiPriority w:val="1"/>
    <w:qFormat/>
    <w:rsid w:val="00FE590A"/>
    <w:rPr>
      <w:rFonts w:ascii="Calibri" w:hAnsi="Calibri"/>
      <w:sz w:val="22"/>
      <w:szCs w:val="22"/>
      <w:lang w:val="uk-UA" w:eastAsia="en-US"/>
    </w:rPr>
  </w:style>
  <w:style w:type="paragraph" w:customStyle="1" w:styleId="Blank">
    <w:name w:val="Blank"/>
    <w:basedOn w:val="a"/>
    <w:rsid w:val="00277BDB"/>
    <w:pPr>
      <w:tabs>
        <w:tab w:val="left" w:pos="5387"/>
        <w:tab w:val="right" w:pos="8930"/>
      </w:tabs>
      <w:spacing w:after="120"/>
      <w:ind w:firstLine="720"/>
    </w:pPr>
    <w:rPr>
      <w:rFonts w:eastAsia="Times New Roman"/>
      <w:sz w:val="26"/>
      <w:szCs w:val="20"/>
      <w:lang w:val="ru-RU" w:eastAsia="ru-RU"/>
    </w:rPr>
  </w:style>
  <w:style w:type="paragraph" w:customStyle="1" w:styleId="31">
    <w:name w:val="......... 3"/>
    <w:basedOn w:val="Default"/>
    <w:next w:val="Default"/>
    <w:uiPriority w:val="99"/>
    <w:rsid w:val="002A0F17"/>
    <w:rPr>
      <w:color w:val="auto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92A89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92A8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92A89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1B7C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B7CB5"/>
    <w:rPr>
      <w:rFonts w:ascii="Courier New" w:eastAsia="Times New Roman" w:hAnsi="Courier New" w:cs="Courier New"/>
      <w:color w:val="000000"/>
      <w:sz w:val="18"/>
      <w:szCs w:val="18"/>
      <w:lang w:eastAsia="uk-UA"/>
    </w:rPr>
  </w:style>
  <w:style w:type="character" w:styleId="af4">
    <w:name w:val="Strong"/>
    <w:basedOn w:val="a0"/>
    <w:uiPriority w:val="22"/>
    <w:qFormat/>
    <w:rsid w:val="00853D51"/>
    <w:rPr>
      <w:b/>
      <w:bCs/>
    </w:rPr>
  </w:style>
  <w:style w:type="paragraph" w:styleId="21">
    <w:name w:val="Body Text Indent 2"/>
    <w:basedOn w:val="a"/>
    <w:rsid w:val="00544F1B"/>
    <w:pPr>
      <w:spacing w:after="120" w:line="480" w:lineRule="auto"/>
      <w:ind w:left="283"/>
    </w:pPr>
    <w:rPr>
      <w:rFonts w:eastAsia="Times New Roman"/>
      <w:sz w:val="24"/>
      <w:szCs w:val="24"/>
      <w:lang w:val="ru-RU" w:eastAsia="ru-RU"/>
    </w:rPr>
  </w:style>
  <w:style w:type="paragraph" w:styleId="af5">
    <w:name w:val="Subtitle"/>
    <w:basedOn w:val="a"/>
    <w:qFormat/>
    <w:rsid w:val="00544F1B"/>
    <w:pPr>
      <w:ind w:firstLine="540"/>
      <w:jc w:val="both"/>
    </w:pPr>
    <w:rPr>
      <w:rFonts w:eastAsia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F33A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FontStyle25">
    <w:name w:val="Font Style25"/>
    <w:basedOn w:val="a0"/>
    <w:rsid w:val="0021236A"/>
    <w:rPr>
      <w:rFonts w:ascii="Times New Roman" w:hAnsi="Times New Roman" w:cs="Times New Roman" w:hint="default"/>
      <w:sz w:val="24"/>
      <w:szCs w:val="24"/>
    </w:rPr>
  </w:style>
  <w:style w:type="character" w:styleId="af6">
    <w:name w:val="page number"/>
    <w:basedOn w:val="a0"/>
    <w:rsid w:val="006378FD"/>
  </w:style>
  <w:style w:type="paragraph" w:customStyle="1" w:styleId="ListParagraph">
    <w:name w:val="List Paragraph"/>
    <w:basedOn w:val="a"/>
    <w:rsid w:val="006D7BCE"/>
    <w:pPr>
      <w:ind w:left="720"/>
    </w:pPr>
    <w:rPr>
      <w:rFonts w:eastAsia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FD1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2345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</vt:lpstr>
    </vt:vector>
  </TitlesOfParts>
  <Company>Minfin</Company>
  <LinksUpToDate>false</LinksUpToDate>
  <CharactersWithSpaces>15683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</dc:title>
  <dc:subject/>
  <dc:creator>Користувач Windows</dc:creator>
  <cp:keywords/>
  <cp:lastModifiedBy>Kompvid2</cp:lastModifiedBy>
  <cp:revision>2</cp:revision>
  <cp:lastPrinted>2017-03-15T09:27:00Z</cp:lastPrinted>
  <dcterms:created xsi:type="dcterms:W3CDTF">2017-03-21T08:55:00Z</dcterms:created>
  <dcterms:modified xsi:type="dcterms:W3CDTF">2017-03-21T08:55:00Z</dcterms:modified>
</cp:coreProperties>
</file>