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E89" w:rsidRDefault="00B35219" w:rsidP="00F56E89">
      <w:pPr>
        <w:pStyle w:val="21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21335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E89" w:rsidRPr="00376629">
        <w:rPr>
          <w:lang w:val="uk-UA"/>
        </w:rPr>
        <w:t xml:space="preserve"> </w:t>
      </w:r>
      <w:r w:rsidR="00F56E89" w:rsidRPr="00376629">
        <w:rPr>
          <w:lang w:val="uk-UA"/>
        </w:rPr>
        <w:br w:type="textWrapping" w:clear="all"/>
        <w:t xml:space="preserve"> </w:t>
      </w:r>
    </w:p>
    <w:p w:rsidR="00F56E89" w:rsidRPr="00376629" w:rsidRDefault="00F56E89" w:rsidP="00F56E89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F56E89" w:rsidRPr="00376629" w:rsidRDefault="00F56E89" w:rsidP="00F56E89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F56E89" w:rsidRPr="00376629" w:rsidRDefault="00F56E89" w:rsidP="00F56E8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F56E89" w:rsidRPr="00376629" w:rsidRDefault="00F56E89" w:rsidP="00F56E89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F56E89" w:rsidRDefault="00F56E89" w:rsidP="00F56E89"/>
    <w:p w:rsidR="00F56E89" w:rsidRPr="00376629" w:rsidRDefault="00F56E89" w:rsidP="00F56E89"/>
    <w:p w:rsidR="00F56E89" w:rsidRPr="00376629" w:rsidRDefault="00F56E89" w:rsidP="00F56E89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color w:val="000000"/>
          <w:sz w:val="28"/>
        </w:rPr>
        <w:t xml:space="preserve">14.03.2017 </w:t>
      </w:r>
      <w:r w:rsidRPr="00376629">
        <w:rPr>
          <w:bCs/>
          <w:sz w:val="28"/>
        </w:rPr>
        <w:t xml:space="preserve">№ </w:t>
      </w:r>
      <w:r>
        <w:rPr>
          <w:bCs/>
          <w:sz w:val="28"/>
          <w:lang w:val="en-US"/>
        </w:rPr>
        <w:t>125</w:t>
      </w:r>
      <w:r>
        <w:rPr>
          <w:bCs/>
          <w:sz w:val="28"/>
        </w:rPr>
        <w:t>/6</w:t>
      </w:r>
      <w:r w:rsidRPr="00376629">
        <w:rPr>
          <w:bCs/>
          <w:sz w:val="28"/>
        </w:rPr>
        <w:tab/>
        <w:t xml:space="preserve"> </w:t>
      </w:r>
      <w:r w:rsidRPr="00376629">
        <w:rPr>
          <w:bCs/>
          <w:sz w:val="28"/>
        </w:rPr>
        <w:tab/>
        <w:t xml:space="preserve">           </w:t>
      </w:r>
      <w:r w:rsidRPr="00376629">
        <w:rPr>
          <w:bCs/>
          <w:sz w:val="28"/>
        </w:rPr>
        <w:tab/>
        <w:t xml:space="preserve">                                          </w:t>
      </w:r>
      <w:r>
        <w:rPr>
          <w:bCs/>
          <w:sz w:val="28"/>
        </w:rPr>
        <w:t xml:space="preserve">  </w:t>
      </w:r>
      <w:r w:rsidRPr="00376629">
        <w:rPr>
          <w:bCs/>
          <w:sz w:val="28"/>
        </w:rPr>
        <w:t>м.Чернівці</w:t>
      </w:r>
    </w:p>
    <w:p w:rsidR="00F56E89" w:rsidRPr="00376629" w:rsidRDefault="00F56E89" w:rsidP="00F56E89">
      <w:pPr>
        <w:pStyle w:val="a4"/>
        <w:tabs>
          <w:tab w:val="left" w:pos="708"/>
        </w:tabs>
        <w:rPr>
          <w:b/>
          <w:sz w:val="16"/>
        </w:rPr>
      </w:pPr>
    </w:p>
    <w:p w:rsidR="00F56E89" w:rsidRPr="00376629" w:rsidRDefault="00F56E89" w:rsidP="00F56E89">
      <w:pPr>
        <w:pStyle w:val="a4"/>
        <w:tabs>
          <w:tab w:val="left" w:pos="708"/>
        </w:tabs>
        <w:rPr>
          <w:b/>
          <w:sz w:val="16"/>
        </w:rPr>
      </w:pPr>
    </w:p>
    <w:p w:rsidR="00F56E89" w:rsidRPr="004F204D" w:rsidRDefault="00F56E89" w:rsidP="00F56E89">
      <w:pPr>
        <w:pStyle w:val="21"/>
        <w:jc w:val="center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надання 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вчинення</w:t>
      </w:r>
      <w:r>
        <w:rPr>
          <w:b/>
          <w:sz w:val="28"/>
          <w:szCs w:val="28"/>
          <w:lang w:val="uk-UA"/>
        </w:rPr>
        <w:t xml:space="preserve"> п</w:t>
      </w:r>
      <w:r w:rsidRPr="004F204D">
        <w:rPr>
          <w:b/>
          <w:sz w:val="28"/>
          <w:szCs w:val="28"/>
          <w:lang w:val="uk-UA"/>
        </w:rPr>
        <w:t>равочинів стосовно нерухомого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  <w:r w:rsidRPr="009436FD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та внесення змін</w:t>
      </w:r>
      <w:r>
        <w:rPr>
          <w:b/>
          <w:sz w:val="28"/>
          <w:szCs w:val="28"/>
          <w:lang w:val="uk-UA"/>
        </w:rPr>
        <w:t>и до</w:t>
      </w:r>
      <w:r w:rsidRPr="004F204D">
        <w:rPr>
          <w:b/>
          <w:sz w:val="28"/>
          <w:szCs w:val="28"/>
          <w:lang w:val="uk-UA"/>
        </w:rPr>
        <w:t xml:space="preserve"> окрем</w:t>
      </w:r>
      <w:r>
        <w:rPr>
          <w:b/>
          <w:sz w:val="28"/>
          <w:szCs w:val="28"/>
          <w:lang w:val="uk-UA"/>
        </w:rPr>
        <w:t xml:space="preserve">ого </w:t>
      </w:r>
      <w:r w:rsidRPr="004F204D">
        <w:rPr>
          <w:b/>
          <w:sz w:val="28"/>
          <w:szCs w:val="28"/>
          <w:lang w:val="uk-UA"/>
        </w:rPr>
        <w:t>пункт</w:t>
      </w:r>
      <w:r>
        <w:rPr>
          <w:b/>
          <w:sz w:val="28"/>
          <w:szCs w:val="28"/>
          <w:lang w:val="uk-UA"/>
        </w:rPr>
        <w:t>у</w:t>
      </w:r>
      <w:r w:rsidRPr="004F204D">
        <w:rPr>
          <w:b/>
          <w:sz w:val="28"/>
          <w:szCs w:val="28"/>
          <w:lang w:val="uk-UA"/>
        </w:rPr>
        <w:t xml:space="preserve"> рішен</w:t>
      </w:r>
      <w:r>
        <w:rPr>
          <w:b/>
          <w:sz w:val="28"/>
          <w:szCs w:val="28"/>
          <w:lang w:val="uk-UA"/>
        </w:rPr>
        <w:t>ня</w:t>
      </w:r>
      <w:r w:rsidRPr="004F204D">
        <w:rPr>
          <w:b/>
          <w:sz w:val="28"/>
          <w:szCs w:val="28"/>
          <w:lang w:val="uk-UA"/>
        </w:rPr>
        <w:t xml:space="preserve"> виконавчого комітету міської ради</w:t>
      </w:r>
      <w:r>
        <w:rPr>
          <w:b/>
          <w:sz w:val="28"/>
          <w:szCs w:val="28"/>
          <w:lang w:val="en-US"/>
        </w:rPr>
        <w:t xml:space="preserve"> </w:t>
      </w: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F56E89" w:rsidRDefault="00F56E89" w:rsidP="00F56E89">
      <w:pPr>
        <w:pStyle w:val="21"/>
        <w:jc w:val="both"/>
        <w:rPr>
          <w:b/>
          <w:sz w:val="28"/>
          <w:szCs w:val="28"/>
          <w:lang w:val="uk-UA"/>
        </w:rPr>
      </w:pPr>
    </w:p>
    <w:p w:rsidR="00F56E89" w:rsidRPr="00376629" w:rsidRDefault="00F56E89" w:rsidP="00F56E89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lang w:val="en-US"/>
        </w:rPr>
        <w:t>,</w:t>
      </w:r>
      <w:r>
        <w:t xml:space="preserve"> 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7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02</w:t>
      </w:r>
      <w:r>
        <w:rPr>
          <w:color w:val="000000"/>
        </w:rPr>
        <w:t>.0</w:t>
      </w:r>
      <w:r>
        <w:rPr>
          <w:color w:val="000000"/>
          <w:lang w:val="en-US"/>
        </w:rPr>
        <w:t>3</w:t>
      </w:r>
      <w:r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</w:p>
    <w:p w:rsidR="00F56E89" w:rsidRPr="00376629" w:rsidRDefault="00F56E89" w:rsidP="00F56E89">
      <w:pPr>
        <w:pStyle w:val="23"/>
      </w:pPr>
    </w:p>
    <w:p w:rsidR="00F56E89" w:rsidRDefault="00F56E89" w:rsidP="00F56E89">
      <w:pPr>
        <w:pStyle w:val="23"/>
        <w:jc w:val="center"/>
        <w:rPr>
          <w:b/>
          <w:bCs/>
          <w:lang w:val="en-US"/>
        </w:rPr>
      </w:pPr>
      <w:r w:rsidRPr="00376629">
        <w:rPr>
          <w:b/>
          <w:bCs/>
        </w:rPr>
        <w:t>В И Р І Ш И В:</w:t>
      </w:r>
    </w:p>
    <w:p w:rsidR="00F56E89" w:rsidRDefault="00F56E89" w:rsidP="00F56E89">
      <w:pPr>
        <w:pStyle w:val="a6"/>
        <w:ind w:firstLine="540"/>
        <w:rPr>
          <w:b/>
          <w:color w:val="000000"/>
        </w:rPr>
      </w:pPr>
    </w:p>
    <w:p w:rsidR="00F56E89" w:rsidRDefault="00F56E89" w:rsidP="00F56E89">
      <w:pPr>
        <w:pStyle w:val="a6"/>
        <w:ind w:firstLine="540"/>
      </w:pPr>
      <w:r>
        <w:rPr>
          <w:b/>
          <w:color w:val="000000"/>
          <w:lang w:val="en-US"/>
        </w:rPr>
        <w:t>1</w:t>
      </w:r>
      <w:r w:rsidRPr="00592C10">
        <w:rPr>
          <w:b/>
          <w:color w:val="000000"/>
        </w:rPr>
        <w:t>.</w:t>
      </w:r>
      <w:r w:rsidRPr="00592C10">
        <w:rPr>
          <w:color w:val="000000"/>
        </w:rPr>
        <w:t xml:space="preserve"> Дати згоду на дарування</w:t>
      </w:r>
      <w:r>
        <w:rPr>
          <w:color w:val="000000"/>
        </w:rPr>
        <w:t xml:space="preserve"> г</w:t>
      </w:r>
      <w:r>
        <w:t xml:space="preserve">ромадянином </w:t>
      </w:r>
      <w:r w:rsidRPr="00376629">
        <w:t xml:space="preserve"> </w:t>
      </w:r>
      <w:r>
        <w:rPr>
          <w:b/>
        </w:rPr>
        <w:t xml:space="preserve">… </w:t>
      </w:r>
      <w:r>
        <w:rPr>
          <w:bCs/>
        </w:rPr>
        <w:t>квартири № … в будинку №…</w:t>
      </w:r>
      <w:r>
        <w:t xml:space="preserve"> на </w:t>
      </w:r>
      <w:r>
        <w:rPr>
          <w:color w:val="000000"/>
        </w:rPr>
        <w:t>вул. … в м.Чернівцях</w:t>
      </w:r>
      <w:r w:rsidRPr="00376629">
        <w:t xml:space="preserve"> </w:t>
      </w:r>
      <w:r>
        <w:t xml:space="preserve">громадянці     </w:t>
      </w:r>
      <w:r>
        <w:rPr>
          <w:b/>
        </w:rPr>
        <w:t>…</w:t>
      </w:r>
    </w:p>
    <w:p w:rsidR="00F56E89" w:rsidRPr="007C7B0B" w:rsidRDefault="00F56E89" w:rsidP="00F56E89">
      <w:pPr>
        <w:pStyle w:val="a6"/>
        <w:ind w:firstLine="540"/>
        <w:rPr>
          <w:color w:val="000000"/>
        </w:rPr>
      </w:pPr>
      <w:r>
        <w:t xml:space="preserve">В квартирі зареєстровані і мають право користування малолітні </w:t>
      </w:r>
      <w:r>
        <w:rPr>
          <w:b/>
        </w:rPr>
        <w:t>…</w:t>
      </w:r>
      <w:r>
        <w:rPr>
          <w:color w:val="000000"/>
        </w:rPr>
        <w:t xml:space="preserve">,                </w:t>
      </w:r>
      <w:r>
        <w:rPr>
          <w:b/>
          <w:color w:val="000000"/>
        </w:rPr>
        <w:t>…</w:t>
      </w:r>
      <w:r>
        <w:rPr>
          <w:color w:val="000000"/>
        </w:rPr>
        <w:t xml:space="preserve"> та  </w:t>
      </w:r>
      <w:r>
        <w:rPr>
          <w:b/>
          <w:color w:val="000000"/>
        </w:rPr>
        <w:t>…</w:t>
      </w:r>
      <w:r>
        <w:rPr>
          <w:color w:val="000000"/>
        </w:rPr>
        <w:t>. Житлові інтереси дітей не порушуються.</w:t>
      </w:r>
    </w:p>
    <w:p w:rsidR="00F56E89" w:rsidRDefault="00F56E89" w:rsidP="00F56E89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 xml:space="preserve">  </w:t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батьки</w:t>
      </w:r>
      <w:r w:rsidRPr="00376629">
        <w:t xml:space="preserve"> – </w:t>
      </w:r>
      <w:r>
        <w:rPr>
          <w:b/>
          <w:color w:val="000000"/>
        </w:rPr>
        <w:t>…</w:t>
      </w:r>
    </w:p>
    <w:p w:rsidR="00F56E89" w:rsidRDefault="00F56E89" w:rsidP="00F56E89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F56E89" w:rsidRDefault="00F56E89" w:rsidP="00F56E89">
      <w:pPr>
        <w:pStyle w:val="a6"/>
        <w:tabs>
          <w:tab w:val="num" w:pos="1620"/>
        </w:tabs>
        <w:ind w:firstLine="540"/>
        <w:rPr>
          <w:color w:val="000000"/>
          <w:lang w:val="en-US"/>
        </w:rPr>
      </w:pPr>
      <w:r>
        <w:rPr>
          <w:b/>
          <w:color w:val="000000"/>
        </w:rPr>
        <w:t xml:space="preserve">2.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 xml:space="preserve">виділ частки у спільному майні подружжя квартири №… в будинку №…  на вул. … в м.Чернівцях, де </w:t>
      </w:r>
      <w:r>
        <w:rPr>
          <w:color w:val="000000"/>
        </w:rPr>
        <w:lastRenderedPageBreak/>
        <w:t xml:space="preserve">зареєстровані та мають право користування малолітні </w:t>
      </w:r>
      <w:r>
        <w:rPr>
          <w:b/>
          <w:color w:val="000000"/>
        </w:rPr>
        <w:t>…</w:t>
      </w:r>
      <w:r>
        <w:rPr>
          <w:color w:val="000000"/>
        </w:rPr>
        <w:t xml:space="preserve"> </w:t>
      </w:r>
      <w:r>
        <w:rPr>
          <w:b/>
          <w:color w:val="000000"/>
        </w:rPr>
        <w:t>…</w:t>
      </w:r>
      <w:r>
        <w:rPr>
          <w:color w:val="000000"/>
        </w:rPr>
        <w:t xml:space="preserve">. Житлові інтереси дітей не порушуються. </w:t>
      </w:r>
    </w:p>
    <w:p w:rsidR="00F56E89" w:rsidRDefault="00F56E89" w:rsidP="00F56E89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 </w:t>
      </w:r>
      <w:r>
        <w:rPr>
          <w:b/>
          <w:color w:val="000000"/>
        </w:rPr>
        <w:t>…</w:t>
      </w:r>
    </w:p>
    <w:p w:rsidR="00F56E89" w:rsidRDefault="00F56E89" w:rsidP="00F56E89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F56E89" w:rsidRDefault="00F56E89" w:rsidP="00F56E89">
      <w:pPr>
        <w:pStyle w:val="a6"/>
        <w:tabs>
          <w:tab w:val="num" w:pos="1620"/>
        </w:tabs>
        <w:ind w:firstLine="540"/>
        <w:rPr>
          <w:color w:val="000000"/>
        </w:rPr>
      </w:pPr>
      <w:r w:rsidRPr="008869BC">
        <w:rPr>
          <w:b/>
          <w:color w:val="000000"/>
        </w:rPr>
        <w:t>3</w:t>
      </w:r>
      <w:r>
        <w:rPr>
          <w:color w:val="000000"/>
        </w:rPr>
        <w:t xml:space="preserve">. </w:t>
      </w:r>
      <w:r w:rsidRPr="00BE5D64">
        <w:rPr>
          <w:color w:val="000000"/>
        </w:rPr>
        <w:t xml:space="preserve">Дати згоду </w:t>
      </w:r>
      <w:r>
        <w:rPr>
          <w:color w:val="000000"/>
        </w:rPr>
        <w:t>про поділ спадкового майна та розпорядження майном</w:t>
      </w:r>
      <w:r w:rsidRPr="00BE5D64">
        <w:rPr>
          <w:color w:val="000000"/>
        </w:rPr>
        <w:t xml:space="preserve"> </w:t>
      </w:r>
      <w:r>
        <w:rPr>
          <w:color w:val="000000"/>
        </w:rPr>
        <w:t xml:space="preserve">від імені неповнолітнього </w:t>
      </w:r>
      <w:r>
        <w:rPr>
          <w:b/>
          <w:color w:val="000000"/>
        </w:rPr>
        <w:t>…</w:t>
      </w:r>
      <w:r>
        <w:rPr>
          <w:color w:val="000000"/>
        </w:rPr>
        <w:t xml:space="preserve">, яке він має отримати після смерті його батька </w:t>
      </w:r>
      <w:r>
        <w:rPr>
          <w:b/>
          <w:color w:val="000000"/>
        </w:rPr>
        <w:t>…</w:t>
      </w:r>
      <w:r>
        <w:rPr>
          <w:color w:val="000000"/>
        </w:rPr>
        <w:t>. Житлові інтереси дитини не порушуються.</w:t>
      </w:r>
    </w:p>
    <w:p w:rsidR="00F56E89" w:rsidRDefault="00F56E89" w:rsidP="00F56E89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 xml:space="preserve">    Законним представником дитини є мати – </w:t>
      </w:r>
      <w:r>
        <w:rPr>
          <w:b/>
          <w:color w:val="000000"/>
        </w:rPr>
        <w:t>…</w:t>
      </w:r>
    </w:p>
    <w:p w:rsidR="00F56E89" w:rsidRDefault="00F56E89" w:rsidP="00F56E89">
      <w:pPr>
        <w:pStyle w:val="23"/>
        <w:rPr>
          <w:b/>
          <w:szCs w:val="28"/>
        </w:rPr>
      </w:pPr>
    </w:p>
    <w:p w:rsidR="00F56E89" w:rsidRPr="005924FF" w:rsidRDefault="00F56E89" w:rsidP="00F56E89">
      <w:pPr>
        <w:pStyle w:val="21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Pr="005924FF">
        <w:rPr>
          <w:b/>
          <w:sz w:val="28"/>
          <w:szCs w:val="28"/>
        </w:rPr>
        <w:t xml:space="preserve">4. </w:t>
      </w:r>
      <w:r w:rsidRPr="005924FF">
        <w:rPr>
          <w:sz w:val="28"/>
          <w:szCs w:val="28"/>
        </w:rPr>
        <w:t xml:space="preserve">Внести зміни до пункту 4 рішення виконавчого комітету міської ради від 21.02.2017 р. №54/4 «Про надання згоди на вчинення правочинів стосовно нерухомого майна, право власності на яке або користування яким мають діти </w:t>
      </w:r>
      <w:r w:rsidRPr="005924FF">
        <w:rPr>
          <w:sz w:val="28"/>
          <w:szCs w:val="28"/>
          <w:lang w:val="uk-UA"/>
        </w:rPr>
        <w:t>(делеговані повноваження)</w:t>
      </w:r>
      <w:r w:rsidRPr="005924FF">
        <w:rPr>
          <w:sz w:val="28"/>
          <w:szCs w:val="28"/>
        </w:rPr>
        <w:t>», а саме виклавши його в такій редакції:</w:t>
      </w:r>
    </w:p>
    <w:p w:rsidR="00F56E89" w:rsidRPr="005924FF" w:rsidRDefault="00F56E89" w:rsidP="00F56E89">
      <w:pPr>
        <w:pStyle w:val="a6"/>
        <w:tabs>
          <w:tab w:val="num" w:pos="1620"/>
        </w:tabs>
        <w:ind w:firstLine="540"/>
        <w:rPr>
          <w:color w:val="000000"/>
          <w:szCs w:val="28"/>
        </w:rPr>
      </w:pPr>
      <w:r w:rsidRPr="005924FF">
        <w:rPr>
          <w:szCs w:val="28"/>
        </w:rPr>
        <w:t>«</w:t>
      </w:r>
      <w:r w:rsidRPr="006555EE">
        <w:rPr>
          <w:b/>
          <w:color w:val="000000"/>
          <w:szCs w:val="28"/>
          <w:lang w:val="en-US"/>
        </w:rPr>
        <w:t>4.</w:t>
      </w:r>
      <w:r>
        <w:rPr>
          <w:color w:val="000000"/>
          <w:szCs w:val="28"/>
          <w:lang w:val="en-US"/>
        </w:rPr>
        <w:t xml:space="preserve"> </w:t>
      </w:r>
      <w:r w:rsidRPr="005924FF">
        <w:rPr>
          <w:color w:val="000000"/>
          <w:szCs w:val="28"/>
        </w:rPr>
        <w:t>Дати згоду на</w:t>
      </w:r>
      <w:r w:rsidRPr="005924FF">
        <w:rPr>
          <w:b/>
          <w:color w:val="000000"/>
          <w:szCs w:val="28"/>
        </w:rPr>
        <w:t xml:space="preserve"> </w:t>
      </w:r>
      <w:r w:rsidRPr="005924FF">
        <w:rPr>
          <w:color w:val="000000"/>
          <w:szCs w:val="28"/>
        </w:rPr>
        <w:t xml:space="preserve">укладення договору  на виготовлення довіреності від імені неповнолітнього </w:t>
      </w:r>
      <w:r>
        <w:rPr>
          <w:b/>
          <w:color w:val="000000"/>
          <w:szCs w:val="28"/>
        </w:rPr>
        <w:t>…</w:t>
      </w:r>
      <w:r w:rsidRPr="005924FF">
        <w:rPr>
          <w:color w:val="000000"/>
          <w:szCs w:val="28"/>
        </w:rPr>
        <w:t xml:space="preserve">, на ім’я громадянки </w:t>
      </w:r>
      <w:r>
        <w:rPr>
          <w:b/>
          <w:color w:val="000000"/>
          <w:szCs w:val="28"/>
        </w:rPr>
        <w:t>…</w:t>
      </w:r>
      <w:r w:rsidRPr="005924FF">
        <w:rPr>
          <w:color w:val="000000"/>
          <w:szCs w:val="28"/>
        </w:rPr>
        <w:t xml:space="preserve"> для оформлення спадщини. Житлові інтереси дитини не порушуються.</w:t>
      </w:r>
    </w:p>
    <w:p w:rsidR="00F56E89" w:rsidRPr="00C70E17" w:rsidRDefault="00F56E89" w:rsidP="00F56E89">
      <w:pPr>
        <w:pStyle w:val="a6"/>
        <w:tabs>
          <w:tab w:val="num" w:pos="1620"/>
        </w:tabs>
        <w:ind w:firstLine="540"/>
        <w:rPr>
          <w:b/>
          <w:color w:val="000000"/>
          <w:szCs w:val="28"/>
        </w:rPr>
      </w:pPr>
      <w:r w:rsidRPr="005924FF">
        <w:rPr>
          <w:color w:val="000000"/>
          <w:szCs w:val="28"/>
        </w:rPr>
        <w:t>Законним представником дитини є мати –</w:t>
      </w:r>
      <w:r w:rsidRPr="005924FF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…</w:t>
      </w:r>
      <w:r w:rsidRPr="006555EE">
        <w:rPr>
          <w:szCs w:val="28"/>
        </w:rPr>
        <w:t xml:space="preserve"> </w:t>
      </w:r>
      <w:r w:rsidRPr="005924FF">
        <w:rPr>
          <w:szCs w:val="28"/>
        </w:rPr>
        <w:t>»</w:t>
      </w:r>
    </w:p>
    <w:p w:rsidR="00F56E89" w:rsidRPr="005924FF" w:rsidRDefault="00F56E89" w:rsidP="00F56E89">
      <w:pPr>
        <w:pStyle w:val="a6"/>
        <w:ind w:firstLine="540"/>
        <w:rPr>
          <w:b/>
          <w:bCs/>
          <w:szCs w:val="28"/>
        </w:rPr>
      </w:pPr>
    </w:p>
    <w:p w:rsidR="00F56E89" w:rsidRPr="00376629" w:rsidRDefault="00F56E89" w:rsidP="00F56E89">
      <w:pPr>
        <w:pStyle w:val="a6"/>
        <w:ind w:firstLine="540"/>
      </w:pPr>
      <w:r>
        <w:rPr>
          <w:b/>
          <w:bCs/>
        </w:rPr>
        <w:t>5</w:t>
      </w:r>
      <w:r w:rsidRPr="00376629">
        <w:rPr>
          <w:b/>
          <w:bCs/>
        </w:rPr>
        <w:t>.</w:t>
      </w:r>
      <w:r w:rsidRPr="00376629">
        <w:t xml:space="preserve"> Зобов’язати батьків, осіб,</w:t>
      </w:r>
      <w:r w:rsidRPr="00376629">
        <w:rPr>
          <w:sz w:val="16"/>
          <w:szCs w:val="16"/>
        </w:rPr>
        <w:t xml:space="preserve"> </w:t>
      </w:r>
      <w:r>
        <w:t xml:space="preserve">визначених в пунктах  1, 2, 3, 4 </w:t>
      </w:r>
      <w:r w:rsidRPr="00376629">
        <w:t>цього рішення, впродовж тримісячного терміну з моменту</w:t>
      </w:r>
      <w:r w:rsidRPr="00376629">
        <w:rPr>
          <w:sz w:val="16"/>
          <w:szCs w:val="16"/>
        </w:rPr>
        <w:t xml:space="preserve"> </w:t>
      </w:r>
      <w:r w:rsidRPr="00376629">
        <w:t>вчинення правочинів</w:t>
      </w:r>
      <w:r w:rsidRPr="00376629">
        <w:rPr>
          <w:sz w:val="16"/>
          <w:szCs w:val="16"/>
        </w:rPr>
        <w:t xml:space="preserve"> </w:t>
      </w:r>
      <w:r w:rsidRPr="00376629">
        <w:t>повідомити</w:t>
      </w:r>
      <w:r w:rsidRPr="00376629">
        <w:rPr>
          <w:sz w:val="16"/>
          <w:szCs w:val="16"/>
        </w:rPr>
        <w:t xml:space="preserve"> </w:t>
      </w:r>
      <w:r w:rsidRPr="00376629">
        <w:t>орган</w:t>
      </w:r>
      <w:r w:rsidRPr="00376629">
        <w:rPr>
          <w:sz w:val="16"/>
          <w:szCs w:val="16"/>
        </w:rPr>
        <w:t xml:space="preserve"> </w:t>
      </w:r>
      <w:r w:rsidRPr="00376629">
        <w:t>опіки та піклування</w:t>
      </w:r>
      <w:r w:rsidRPr="00376629">
        <w:rPr>
          <w:sz w:val="16"/>
          <w:szCs w:val="16"/>
        </w:rPr>
        <w:t xml:space="preserve"> </w:t>
      </w:r>
      <w:r w:rsidRPr="00376629">
        <w:t>про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F56E89" w:rsidRPr="00376629" w:rsidRDefault="00F56E89" w:rsidP="00F56E89">
      <w:pPr>
        <w:pStyle w:val="a6"/>
        <w:ind w:firstLine="540"/>
      </w:pPr>
    </w:p>
    <w:p w:rsidR="00F56E89" w:rsidRPr="00376629" w:rsidRDefault="00F56E89" w:rsidP="00F56E89">
      <w:pPr>
        <w:pStyle w:val="a6"/>
        <w:ind w:firstLine="540"/>
      </w:pPr>
      <w:r>
        <w:rPr>
          <w:b/>
          <w:bCs/>
        </w:rPr>
        <w:t>6</w:t>
      </w:r>
      <w:r w:rsidRPr="00376629">
        <w:rPr>
          <w:b/>
          <w:bCs/>
        </w:rPr>
        <w:t xml:space="preserve">. </w:t>
      </w:r>
      <w:r w:rsidRPr="00376629">
        <w:t>В</w:t>
      </w:r>
      <w:r w:rsidRPr="00376629">
        <w:rPr>
          <w:sz w:val="16"/>
          <w:szCs w:val="16"/>
        </w:rPr>
        <w:t xml:space="preserve"> </w:t>
      </w:r>
      <w:r w:rsidRPr="00376629">
        <w:t>разі</w:t>
      </w:r>
      <w:r w:rsidRPr="00376629">
        <w:rPr>
          <w:sz w:val="16"/>
          <w:szCs w:val="16"/>
        </w:rPr>
        <w:t xml:space="preserve"> </w:t>
      </w:r>
      <w:r w:rsidRPr="00376629">
        <w:t>неналежного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>
        <w:t>батьками, піклувальниками</w:t>
      </w:r>
      <w:r w:rsidRPr="00376629">
        <w:t xml:space="preserve"> </w:t>
      </w:r>
      <w:r w:rsidRPr="00376629">
        <w:rPr>
          <w:sz w:val="16"/>
          <w:szCs w:val="16"/>
        </w:rPr>
        <w:t xml:space="preserve"> </w:t>
      </w:r>
      <w:r w:rsidRPr="00376629">
        <w:t>своїх обов’язків щодо виконання умов цього рішення та управління майном дітей, відповід</w:t>
      </w:r>
      <w:r>
        <w:t>альність покладається на батьків, піклувальників.</w:t>
      </w:r>
      <w:r w:rsidRPr="00376629">
        <w:t xml:space="preserve"> </w:t>
      </w:r>
    </w:p>
    <w:p w:rsidR="00F56E89" w:rsidRPr="00376629" w:rsidRDefault="00F56E89" w:rsidP="00F56E89">
      <w:pPr>
        <w:pStyle w:val="a6"/>
        <w:ind w:firstLine="540"/>
      </w:pPr>
    </w:p>
    <w:p w:rsidR="00F56E89" w:rsidRPr="00376629" w:rsidRDefault="00F56E89" w:rsidP="00F56E89">
      <w:pPr>
        <w:pStyle w:val="a6"/>
        <w:ind w:firstLine="540"/>
      </w:pPr>
      <w:r>
        <w:rPr>
          <w:b/>
          <w:bCs/>
        </w:rPr>
        <w:t>7</w:t>
      </w:r>
      <w:r w:rsidRPr="00376629">
        <w:rPr>
          <w:b/>
          <w:bCs/>
        </w:rPr>
        <w:t xml:space="preserve">.  </w:t>
      </w:r>
      <w:r w:rsidRPr="00376629">
        <w:rPr>
          <w:bCs/>
        </w:rPr>
        <w:t xml:space="preserve">Рішення набирає чинності з дня його </w:t>
      </w:r>
      <w:r w:rsidRPr="00376629">
        <w:t>оприлюднення на офіційному веб-порталі Чернівецької міської ради.</w:t>
      </w:r>
    </w:p>
    <w:p w:rsidR="00F56E89" w:rsidRPr="00376629" w:rsidRDefault="00F56E89" w:rsidP="00F56E89">
      <w:pPr>
        <w:pStyle w:val="a6"/>
        <w:ind w:firstLine="540"/>
      </w:pPr>
    </w:p>
    <w:p w:rsidR="00F56E89" w:rsidRPr="00376629" w:rsidRDefault="00F56E89" w:rsidP="00F56E89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76629">
        <w:rPr>
          <w:b/>
          <w:bCs/>
          <w:color w:val="000000"/>
        </w:rPr>
        <w:t xml:space="preserve">. </w:t>
      </w:r>
      <w:r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F56E89" w:rsidRPr="00376629" w:rsidRDefault="00F56E89" w:rsidP="00F56E89">
      <w:pPr>
        <w:pStyle w:val="a6"/>
        <w:ind w:firstLine="567"/>
        <w:rPr>
          <w:color w:val="000000"/>
        </w:rPr>
      </w:pPr>
    </w:p>
    <w:p w:rsidR="00F56E89" w:rsidRPr="00376629" w:rsidRDefault="00F56E89" w:rsidP="00F56E89">
      <w:pPr>
        <w:pStyle w:val="a6"/>
        <w:ind w:firstLine="567"/>
        <w:rPr>
          <w:color w:val="000000"/>
        </w:rPr>
      </w:pPr>
    </w:p>
    <w:p w:rsidR="006A5443" w:rsidRDefault="00F56E89"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</w:t>
      </w:r>
      <w:r>
        <w:rPr>
          <w:b/>
          <w:sz w:val="28"/>
          <w:szCs w:val="28"/>
        </w:rPr>
        <w:t xml:space="preserve"> </w:t>
      </w:r>
      <w:r w:rsidRPr="00376629">
        <w:rPr>
          <w:b/>
          <w:sz w:val="28"/>
          <w:szCs w:val="28"/>
        </w:rPr>
        <w:t xml:space="preserve">   О. Каспрук </w:t>
      </w:r>
    </w:p>
    <w:sectPr w:rsidR="006A5443" w:rsidSect="00F56E89">
      <w:headerReference w:type="even" r:id="rId7"/>
      <w:headerReference w:type="default" r:id="rId8"/>
      <w:pgSz w:w="11906" w:h="16838"/>
      <w:pgMar w:top="719" w:right="926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1C1" w:rsidRDefault="005661C1">
      <w:r>
        <w:separator/>
      </w:r>
    </w:p>
  </w:endnote>
  <w:endnote w:type="continuationSeparator" w:id="0">
    <w:p w:rsidR="005661C1" w:rsidRDefault="0056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1C1" w:rsidRDefault="005661C1">
      <w:r>
        <w:separator/>
      </w:r>
    </w:p>
  </w:footnote>
  <w:footnote w:type="continuationSeparator" w:id="0">
    <w:p w:rsidR="005661C1" w:rsidRDefault="00566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89" w:rsidRDefault="00F56E8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6E89" w:rsidRDefault="00F56E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89" w:rsidRDefault="00F56E8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5219">
      <w:rPr>
        <w:rStyle w:val="a8"/>
        <w:noProof/>
      </w:rPr>
      <w:t>2</w:t>
    </w:r>
    <w:r>
      <w:rPr>
        <w:rStyle w:val="a8"/>
      </w:rPr>
      <w:fldChar w:fldCharType="end"/>
    </w:r>
  </w:p>
  <w:p w:rsidR="00F56E89" w:rsidRDefault="00F56E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E89"/>
    <w:rsid w:val="00461736"/>
    <w:rsid w:val="005661C1"/>
    <w:rsid w:val="00634477"/>
    <w:rsid w:val="006A5443"/>
    <w:rsid w:val="006D6938"/>
    <w:rsid w:val="00B35219"/>
    <w:rsid w:val="00F5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81CE9-9086-4FE4-ABA8-A0B8873D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E89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F56E89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F56E89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F56E89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F56E89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F56E89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link w:val="21"/>
    <w:locked/>
    <w:rsid w:val="00F56E89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F56E89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F56E89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link w:val="a4"/>
    <w:locked/>
    <w:rsid w:val="00F56E89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F56E89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link w:val="23"/>
    <w:locked/>
    <w:rsid w:val="00F56E89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F56E89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link w:val="a6"/>
    <w:locked/>
    <w:rsid w:val="00F56E89"/>
    <w:rPr>
      <w:rFonts w:eastAsia="Calibri"/>
      <w:sz w:val="28"/>
      <w:lang w:val="uk-UA" w:eastAsia="ru-RU" w:bidi="ar-SA"/>
    </w:rPr>
  </w:style>
  <w:style w:type="character" w:styleId="a8">
    <w:name w:val="page number"/>
    <w:rsid w:val="00F56E8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2017-03-16T12:07:00Z</dcterms:created>
  <dcterms:modified xsi:type="dcterms:W3CDTF">2017-03-16T12:07:00Z</dcterms:modified>
</cp:coreProperties>
</file>