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553" w:rsidRDefault="00FE3CEC" w:rsidP="00413553">
      <w:pPr>
        <w:jc w:val="center"/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44767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553" w:rsidRDefault="00413553" w:rsidP="00413553">
      <w:pPr>
        <w:jc w:val="center"/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13553" w:rsidRDefault="00413553" w:rsidP="00413553">
      <w:pPr>
        <w:pStyle w:val="3"/>
        <w:rPr>
          <w:sz w:val="36"/>
          <w:szCs w:val="36"/>
        </w:rPr>
      </w:pPr>
      <w:r>
        <w:rPr>
          <w:sz w:val="36"/>
          <w:szCs w:val="36"/>
        </w:rPr>
        <w:t>У  К  Р  А  Ї  Н  А</w:t>
      </w:r>
    </w:p>
    <w:p w:rsidR="00413553" w:rsidRDefault="00413553" w:rsidP="00413553">
      <w:pPr>
        <w:pStyle w:val="2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413553" w:rsidRDefault="00413553" w:rsidP="00413553">
      <w:pPr>
        <w:pStyle w:val="4"/>
        <w:rPr>
          <w:sz w:val="36"/>
          <w:szCs w:val="36"/>
        </w:rPr>
      </w:pPr>
      <w:r>
        <w:rPr>
          <w:sz w:val="36"/>
          <w:szCs w:val="36"/>
        </w:rPr>
        <w:t>Виконавчий  комітет</w:t>
      </w:r>
    </w:p>
    <w:p w:rsidR="00413553" w:rsidRDefault="00413553" w:rsidP="00413553">
      <w:pPr>
        <w:rPr>
          <w:sz w:val="8"/>
          <w:szCs w:val="8"/>
        </w:rPr>
      </w:pPr>
    </w:p>
    <w:p w:rsidR="00413553" w:rsidRDefault="00413553" w:rsidP="00413553">
      <w:pPr>
        <w:pStyle w:val="1"/>
        <w:rPr>
          <w:b/>
          <w:sz w:val="32"/>
          <w:szCs w:val="32"/>
        </w:rPr>
      </w:pPr>
      <w:r>
        <w:rPr>
          <w:b/>
          <w:sz w:val="32"/>
          <w:szCs w:val="32"/>
        </w:rPr>
        <w:t>Р І Ш Е Н Н Я</w:t>
      </w:r>
    </w:p>
    <w:p w:rsidR="00413553" w:rsidRDefault="00413553" w:rsidP="00413553">
      <w:pPr>
        <w:rPr>
          <w:sz w:val="16"/>
        </w:rPr>
      </w:pPr>
    </w:p>
    <w:p w:rsidR="00413553" w:rsidRDefault="00124590" w:rsidP="00606C87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606C87">
        <w:rPr>
          <w:sz w:val="28"/>
          <w:szCs w:val="28"/>
          <w:u w:val="single"/>
        </w:rPr>
        <w:t>28.02.</w:t>
      </w:r>
      <w:r w:rsidR="00413553">
        <w:rPr>
          <w:sz w:val="28"/>
          <w:szCs w:val="28"/>
          <w:u w:val="single"/>
        </w:rPr>
        <w:t>2017</w:t>
      </w:r>
      <w:r w:rsidR="00413553">
        <w:rPr>
          <w:sz w:val="28"/>
          <w:szCs w:val="28"/>
        </w:rPr>
        <w:t xml:space="preserve">  № </w:t>
      </w:r>
      <w:r w:rsidR="00606C87" w:rsidRPr="00606C87">
        <w:rPr>
          <w:sz w:val="28"/>
          <w:szCs w:val="28"/>
          <w:u w:val="single"/>
        </w:rPr>
        <w:t>83/5</w:t>
      </w:r>
      <w:r w:rsidR="00413553">
        <w:rPr>
          <w:sz w:val="24"/>
        </w:rPr>
        <w:tab/>
      </w:r>
      <w:r w:rsidR="00413553">
        <w:rPr>
          <w:sz w:val="24"/>
        </w:rPr>
        <w:tab/>
      </w:r>
      <w:r w:rsidR="00413553">
        <w:rPr>
          <w:sz w:val="24"/>
        </w:rPr>
        <w:tab/>
      </w:r>
      <w:r w:rsidR="00413553">
        <w:rPr>
          <w:sz w:val="24"/>
        </w:rPr>
        <w:tab/>
      </w:r>
      <w:r w:rsidR="00413553">
        <w:rPr>
          <w:sz w:val="24"/>
        </w:rPr>
        <w:tab/>
        <w:t xml:space="preserve">                   </w:t>
      </w:r>
      <w:r w:rsidR="00606C87">
        <w:rPr>
          <w:sz w:val="24"/>
        </w:rPr>
        <w:t xml:space="preserve">         </w:t>
      </w:r>
      <w:r w:rsidR="00413553">
        <w:rPr>
          <w:sz w:val="24"/>
        </w:rPr>
        <w:t xml:space="preserve">        </w:t>
      </w:r>
      <w:r w:rsidR="00413553">
        <w:rPr>
          <w:sz w:val="28"/>
          <w:szCs w:val="28"/>
        </w:rPr>
        <w:t>м. Чернівці</w:t>
      </w:r>
    </w:p>
    <w:p w:rsidR="00413553" w:rsidRDefault="00413553" w:rsidP="00413553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3553" w:rsidRDefault="00413553" w:rsidP="00413553">
      <w:pPr>
        <w:pStyle w:val="22"/>
        <w:ind w:firstLine="0"/>
        <w:jc w:val="center"/>
      </w:pPr>
      <w:r>
        <w:t xml:space="preserve">Про затвердження титульного списку будівництва об’єктів    комунального та житлового  господарства по департаменту житлово-комунального господарства міської  ради  на  2017 рік </w:t>
      </w:r>
    </w:p>
    <w:p w:rsidR="00413553" w:rsidRDefault="00413553" w:rsidP="00413553">
      <w:pPr>
        <w:rPr>
          <w:b/>
          <w:sz w:val="28"/>
          <w:szCs w:val="28"/>
        </w:rPr>
      </w:pPr>
    </w:p>
    <w:p w:rsidR="00413553" w:rsidRPr="00DD4607" w:rsidRDefault="00413553" w:rsidP="00413553">
      <w:pPr>
        <w:widowControl w:val="0"/>
        <w:tabs>
          <w:tab w:val="left" w:pos="1440"/>
          <w:tab w:val="left" w:pos="8363"/>
        </w:tabs>
        <w:ind w:firstLine="284"/>
        <w:jc w:val="both"/>
        <w:rPr>
          <w:sz w:val="28"/>
          <w:szCs w:val="28"/>
        </w:rPr>
      </w:pPr>
      <w:r>
        <w:rPr>
          <w:b/>
        </w:rPr>
        <w:tab/>
      </w:r>
      <w:r w:rsidRPr="00DD4607">
        <w:rPr>
          <w:sz w:val="28"/>
          <w:szCs w:val="28"/>
        </w:rPr>
        <w:t>Відповідно до статей 31,</w:t>
      </w:r>
      <w:r>
        <w:rPr>
          <w:sz w:val="28"/>
          <w:szCs w:val="28"/>
        </w:rPr>
        <w:t xml:space="preserve"> </w:t>
      </w:r>
      <w:r w:rsidRPr="00DD4607">
        <w:rPr>
          <w:sz w:val="28"/>
          <w:szCs w:val="28"/>
        </w:rPr>
        <w:t xml:space="preserve">59 Закону України "Про місцеве самоврядування в Україні", на підставі рішення  міської ради VIІ </w:t>
      </w:r>
      <w:r>
        <w:rPr>
          <w:sz w:val="28"/>
          <w:szCs w:val="28"/>
        </w:rPr>
        <w:t xml:space="preserve"> скликання</w:t>
      </w:r>
      <w:r w:rsidRPr="00DD4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D4607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30</w:t>
      </w:r>
      <w:r w:rsidRPr="00DD4607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DD4607">
        <w:rPr>
          <w:sz w:val="28"/>
          <w:szCs w:val="28"/>
        </w:rPr>
        <w:t>.2016 р</w:t>
      </w:r>
      <w:r>
        <w:rPr>
          <w:sz w:val="28"/>
          <w:szCs w:val="28"/>
        </w:rPr>
        <w:t>.</w:t>
      </w:r>
      <w:r w:rsidRPr="00DD46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№ </w:t>
      </w:r>
      <w:r w:rsidRPr="00DD4607">
        <w:rPr>
          <w:sz w:val="28"/>
          <w:szCs w:val="28"/>
        </w:rPr>
        <w:t>5</w:t>
      </w:r>
      <w:r>
        <w:rPr>
          <w:sz w:val="28"/>
          <w:szCs w:val="28"/>
        </w:rPr>
        <w:t xml:space="preserve">21 </w:t>
      </w:r>
      <w:r w:rsidRPr="00DD4607">
        <w:rPr>
          <w:sz w:val="28"/>
          <w:szCs w:val="28"/>
        </w:rPr>
        <w:t xml:space="preserve"> «Про </w:t>
      </w:r>
      <w:r>
        <w:rPr>
          <w:sz w:val="28"/>
          <w:szCs w:val="28"/>
        </w:rPr>
        <w:t xml:space="preserve"> </w:t>
      </w:r>
      <w:r w:rsidRPr="00DD4607">
        <w:rPr>
          <w:sz w:val="28"/>
          <w:szCs w:val="28"/>
        </w:rPr>
        <w:t>міськ</w:t>
      </w:r>
      <w:r>
        <w:rPr>
          <w:sz w:val="28"/>
          <w:szCs w:val="28"/>
        </w:rPr>
        <w:t>ий</w:t>
      </w:r>
      <w:r w:rsidRPr="00DD4607">
        <w:rPr>
          <w:sz w:val="28"/>
          <w:szCs w:val="28"/>
        </w:rPr>
        <w:t xml:space="preserve"> бюджет на 201</w:t>
      </w:r>
      <w:r>
        <w:rPr>
          <w:sz w:val="28"/>
          <w:szCs w:val="28"/>
        </w:rPr>
        <w:t>7</w:t>
      </w:r>
      <w:r w:rsidRPr="00DD4607">
        <w:rPr>
          <w:sz w:val="28"/>
          <w:szCs w:val="28"/>
        </w:rPr>
        <w:t xml:space="preserve"> рік»</w:t>
      </w:r>
      <w:r w:rsidRPr="00DD4607">
        <w:rPr>
          <w:color w:val="000000"/>
          <w:sz w:val="28"/>
          <w:szCs w:val="28"/>
        </w:rPr>
        <w:t xml:space="preserve">, </w:t>
      </w:r>
      <w:r w:rsidRPr="00DD4607">
        <w:rPr>
          <w:sz w:val="28"/>
          <w:szCs w:val="28"/>
        </w:rPr>
        <w:t>враховуючи пропозиції департаменту житлово-комунального господарства міської ради, виконавчий комітет</w:t>
      </w:r>
      <w:r>
        <w:rPr>
          <w:sz w:val="28"/>
          <w:szCs w:val="28"/>
        </w:rPr>
        <w:t xml:space="preserve"> Чернівецької </w:t>
      </w:r>
      <w:r w:rsidRPr="00DD4607">
        <w:rPr>
          <w:sz w:val="28"/>
          <w:szCs w:val="28"/>
        </w:rPr>
        <w:t>міської ради</w:t>
      </w:r>
    </w:p>
    <w:p w:rsidR="002D5FD1" w:rsidRPr="00DD4607" w:rsidRDefault="002D5FD1" w:rsidP="00431ECD">
      <w:pPr>
        <w:jc w:val="both"/>
        <w:rPr>
          <w:sz w:val="28"/>
          <w:szCs w:val="28"/>
        </w:rPr>
      </w:pPr>
    </w:p>
    <w:p w:rsidR="00413553" w:rsidRDefault="00413553" w:rsidP="00413553">
      <w:pPr>
        <w:jc w:val="center"/>
        <w:rPr>
          <w:b/>
          <w:sz w:val="28"/>
        </w:rPr>
      </w:pPr>
      <w:r>
        <w:rPr>
          <w:b/>
          <w:sz w:val="28"/>
        </w:rPr>
        <w:t>В И Р І Ш И В:</w:t>
      </w:r>
    </w:p>
    <w:p w:rsidR="00413553" w:rsidRDefault="00413553" w:rsidP="00413553">
      <w:pPr>
        <w:pStyle w:val="a4"/>
        <w:widowControl/>
        <w:ind w:left="720"/>
        <w:rPr>
          <w:sz w:val="24"/>
          <w:szCs w:val="24"/>
        </w:rPr>
      </w:pPr>
    </w:p>
    <w:p w:rsidR="00413553" w:rsidRDefault="00413553" w:rsidP="00413553">
      <w:pPr>
        <w:pStyle w:val="a4"/>
        <w:widowControl/>
        <w:ind w:firstLine="720"/>
      </w:pPr>
      <w:r>
        <w:rPr>
          <w:b/>
        </w:rPr>
        <w:t>1</w:t>
      </w:r>
      <w:r>
        <w:t>. Затвердити титульний список будівництва об’єктів комунального господарства по департаменту житлово-комунального господарства міської ради на 2017 рік за рахунок:</w:t>
      </w:r>
    </w:p>
    <w:p w:rsidR="00413553" w:rsidRDefault="00413553" w:rsidP="00431ECD">
      <w:pPr>
        <w:pStyle w:val="a4"/>
        <w:widowControl/>
        <w:ind w:firstLine="720"/>
      </w:pPr>
      <w:r w:rsidRPr="00172548">
        <w:rPr>
          <w:b/>
          <w:bCs/>
        </w:rPr>
        <w:t>1.1.</w:t>
      </w:r>
      <w:r>
        <w:t xml:space="preserve">  Спеціального фонду міського бюджету – бюджету розвитку на суму  </w:t>
      </w:r>
      <w:r w:rsidR="00051095" w:rsidRPr="00051095">
        <w:rPr>
          <w:b/>
          <w:bCs/>
        </w:rPr>
        <w:t>21 </w:t>
      </w:r>
      <w:r w:rsidR="00431ECD">
        <w:rPr>
          <w:b/>
          <w:bCs/>
        </w:rPr>
        <w:t>809</w:t>
      </w:r>
      <w:r w:rsidR="00051095" w:rsidRPr="00051095">
        <w:rPr>
          <w:b/>
          <w:bCs/>
        </w:rPr>
        <w:t xml:space="preserve"> </w:t>
      </w:r>
      <w:r w:rsidR="00431ECD">
        <w:rPr>
          <w:b/>
          <w:bCs/>
        </w:rPr>
        <w:t>212</w:t>
      </w:r>
      <w:r>
        <w:rPr>
          <w:b/>
        </w:rPr>
        <w:t xml:space="preserve">,00 </w:t>
      </w:r>
      <w:r>
        <w:t xml:space="preserve"> (</w:t>
      </w:r>
      <w:r w:rsidR="00051095">
        <w:t>двадцять один</w:t>
      </w:r>
      <w:r>
        <w:t xml:space="preserve">  мільйон</w:t>
      </w:r>
      <w:r w:rsidR="00051095">
        <w:t xml:space="preserve"> </w:t>
      </w:r>
      <w:r w:rsidR="00431ECD">
        <w:t>вісім</w:t>
      </w:r>
      <w:r w:rsidR="00051095">
        <w:t xml:space="preserve">сот </w:t>
      </w:r>
      <w:r w:rsidR="00431ECD">
        <w:t>дев’ять тисяч</w:t>
      </w:r>
      <w:r w:rsidR="00051095">
        <w:t xml:space="preserve"> </w:t>
      </w:r>
      <w:r w:rsidR="00431ECD">
        <w:t>двісті дванадцять</w:t>
      </w:r>
      <w:r>
        <w:t xml:space="preserve"> ) грн. </w:t>
      </w:r>
      <w:r>
        <w:rPr>
          <w:b/>
        </w:rPr>
        <w:t xml:space="preserve">00 </w:t>
      </w:r>
      <w:r>
        <w:t>коп.  згідно з додатком 1.</w:t>
      </w:r>
    </w:p>
    <w:p w:rsidR="00413553" w:rsidRDefault="00413553" w:rsidP="00431ECD">
      <w:pPr>
        <w:pStyle w:val="a4"/>
        <w:widowControl/>
        <w:ind w:firstLine="720"/>
      </w:pPr>
      <w:r w:rsidRPr="00172548">
        <w:rPr>
          <w:b/>
          <w:bCs/>
        </w:rPr>
        <w:t>1.2.</w:t>
      </w:r>
      <w:r>
        <w:t xml:space="preserve"> Спеціального фонду міського бюджету – бюджету розвитку (житловий фонд) на суму  </w:t>
      </w:r>
      <w:r w:rsidR="00431ECD" w:rsidRPr="00431ECD">
        <w:rPr>
          <w:b/>
          <w:bCs/>
        </w:rPr>
        <w:t>1 221 712</w:t>
      </w:r>
      <w:r>
        <w:rPr>
          <w:b/>
        </w:rPr>
        <w:t xml:space="preserve">,00 </w:t>
      </w:r>
      <w:r>
        <w:t xml:space="preserve"> ( </w:t>
      </w:r>
      <w:r w:rsidR="00431ECD">
        <w:t>один</w:t>
      </w:r>
      <w:r w:rsidR="00051095">
        <w:t xml:space="preserve"> мільйон</w:t>
      </w:r>
      <w:r w:rsidR="00431ECD">
        <w:t xml:space="preserve"> </w:t>
      </w:r>
      <w:r w:rsidR="00051095">
        <w:t>дві</w:t>
      </w:r>
      <w:r w:rsidR="00431ECD">
        <w:t>сті двадцять одна</w:t>
      </w:r>
      <w:r w:rsidR="00051095">
        <w:t xml:space="preserve"> тисяч</w:t>
      </w:r>
      <w:r w:rsidR="00431ECD">
        <w:t>а</w:t>
      </w:r>
      <w:r w:rsidR="00051095">
        <w:t xml:space="preserve"> </w:t>
      </w:r>
      <w:r w:rsidR="00431ECD">
        <w:t>сімсот дванадцять</w:t>
      </w:r>
      <w:r>
        <w:t xml:space="preserve">) грн. </w:t>
      </w:r>
      <w:r>
        <w:rPr>
          <w:b/>
        </w:rPr>
        <w:t xml:space="preserve">00 </w:t>
      </w:r>
      <w:r>
        <w:t xml:space="preserve">коп.  згідно з додатком 2. </w:t>
      </w:r>
    </w:p>
    <w:p w:rsidR="00431ECD" w:rsidRDefault="00431ECD" w:rsidP="00431ECD">
      <w:pPr>
        <w:pStyle w:val="a4"/>
        <w:widowControl/>
        <w:tabs>
          <w:tab w:val="num" w:pos="0"/>
        </w:tabs>
      </w:pPr>
      <w:r>
        <w:rPr>
          <w:b/>
          <w:bCs/>
        </w:rPr>
        <w:t xml:space="preserve">           </w:t>
      </w:r>
      <w:r w:rsidRPr="00431ECD">
        <w:rPr>
          <w:b/>
          <w:bCs/>
        </w:rPr>
        <w:t xml:space="preserve">1.3. </w:t>
      </w:r>
      <w:r>
        <w:t>Кредитних коштів</w:t>
      </w:r>
      <w:r w:rsidRPr="00761E1E">
        <w:t xml:space="preserve"> </w:t>
      </w:r>
      <w:r>
        <w:t>міжнародної фінансової організації „Північна екологічна фінансова корпорація” (</w:t>
      </w:r>
      <w:r>
        <w:rPr>
          <w:lang w:val="en-US"/>
        </w:rPr>
        <w:t>NEFCO</w:t>
      </w:r>
      <w:r>
        <w:t>), які залучені до с</w:t>
      </w:r>
      <w:r w:rsidRPr="00074C98">
        <w:t xml:space="preserve">пеціального фонду міського бюджету – бюджету розвитку </w:t>
      </w:r>
      <w:r>
        <w:t xml:space="preserve">для реалізації інвестиційного проекту „Вуличне освітлення  м.Чернівці”  на суму </w:t>
      </w:r>
      <w:r w:rsidRPr="0092526E">
        <w:rPr>
          <w:b/>
          <w:bCs/>
        </w:rPr>
        <w:t>3 604 032,00</w:t>
      </w:r>
      <w:r>
        <w:rPr>
          <w:b/>
          <w:bCs/>
        </w:rPr>
        <w:t xml:space="preserve"> </w:t>
      </w:r>
      <w:r w:rsidRPr="0092526E">
        <w:t>(три мільйони шіс</w:t>
      </w:r>
      <w:r>
        <w:t>тсот чотири  тисячі тридцять дві</w:t>
      </w:r>
      <w:r w:rsidRPr="0092526E">
        <w:t xml:space="preserve">) </w:t>
      </w:r>
      <w:r>
        <w:t xml:space="preserve"> </w:t>
      </w:r>
      <w:r w:rsidRPr="0092526E">
        <w:t>грн.</w:t>
      </w:r>
      <w:r>
        <w:rPr>
          <w:b/>
          <w:bCs/>
        </w:rPr>
        <w:t xml:space="preserve"> 00 </w:t>
      </w:r>
      <w:r w:rsidRPr="0092526E">
        <w:t>коп.</w:t>
      </w:r>
      <w:r w:rsidRPr="00A351E5">
        <w:t xml:space="preserve"> </w:t>
      </w:r>
      <w:r>
        <w:t xml:space="preserve"> згідно з додатком 3.</w:t>
      </w:r>
    </w:p>
    <w:p w:rsidR="00413553" w:rsidRDefault="00413553" w:rsidP="00413553">
      <w:pPr>
        <w:pStyle w:val="a6"/>
      </w:pPr>
      <w:r>
        <w:rPr>
          <w:b/>
        </w:rPr>
        <w:t>2</w:t>
      </w:r>
      <w:r>
        <w:t>. Рішення набирає чинності з дня його оприлюднення на офіційному веб-порталі Чернівецької міської ради.</w:t>
      </w:r>
    </w:p>
    <w:p w:rsidR="00413553" w:rsidRDefault="00413553" w:rsidP="00051095">
      <w:pPr>
        <w:pStyle w:val="a6"/>
      </w:pPr>
      <w:r w:rsidRPr="00172548">
        <w:rPr>
          <w:b/>
          <w:bCs/>
        </w:rPr>
        <w:t>3</w:t>
      </w:r>
      <w:r>
        <w:t>. Організацію виконання цього рішення покласти на директора    департаменту житлово-комунального</w:t>
      </w:r>
      <w:r w:rsidR="00051095">
        <w:t xml:space="preserve"> господарства міської ради.</w:t>
      </w:r>
    </w:p>
    <w:p w:rsidR="00413553" w:rsidRDefault="00413553" w:rsidP="007717F6">
      <w:pPr>
        <w:pStyle w:val="a6"/>
      </w:pPr>
      <w:r>
        <w:rPr>
          <w:b/>
        </w:rPr>
        <w:t>4.</w:t>
      </w:r>
      <w:r>
        <w:t xml:space="preserve"> Контроль за виконанням рішення покласти на заступника міського голови з питань діяльності виконавчих органів міської ради </w:t>
      </w:r>
      <w:r w:rsidR="00051095">
        <w:t>Середюка</w:t>
      </w:r>
      <w:r>
        <w:t xml:space="preserve"> </w:t>
      </w:r>
      <w:r w:rsidR="00051095">
        <w:t xml:space="preserve"> В</w:t>
      </w:r>
      <w:r>
        <w:t>.</w:t>
      </w:r>
      <w:r w:rsidR="00051095">
        <w:t>Б</w:t>
      </w:r>
      <w:r>
        <w:t>.</w:t>
      </w:r>
    </w:p>
    <w:p w:rsidR="007717F6" w:rsidRDefault="007717F6" w:rsidP="007717F6">
      <w:pPr>
        <w:pStyle w:val="a6"/>
        <w:rPr>
          <w:b/>
        </w:rPr>
      </w:pPr>
    </w:p>
    <w:p w:rsidR="00413553" w:rsidRDefault="00413553" w:rsidP="007717F6">
      <w:pPr>
        <w:jc w:val="both"/>
      </w:pPr>
      <w:r>
        <w:rPr>
          <w:b/>
          <w:sz w:val="28"/>
        </w:rPr>
        <w:t>Чернівецький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О.Каспрук</w:t>
      </w:r>
    </w:p>
    <w:sectPr w:rsidR="00413553" w:rsidSect="007717F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553"/>
    <w:rsid w:val="00051095"/>
    <w:rsid w:val="00124590"/>
    <w:rsid w:val="0020635D"/>
    <w:rsid w:val="002D5FD1"/>
    <w:rsid w:val="00413553"/>
    <w:rsid w:val="00431ECD"/>
    <w:rsid w:val="00606C87"/>
    <w:rsid w:val="007717F6"/>
    <w:rsid w:val="00AE526B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7ECE9-EA97-42AC-80F2-3681ED57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553"/>
    <w:rPr>
      <w:rFonts w:eastAsia="Times New Roman"/>
      <w:lang w:val="uk-UA"/>
    </w:rPr>
  </w:style>
  <w:style w:type="paragraph" w:styleId="1">
    <w:name w:val="heading 1"/>
    <w:basedOn w:val="a"/>
    <w:next w:val="a"/>
    <w:link w:val="10"/>
    <w:qFormat/>
    <w:rsid w:val="0041355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13553"/>
    <w:pPr>
      <w:keepNext/>
      <w:ind w:left="-92" w:right="-124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13553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413553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413553"/>
    <w:rPr>
      <w:sz w:val="28"/>
      <w:lang w:val="uk-UA" w:eastAsia="ru-RU" w:bidi="ar-SA"/>
    </w:rPr>
  </w:style>
  <w:style w:type="character" w:customStyle="1" w:styleId="20">
    <w:name w:val="Заголовок 2 Знак"/>
    <w:link w:val="2"/>
    <w:rsid w:val="00413553"/>
    <w:rPr>
      <w:sz w:val="28"/>
      <w:lang w:val="uk-UA" w:eastAsia="ru-RU" w:bidi="ar-SA"/>
    </w:rPr>
  </w:style>
  <w:style w:type="character" w:customStyle="1" w:styleId="30">
    <w:name w:val="Заголовок 3 Знак"/>
    <w:link w:val="3"/>
    <w:rsid w:val="00413553"/>
    <w:rPr>
      <w:b/>
      <w:sz w:val="24"/>
      <w:lang w:val="uk-UA" w:eastAsia="ru-RU" w:bidi="ar-SA"/>
    </w:rPr>
  </w:style>
  <w:style w:type="character" w:customStyle="1" w:styleId="40">
    <w:name w:val="Заголовок 4 Знак"/>
    <w:link w:val="4"/>
    <w:rsid w:val="00413553"/>
    <w:rPr>
      <w:b/>
      <w:sz w:val="32"/>
      <w:lang w:val="uk-UA" w:eastAsia="ru-RU" w:bidi="ar-SA"/>
    </w:rPr>
  </w:style>
  <w:style w:type="character" w:customStyle="1" w:styleId="a3">
    <w:name w:val="Основной текст Знак"/>
    <w:link w:val="a4"/>
    <w:rsid w:val="00413553"/>
    <w:rPr>
      <w:sz w:val="28"/>
      <w:lang w:val="uk-UA" w:eastAsia="ru-RU" w:bidi="ar-SA"/>
    </w:rPr>
  </w:style>
  <w:style w:type="paragraph" w:styleId="a4">
    <w:name w:val="Body Text"/>
    <w:basedOn w:val="a"/>
    <w:link w:val="a3"/>
    <w:rsid w:val="00413553"/>
    <w:pPr>
      <w:widowControl w:val="0"/>
      <w:jc w:val="both"/>
    </w:pPr>
    <w:rPr>
      <w:sz w:val="28"/>
    </w:rPr>
  </w:style>
  <w:style w:type="character" w:customStyle="1" w:styleId="a5">
    <w:name w:val="Основной текст с отступом Знак"/>
    <w:link w:val="a6"/>
    <w:rsid w:val="00413553"/>
    <w:rPr>
      <w:sz w:val="28"/>
      <w:lang w:val="uk-UA" w:eastAsia="ru-RU" w:bidi="ar-SA"/>
    </w:rPr>
  </w:style>
  <w:style w:type="paragraph" w:styleId="a6">
    <w:name w:val="Body Text Indent"/>
    <w:basedOn w:val="a"/>
    <w:link w:val="a5"/>
    <w:rsid w:val="00413553"/>
    <w:pPr>
      <w:ind w:firstLine="720"/>
      <w:jc w:val="both"/>
    </w:pPr>
    <w:rPr>
      <w:sz w:val="28"/>
    </w:rPr>
  </w:style>
  <w:style w:type="character" w:customStyle="1" w:styleId="21">
    <w:name w:val="Основной текст с отступом 2 Знак"/>
    <w:link w:val="22"/>
    <w:rsid w:val="00413553"/>
    <w:rPr>
      <w:b/>
      <w:sz w:val="28"/>
      <w:lang w:val="uk-UA" w:eastAsia="x-none" w:bidi="ar-SA"/>
    </w:rPr>
  </w:style>
  <w:style w:type="paragraph" w:styleId="22">
    <w:name w:val="Body Text Indent 2"/>
    <w:basedOn w:val="a"/>
    <w:link w:val="21"/>
    <w:rsid w:val="00413553"/>
    <w:pPr>
      <w:ind w:firstLine="720"/>
      <w:jc w:val="both"/>
    </w:pPr>
    <w:rPr>
      <w:b/>
      <w:sz w:val="28"/>
      <w:lang w:eastAsia="x-none"/>
    </w:rPr>
  </w:style>
  <w:style w:type="character" w:customStyle="1" w:styleId="23">
    <w:name w:val="Знак2 Знак"/>
    <w:rsid w:val="00431ECD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cp:lastModifiedBy>Kompvid2</cp:lastModifiedBy>
  <cp:revision>2</cp:revision>
  <cp:lastPrinted>2017-02-21T12:30:00Z</cp:lastPrinted>
  <dcterms:created xsi:type="dcterms:W3CDTF">2017-03-10T12:01:00Z</dcterms:created>
  <dcterms:modified xsi:type="dcterms:W3CDTF">2017-03-10T12:01:00Z</dcterms:modified>
</cp:coreProperties>
</file>