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EFB" w:rsidRDefault="00695EFB" w:rsidP="00695EFB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5EFB" w:rsidRDefault="00695EFB" w:rsidP="00695EFB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695EFB" w:rsidRDefault="00695EFB" w:rsidP="00695EFB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695EFB" w:rsidRDefault="00695EFB" w:rsidP="00695EFB">
      <w:pPr>
        <w:pStyle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 комітет</w:t>
      </w:r>
    </w:p>
    <w:p w:rsidR="00695EFB" w:rsidRDefault="00695EFB" w:rsidP="00695EFB">
      <w:pPr>
        <w:pStyle w:val="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 І  Ш  Е  Н 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 Я</w:t>
      </w:r>
    </w:p>
    <w:p w:rsidR="00695EFB" w:rsidRDefault="00695EFB" w:rsidP="00695EFB"/>
    <w:p w:rsidR="00695EFB" w:rsidRPr="001B30BA" w:rsidRDefault="00695EFB" w:rsidP="00695EFB">
      <w:pPr>
        <w:widowControl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24</w:t>
      </w:r>
      <w:r w:rsidRPr="001B30BA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>11</w:t>
      </w:r>
      <w:r w:rsidRPr="001B30BA">
        <w:rPr>
          <w:sz w:val="28"/>
          <w:szCs w:val="28"/>
          <w:u w:val="single"/>
        </w:rPr>
        <w:t>.201</w:t>
      </w:r>
      <w:r w:rsidRPr="00D657E3">
        <w:rPr>
          <w:sz w:val="28"/>
          <w:szCs w:val="28"/>
          <w:u w:val="single"/>
        </w:rPr>
        <w:t>5</w:t>
      </w:r>
      <w:r w:rsidRPr="001B30BA">
        <w:rPr>
          <w:sz w:val="28"/>
          <w:szCs w:val="28"/>
        </w:rPr>
        <w:t xml:space="preserve">  №</w:t>
      </w:r>
      <w:r w:rsidRPr="00D657E3">
        <w:rPr>
          <w:sz w:val="28"/>
          <w:szCs w:val="28"/>
        </w:rPr>
        <w:t xml:space="preserve"> </w:t>
      </w:r>
      <w:r w:rsidRPr="00B03AA3">
        <w:rPr>
          <w:sz w:val="28"/>
          <w:szCs w:val="28"/>
          <w:u w:val="single"/>
          <w:lang w:val="en-US"/>
        </w:rPr>
        <w:t>651/24</w:t>
      </w:r>
      <w:r w:rsidRPr="001B30BA">
        <w:rPr>
          <w:sz w:val="28"/>
          <w:szCs w:val="28"/>
        </w:rPr>
        <w:tab/>
      </w:r>
      <w:r w:rsidRPr="001B30BA">
        <w:rPr>
          <w:sz w:val="28"/>
          <w:szCs w:val="28"/>
        </w:rPr>
        <w:tab/>
      </w:r>
      <w:r w:rsidRPr="001B30BA">
        <w:rPr>
          <w:sz w:val="28"/>
          <w:szCs w:val="28"/>
        </w:rPr>
        <w:tab/>
      </w:r>
      <w:r w:rsidRPr="001B30BA">
        <w:rPr>
          <w:sz w:val="28"/>
          <w:szCs w:val="28"/>
        </w:rPr>
        <w:tab/>
      </w:r>
      <w:r w:rsidRPr="001B30BA">
        <w:rPr>
          <w:sz w:val="28"/>
          <w:szCs w:val="28"/>
        </w:rPr>
        <w:tab/>
        <w:t xml:space="preserve">                     </w:t>
      </w:r>
      <w:r>
        <w:rPr>
          <w:sz w:val="28"/>
          <w:szCs w:val="28"/>
        </w:rPr>
        <w:t xml:space="preserve">       </w:t>
      </w:r>
      <w:r w:rsidRPr="001B30BA">
        <w:rPr>
          <w:sz w:val="28"/>
          <w:szCs w:val="28"/>
        </w:rPr>
        <w:t xml:space="preserve">    м. Чернівці</w:t>
      </w:r>
    </w:p>
    <w:p w:rsidR="00695EFB" w:rsidRPr="00D657E3" w:rsidRDefault="00695EFB" w:rsidP="00695EFB">
      <w:pPr>
        <w:pStyle w:val="caaieiaie1"/>
        <w:keepNext w:val="0"/>
        <w:widowControl/>
        <w:jc w:val="left"/>
      </w:pPr>
    </w:p>
    <w:p w:rsidR="00695EFB" w:rsidRDefault="00695EFB" w:rsidP="00695EFB">
      <w:pPr>
        <w:pStyle w:val="caaieiaie1"/>
        <w:keepNext w:val="0"/>
        <w:widowControl/>
      </w:pPr>
      <w:r>
        <w:t>Про надання згоди орендар</w:t>
      </w:r>
      <w:r>
        <w:rPr>
          <w:lang w:val="ru-RU"/>
        </w:rPr>
        <w:t>ям</w:t>
      </w:r>
      <w:r>
        <w:t xml:space="preserve"> на здійснення невід’ємних поліпшень</w:t>
      </w:r>
    </w:p>
    <w:p w:rsidR="00695EFB" w:rsidRDefault="00695EFB" w:rsidP="00695EFB">
      <w:pPr>
        <w:pStyle w:val="caaieiaie1"/>
        <w:keepNext w:val="0"/>
        <w:widowControl/>
      </w:pPr>
      <w:r>
        <w:t>об’єкт</w:t>
      </w:r>
      <w:proofErr w:type="spellStart"/>
      <w:r>
        <w:rPr>
          <w:lang w:val="ru-RU"/>
        </w:rPr>
        <w:t>ів</w:t>
      </w:r>
      <w:proofErr w:type="spellEnd"/>
      <w:r>
        <w:t xml:space="preserve"> оренди за рахунок власних коштів</w:t>
      </w:r>
      <w:r>
        <w:rPr>
          <w:lang w:val="ru-RU"/>
        </w:rPr>
        <w:t xml:space="preserve"> </w:t>
      </w:r>
    </w:p>
    <w:p w:rsidR="00695EFB" w:rsidRDefault="00695EFB" w:rsidP="00695EFB">
      <w:pPr>
        <w:rPr>
          <w:sz w:val="28"/>
          <w:szCs w:val="28"/>
        </w:rPr>
      </w:pPr>
    </w:p>
    <w:p w:rsidR="00695EFB" w:rsidRPr="0058587A" w:rsidRDefault="00695EFB" w:rsidP="00695EFB">
      <w:pPr>
        <w:rPr>
          <w:sz w:val="28"/>
          <w:szCs w:val="28"/>
        </w:rPr>
      </w:pPr>
    </w:p>
    <w:p w:rsidR="00695EFB" w:rsidRDefault="00695EFB" w:rsidP="00695EF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статей 29</w:t>
      </w:r>
      <w:r w:rsidRPr="007649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31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>
        <w:rPr>
          <w:sz w:val="28"/>
          <w:szCs w:val="28"/>
          <w:lang w:val="en-US"/>
        </w:rPr>
        <w:t>VI</w:t>
      </w:r>
      <w:r w:rsidRPr="00D657E3">
        <w:rPr>
          <w:sz w:val="28"/>
          <w:szCs w:val="28"/>
        </w:rPr>
        <w:t xml:space="preserve"> </w:t>
      </w:r>
      <w:r>
        <w:rPr>
          <w:sz w:val="28"/>
          <w:szCs w:val="28"/>
        </w:rPr>
        <w:t>скликання від 02.07.2015р. № 1639, розглянувши заяви юридичних і фізичних осіб, враховуючи висновки постійно діючої комісії з питань проведення невід’ємних поліпшень нежилих приміщень та кошториси на проведення цих робіт,</w:t>
      </w:r>
      <w:r w:rsidRPr="00765577">
        <w:rPr>
          <w:sz w:val="28"/>
          <w:szCs w:val="28"/>
        </w:rPr>
        <w:t xml:space="preserve"> </w:t>
      </w:r>
      <w:r>
        <w:rPr>
          <w:sz w:val="28"/>
          <w:szCs w:val="28"/>
        </w:rPr>
        <w:t>виконавчий комітет Чернівецької міської ради</w:t>
      </w:r>
    </w:p>
    <w:p w:rsidR="00695EFB" w:rsidRDefault="00695EFB" w:rsidP="00695EFB">
      <w:pPr>
        <w:tabs>
          <w:tab w:val="left" w:pos="709"/>
        </w:tabs>
        <w:jc w:val="both"/>
        <w:rPr>
          <w:sz w:val="24"/>
          <w:szCs w:val="24"/>
        </w:rPr>
      </w:pPr>
    </w:p>
    <w:p w:rsidR="00695EFB" w:rsidRPr="00C4040D" w:rsidRDefault="00695EFB" w:rsidP="00695EFB">
      <w:pPr>
        <w:tabs>
          <w:tab w:val="left" w:pos="709"/>
        </w:tabs>
        <w:jc w:val="both"/>
        <w:rPr>
          <w:sz w:val="24"/>
          <w:szCs w:val="24"/>
        </w:rPr>
      </w:pPr>
    </w:p>
    <w:p w:rsidR="00695EFB" w:rsidRDefault="00695EFB" w:rsidP="00695EFB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 :</w:t>
      </w:r>
    </w:p>
    <w:p w:rsidR="00695EFB" w:rsidRDefault="00695EFB" w:rsidP="00695EFB">
      <w:pPr>
        <w:widowControl/>
        <w:jc w:val="center"/>
        <w:rPr>
          <w:b/>
          <w:bCs/>
          <w:sz w:val="24"/>
          <w:szCs w:val="24"/>
        </w:rPr>
      </w:pPr>
    </w:p>
    <w:p w:rsidR="00695EFB" w:rsidRDefault="00695EFB" w:rsidP="00695EFB">
      <w:pPr>
        <w:widowControl/>
        <w:jc w:val="center"/>
        <w:rPr>
          <w:b/>
          <w:bCs/>
          <w:sz w:val="24"/>
          <w:szCs w:val="24"/>
        </w:rPr>
      </w:pPr>
    </w:p>
    <w:p w:rsidR="00695EFB" w:rsidRDefault="00695EFB" w:rsidP="00695EFB">
      <w:pPr>
        <w:pStyle w:val="21"/>
        <w:tabs>
          <w:tab w:val="left" w:pos="709"/>
        </w:tabs>
      </w:pPr>
      <w:r>
        <w:rPr>
          <w:b/>
          <w:bCs/>
        </w:rPr>
        <w:t xml:space="preserve">         1.</w:t>
      </w:r>
      <w:r w:rsidRPr="000C5E45">
        <w:t xml:space="preserve"> </w:t>
      </w:r>
      <w:r>
        <w:t>Надати згоду на здійснення за рахунок власних коштів невід’ємних поліпшень об’єктів оренди відповідно до кошторисів і в межах сум, затверджених департаментом економіки міської ради, та переліку невід’ємних поліпшень згідно з додатком:</w:t>
      </w:r>
    </w:p>
    <w:p w:rsidR="00695EFB" w:rsidRDefault="00695EFB" w:rsidP="00695EFB">
      <w:pPr>
        <w:pStyle w:val="21"/>
        <w:tabs>
          <w:tab w:val="left" w:pos="567"/>
        </w:tabs>
      </w:pPr>
      <w:r>
        <w:tab/>
        <w:t xml:space="preserve"> </w:t>
      </w:r>
      <w:r w:rsidRPr="00ED5CED">
        <w:rPr>
          <w:b/>
          <w:bCs/>
        </w:rPr>
        <w:t>1.1.</w:t>
      </w:r>
      <w:r>
        <w:rPr>
          <w:b/>
          <w:bCs/>
        </w:rPr>
        <w:t xml:space="preserve"> Відкритому акціонерному товариству «</w:t>
      </w:r>
      <w:proofErr w:type="spellStart"/>
      <w:r>
        <w:rPr>
          <w:b/>
          <w:bCs/>
        </w:rPr>
        <w:t>Чернівцізооветпромпостач</w:t>
      </w:r>
      <w:proofErr w:type="spellEnd"/>
      <w:r>
        <w:rPr>
          <w:b/>
          <w:bCs/>
        </w:rPr>
        <w:t xml:space="preserve">» </w:t>
      </w:r>
      <w:r>
        <w:t xml:space="preserve">(код ЄДРПОУ …) за </w:t>
      </w:r>
      <w:proofErr w:type="spellStart"/>
      <w:r>
        <w:t>адресою</w:t>
      </w:r>
      <w:proofErr w:type="spellEnd"/>
      <w:r>
        <w:t xml:space="preserve"> вул. Сагайдачного Петра гетьмана, 15 (ветеринарна аптека) у межах суми 39407 (тридцять дев’ять тисяч чотириста      сім) грн. </w:t>
      </w:r>
    </w:p>
    <w:p w:rsidR="00695EFB" w:rsidRPr="00482C75" w:rsidRDefault="00695EFB" w:rsidP="00695EFB">
      <w:pPr>
        <w:pStyle w:val="21"/>
        <w:tabs>
          <w:tab w:val="left" w:pos="567"/>
        </w:tabs>
        <w:rPr>
          <w:sz w:val="20"/>
          <w:szCs w:val="20"/>
        </w:rPr>
      </w:pPr>
    </w:p>
    <w:p w:rsidR="00695EFB" w:rsidRDefault="00695EFB" w:rsidP="00695EFB">
      <w:pPr>
        <w:pStyle w:val="21"/>
        <w:tabs>
          <w:tab w:val="left" w:pos="567"/>
        </w:tabs>
      </w:pPr>
      <w:r>
        <w:rPr>
          <w:b/>
          <w:bCs/>
        </w:rPr>
        <w:t xml:space="preserve">         </w:t>
      </w:r>
      <w:r w:rsidRPr="00ED5CED">
        <w:rPr>
          <w:b/>
          <w:bCs/>
        </w:rPr>
        <w:t>1.</w:t>
      </w:r>
      <w:r>
        <w:rPr>
          <w:b/>
          <w:bCs/>
        </w:rPr>
        <w:t>2</w:t>
      </w:r>
      <w:r w:rsidRPr="00ED5CED">
        <w:rPr>
          <w:b/>
          <w:bCs/>
        </w:rPr>
        <w:t>.</w:t>
      </w:r>
      <w:r>
        <w:rPr>
          <w:b/>
          <w:bCs/>
        </w:rPr>
        <w:t xml:space="preserve"> Виробничо-комерційній та інформаційній асоціації «Світанок» </w:t>
      </w:r>
      <w:r>
        <w:t xml:space="preserve">(код ЄДРПОУ …) за </w:t>
      </w:r>
      <w:proofErr w:type="spellStart"/>
      <w:r>
        <w:t>адресою</w:t>
      </w:r>
      <w:proofErr w:type="spellEnd"/>
      <w:r>
        <w:t xml:space="preserve"> вул. Героїв Майдану, 77 (магазин продовольчих товарів) у межах суми 248371 (двісті сорок вісім тисяч триста сімдесят одна) грн.</w:t>
      </w:r>
    </w:p>
    <w:p w:rsidR="00695EFB" w:rsidRDefault="00695EFB" w:rsidP="00695EFB">
      <w:pPr>
        <w:pStyle w:val="21"/>
        <w:tabs>
          <w:tab w:val="left" w:pos="567"/>
        </w:tabs>
      </w:pPr>
      <w:r>
        <w:rPr>
          <w:b/>
          <w:bCs/>
        </w:rPr>
        <w:t xml:space="preserve">        </w:t>
      </w:r>
    </w:p>
    <w:p w:rsidR="00695EFB" w:rsidRDefault="00695EFB" w:rsidP="00695EFB">
      <w:pPr>
        <w:pStyle w:val="21"/>
        <w:tabs>
          <w:tab w:val="left" w:pos="709"/>
        </w:tabs>
      </w:pPr>
      <w:r>
        <w:t xml:space="preserve">        </w:t>
      </w:r>
      <w:r>
        <w:rPr>
          <w:b/>
          <w:bCs/>
        </w:rPr>
        <w:t xml:space="preserve"> 2.</w:t>
      </w:r>
      <w:r>
        <w:t xml:space="preserve"> На період проведення ремонтних робіт орендарям укласти договори зі спеціалізованими організаціями на вивіз будівельного сміття. </w:t>
      </w:r>
    </w:p>
    <w:p w:rsidR="00695EFB" w:rsidRPr="00566FAD" w:rsidRDefault="00695EFB" w:rsidP="00695EFB">
      <w:pPr>
        <w:pStyle w:val="21"/>
        <w:tabs>
          <w:tab w:val="left" w:pos="709"/>
        </w:tabs>
        <w:rPr>
          <w:sz w:val="24"/>
          <w:szCs w:val="24"/>
        </w:rPr>
      </w:pPr>
    </w:p>
    <w:p w:rsidR="00695EFB" w:rsidRDefault="00695EFB" w:rsidP="00695EFB">
      <w:pPr>
        <w:pStyle w:val="21"/>
        <w:tabs>
          <w:tab w:val="left" w:pos="567"/>
        </w:tabs>
      </w:pPr>
      <w:r>
        <w:rPr>
          <w:b/>
          <w:bCs/>
        </w:rPr>
        <w:lastRenderedPageBreak/>
        <w:t xml:space="preserve">         3.</w:t>
      </w:r>
      <w:r>
        <w:t xml:space="preserve"> Департаменту економіки міської ради (</w:t>
      </w:r>
      <w:proofErr w:type="spellStart"/>
      <w:r>
        <w:t>Городенський</w:t>
      </w:r>
      <w:proofErr w:type="spellEnd"/>
      <w:r>
        <w:t xml:space="preserve"> Я.Д.) за умови прийняття за актами </w:t>
      </w:r>
      <w:r w:rsidRPr="006664F3">
        <w:t>приймання-переда</w:t>
      </w:r>
      <w:r>
        <w:t>ва</w:t>
      </w:r>
      <w:r w:rsidRPr="006664F3">
        <w:t>ння</w:t>
      </w:r>
      <w:r>
        <w:t xml:space="preserve"> здійснених невід’ємних поліпшень на підставі платіжних документів, що підтверджують проведені орендарями розрахунки за виконані роботи та придбані будівельні матеріали, врахувати їх витрати у межах сум, зазначених у пункті 1 цього рішення, шляхом зменшення нарахувань з орендної плати. </w:t>
      </w:r>
    </w:p>
    <w:p w:rsidR="00695EFB" w:rsidRDefault="00695EFB" w:rsidP="00695EFB">
      <w:pPr>
        <w:pStyle w:val="21"/>
        <w:tabs>
          <w:tab w:val="left" w:pos="567"/>
        </w:tabs>
      </w:pPr>
    </w:p>
    <w:p w:rsidR="00695EFB" w:rsidRDefault="00695EFB" w:rsidP="00695EFB">
      <w:pPr>
        <w:pStyle w:val="21"/>
        <w:tabs>
          <w:tab w:val="left" w:pos="426"/>
        </w:tabs>
      </w:pPr>
      <w:r>
        <w:t xml:space="preserve">        </w:t>
      </w:r>
      <w:r>
        <w:rPr>
          <w:b/>
        </w:rPr>
        <w:t>4</w:t>
      </w:r>
      <w:r w:rsidRPr="00566FAD">
        <w:rPr>
          <w:b/>
        </w:rPr>
        <w:t>.</w:t>
      </w:r>
      <w:r w:rsidRPr="00566FAD">
        <w:t xml:space="preserve"> Рішення набирає чинності з дня його прийняття та підлягає оприлюдненню на офіційному веб-порталі Чернівецької міської ради в мережі Інтернет, окрім конфіденційної інформації.</w:t>
      </w:r>
    </w:p>
    <w:p w:rsidR="00695EFB" w:rsidRDefault="00695EFB" w:rsidP="00695EFB">
      <w:pPr>
        <w:widowControl/>
        <w:tabs>
          <w:tab w:val="left" w:pos="709"/>
        </w:tabs>
        <w:jc w:val="both"/>
        <w:rPr>
          <w:sz w:val="28"/>
          <w:szCs w:val="28"/>
        </w:rPr>
      </w:pPr>
    </w:p>
    <w:p w:rsidR="00695EFB" w:rsidRPr="00482C75" w:rsidRDefault="00695EFB" w:rsidP="00695EFB">
      <w:pPr>
        <w:widowControl/>
        <w:tabs>
          <w:tab w:val="left" w:pos="709"/>
        </w:tabs>
        <w:jc w:val="both"/>
        <w:rPr>
          <w:sz w:val="28"/>
          <w:szCs w:val="28"/>
        </w:rPr>
      </w:pPr>
      <w:r w:rsidRPr="00DB675C">
        <w:rPr>
          <w:b/>
          <w:bCs/>
        </w:rPr>
        <w:t xml:space="preserve">      </w:t>
      </w:r>
      <w:r>
        <w:rPr>
          <w:b/>
          <w:bCs/>
        </w:rPr>
        <w:t xml:space="preserve">      </w:t>
      </w:r>
      <w:r>
        <w:rPr>
          <w:b/>
          <w:bCs/>
          <w:sz w:val="28"/>
          <w:szCs w:val="28"/>
        </w:rPr>
        <w:t>5</w:t>
      </w:r>
      <w:r w:rsidRPr="00DB675C">
        <w:rPr>
          <w:b/>
          <w:bCs/>
          <w:sz w:val="28"/>
          <w:szCs w:val="28"/>
        </w:rPr>
        <w:t>.</w:t>
      </w:r>
      <w:r w:rsidRPr="00DB675C">
        <w:rPr>
          <w:sz w:val="28"/>
          <w:szCs w:val="28"/>
        </w:rPr>
        <w:t xml:space="preserve"> Контроль за виконанням цього рішення покласти на </w:t>
      </w:r>
      <w:r>
        <w:rPr>
          <w:sz w:val="28"/>
          <w:szCs w:val="28"/>
        </w:rPr>
        <w:t>директора</w:t>
      </w:r>
      <w:r w:rsidRPr="00482C75">
        <w:rPr>
          <w:sz w:val="28"/>
          <w:szCs w:val="28"/>
        </w:rPr>
        <w:t xml:space="preserve"> департаменту економіки міської ради </w:t>
      </w:r>
      <w:proofErr w:type="spellStart"/>
      <w:r>
        <w:rPr>
          <w:sz w:val="28"/>
          <w:szCs w:val="28"/>
        </w:rPr>
        <w:t>Городенського</w:t>
      </w:r>
      <w:proofErr w:type="spellEnd"/>
      <w:r>
        <w:rPr>
          <w:sz w:val="28"/>
          <w:szCs w:val="28"/>
        </w:rPr>
        <w:t xml:space="preserve"> Я.Д.</w:t>
      </w:r>
    </w:p>
    <w:p w:rsidR="00695EFB" w:rsidRDefault="00695EFB" w:rsidP="00695EFB">
      <w:pPr>
        <w:widowControl/>
        <w:jc w:val="both"/>
      </w:pPr>
      <w:r>
        <w:t xml:space="preserve">         </w:t>
      </w:r>
    </w:p>
    <w:p w:rsidR="00695EFB" w:rsidRDefault="00695EFB" w:rsidP="00695EFB">
      <w:pPr>
        <w:widowControl/>
        <w:tabs>
          <w:tab w:val="left" w:pos="709"/>
        </w:tabs>
        <w:jc w:val="both"/>
      </w:pPr>
      <w:r>
        <w:t xml:space="preserve">         </w:t>
      </w:r>
    </w:p>
    <w:p w:rsidR="00695EFB" w:rsidRDefault="00695EFB" w:rsidP="00695EFB">
      <w:pPr>
        <w:widowControl/>
        <w:jc w:val="both"/>
        <w:rPr>
          <w:b/>
          <w:bCs/>
          <w:sz w:val="28"/>
          <w:szCs w:val="28"/>
        </w:rPr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680"/>
      </w:tblGrid>
      <w:tr w:rsidR="00695EFB" w:rsidRPr="00271EF9" w:rsidTr="002E7797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950" w:type="dxa"/>
          </w:tcPr>
          <w:p w:rsidR="00695EFB" w:rsidRPr="00BC189F" w:rsidRDefault="00695EFB" w:rsidP="002E779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Чернівецький  міський голова</w:t>
            </w:r>
          </w:p>
        </w:tc>
        <w:tc>
          <w:tcPr>
            <w:tcW w:w="4680" w:type="dxa"/>
          </w:tcPr>
          <w:p w:rsidR="00695EFB" w:rsidRPr="00054656" w:rsidRDefault="00695EFB" w:rsidP="002E7797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</w:t>
            </w:r>
            <w:r>
              <w:rPr>
                <w:b/>
                <w:bCs/>
                <w:sz w:val="28"/>
                <w:szCs w:val="28"/>
                <w:lang w:val="ru-RU"/>
              </w:rPr>
              <w:t xml:space="preserve">                               </w:t>
            </w:r>
            <w:r>
              <w:rPr>
                <w:b/>
                <w:bCs/>
                <w:sz w:val="28"/>
                <w:szCs w:val="28"/>
              </w:rPr>
              <w:t>О.Каспрук</w:t>
            </w:r>
          </w:p>
        </w:tc>
      </w:tr>
    </w:tbl>
    <w:p w:rsidR="008866E5" w:rsidRDefault="008866E5">
      <w:bookmarkStart w:id="0" w:name="_GoBack"/>
      <w:bookmarkEnd w:id="0"/>
    </w:p>
    <w:sectPr w:rsidR="008866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EFB"/>
    <w:rsid w:val="00695EFB"/>
    <w:rsid w:val="00886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91480A-58B9-4E5C-A772-219F6F9FB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E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695EFB"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qFormat/>
    <w:rsid w:val="00695EFB"/>
    <w:pPr>
      <w:keepNext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95EF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695EF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caaieiaie1">
    <w:name w:val="caaieiaie 1"/>
    <w:basedOn w:val="a"/>
    <w:next w:val="a"/>
    <w:rsid w:val="00695EFB"/>
    <w:pPr>
      <w:keepNext/>
      <w:jc w:val="center"/>
    </w:pPr>
    <w:rPr>
      <w:b/>
      <w:bCs/>
      <w:sz w:val="28"/>
      <w:szCs w:val="28"/>
    </w:rPr>
  </w:style>
  <w:style w:type="paragraph" w:styleId="21">
    <w:name w:val="Body Text 2"/>
    <w:basedOn w:val="a"/>
    <w:link w:val="22"/>
    <w:rsid w:val="00695EFB"/>
    <w:pPr>
      <w:widowControl/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rsid w:val="00695EFB"/>
    <w:rPr>
      <w:rFonts w:ascii="Times New Roman" w:eastAsia="Times New Roman" w:hAnsi="Times New Roman" w:cs="Times New Roman"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1</cp:revision>
  <dcterms:created xsi:type="dcterms:W3CDTF">2017-02-14T09:51:00Z</dcterms:created>
  <dcterms:modified xsi:type="dcterms:W3CDTF">2017-02-14T09:52:00Z</dcterms:modified>
</cp:coreProperties>
</file>