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Default="0096021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F73" w:rsidRPr="00A8658D" w:rsidRDefault="003E2F7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166E52">
        <w:rPr>
          <w:b/>
          <w:sz w:val="32"/>
          <w:szCs w:val="32"/>
          <w:lang w:val="uk-UA"/>
        </w:rPr>
        <w:t>___</w:t>
      </w:r>
      <w:r w:rsidR="004310B1" w:rsidRPr="00A8658D">
        <w:rPr>
          <w:b/>
          <w:sz w:val="32"/>
          <w:szCs w:val="32"/>
          <w:lang w:val="uk-UA"/>
        </w:rPr>
        <w:t xml:space="preserve">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166E52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________</w:t>
      </w:r>
      <w:r w:rsidR="004310B1" w:rsidRPr="00A8658D">
        <w:rPr>
          <w:b/>
          <w:sz w:val="28"/>
          <w:szCs w:val="28"/>
          <w:lang w:val="uk-UA"/>
        </w:rPr>
        <w:t>№</w:t>
      </w:r>
      <w:r w:rsidR="008E6C7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07162" w:rsidRDefault="0086781B" w:rsidP="007A2F5D">
            <w:pPr>
              <w:pStyle w:val="31"/>
              <w:rPr>
                <w:b w:val="0"/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107162" w:rsidRPr="00107162">
              <w:rPr>
                <w:szCs w:val="28"/>
              </w:rPr>
              <w:t>формування земельної ділянки</w:t>
            </w:r>
            <w:r w:rsidR="00107162">
              <w:rPr>
                <w:szCs w:val="28"/>
              </w:rPr>
              <w:t xml:space="preserve"> </w:t>
            </w:r>
            <w:r w:rsidR="00107162" w:rsidRPr="00107162">
              <w:rPr>
                <w:szCs w:val="28"/>
              </w:rPr>
              <w:t xml:space="preserve"> </w:t>
            </w:r>
            <w:r w:rsidR="00107162" w:rsidRPr="00107162">
              <w:t>на</w:t>
            </w:r>
            <w:r w:rsidR="00107162">
              <w:t xml:space="preserve"> </w:t>
            </w:r>
            <w:r w:rsidR="00107162">
              <w:rPr>
                <w:b w:val="0"/>
              </w:rPr>
              <w:t xml:space="preserve"> </w:t>
            </w:r>
            <w:r w:rsidR="00107162" w:rsidRPr="00783EB9">
              <w:t xml:space="preserve">вул. </w:t>
            </w:r>
            <w:r w:rsidR="00166E52">
              <w:t>Сторожинецькій</w:t>
            </w:r>
          </w:p>
          <w:p w:rsidR="0086781B" w:rsidRPr="00A8658D" w:rsidRDefault="0086781B" w:rsidP="0010716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563693" w:rsidRPr="00A8658D" w:rsidRDefault="004310B1" w:rsidP="003E2F73">
      <w:pPr>
        <w:ind w:firstLine="720"/>
        <w:jc w:val="both"/>
        <w:rPr>
          <w:b/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</w:t>
      </w:r>
      <w:r w:rsidR="003E2F73">
        <w:rPr>
          <w:sz w:val="28"/>
          <w:szCs w:val="28"/>
          <w:lang w:val="uk-UA"/>
        </w:rPr>
        <w:t xml:space="preserve">« Про відчуження земельних ділянок, інших об`єктів нерухомого майна, що на них розміщені, які перебувають у приватній власності, для суспільних  потреб чи з мотивів суспільної необхідності», </w:t>
      </w:r>
      <w:r w:rsidRPr="00A8658D">
        <w:rPr>
          <w:sz w:val="28"/>
          <w:szCs w:val="28"/>
          <w:lang w:val="uk-UA"/>
        </w:rPr>
        <w:t>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</w:t>
      </w:r>
      <w:r w:rsidR="003E2F73">
        <w:rPr>
          <w:sz w:val="28"/>
          <w:szCs w:val="28"/>
          <w:lang w:val="uk-UA"/>
        </w:rPr>
        <w:t xml:space="preserve">                    </w:t>
      </w:r>
      <w:r w:rsidRPr="00A8658D">
        <w:rPr>
          <w:sz w:val="28"/>
          <w:szCs w:val="28"/>
          <w:lang w:val="uk-UA"/>
        </w:rPr>
        <w:t xml:space="preserve">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CD508D" w:rsidRPr="00782A86" w:rsidRDefault="00924D51" w:rsidP="00CD508D">
      <w:pPr>
        <w:pStyle w:val="31"/>
        <w:ind w:firstLine="708"/>
        <w:jc w:val="both"/>
        <w:rPr>
          <w:b w:val="0"/>
          <w:szCs w:val="28"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2626DC">
        <w:rPr>
          <w:bCs/>
        </w:rPr>
        <w:t xml:space="preserve"> департаменту містобудівного комплексу та земельних відносин міської ради</w:t>
      </w:r>
      <w:r w:rsidR="002626DC" w:rsidRPr="00A8658D">
        <w:rPr>
          <w:bCs/>
        </w:rPr>
        <w:t xml:space="preserve">  </w:t>
      </w:r>
      <w:r w:rsidR="002626DC" w:rsidRPr="00A8658D">
        <w:rPr>
          <w:b w:val="0"/>
          <w:szCs w:val="28"/>
        </w:rPr>
        <w:t xml:space="preserve"> </w:t>
      </w:r>
      <w:r w:rsidR="002626DC">
        <w:rPr>
          <w:b w:val="0"/>
        </w:rPr>
        <w:t>дозвіл на складання проекту</w:t>
      </w:r>
      <w:r w:rsidR="00C34862">
        <w:rPr>
          <w:b w:val="0"/>
        </w:rPr>
        <w:t xml:space="preserve"> землеустрою щодо</w:t>
      </w:r>
      <w:r w:rsidR="002626DC">
        <w:rPr>
          <w:b w:val="0"/>
        </w:rPr>
        <w:t xml:space="preserve"> відведення земельної ділянки, орієнтовною площею 0,</w:t>
      </w:r>
      <w:r w:rsidR="00166E52">
        <w:rPr>
          <w:b w:val="0"/>
        </w:rPr>
        <w:t>50</w:t>
      </w:r>
      <w:r w:rsidR="002626DC">
        <w:rPr>
          <w:b w:val="0"/>
        </w:rPr>
        <w:t xml:space="preserve">00 га </w:t>
      </w:r>
      <w:r w:rsidR="003D44E7">
        <w:rPr>
          <w:b w:val="0"/>
        </w:rPr>
        <w:t xml:space="preserve">з метою формування земельної ділянки </w:t>
      </w:r>
      <w:r w:rsidR="002626DC">
        <w:rPr>
          <w:b w:val="0"/>
        </w:rPr>
        <w:t>комунальн</w:t>
      </w:r>
      <w:r w:rsidR="003D44E7">
        <w:rPr>
          <w:b w:val="0"/>
        </w:rPr>
        <w:t>ої</w:t>
      </w:r>
      <w:r w:rsidR="002626DC">
        <w:rPr>
          <w:b w:val="0"/>
        </w:rPr>
        <w:t xml:space="preserve"> власн</w:t>
      </w:r>
      <w:r w:rsidR="003D44E7">
        <w:rPr>
          <w:b w:val="0"/>
        </w:rPr>
        <w:t>о</w:t>
      </w:r>
      <w:r w:rsidR="002626DC">
        <w:rPr>
          <w:b w:val="0"/>
        </w:rPr>
        <w:t>ст</w:t>
      </w:r>
      <w:r w:rsidR="003D44E7">
        <w:rPr>
          <w:b w:val="0"/>
        </w:rPr>
        <w:t>і</w:t>
      </w:r>
      <w:r w:rsidR="002626DC">
        <w:rPr>
          <w:b w:val="0"/>
        </w:rPr>
        <w:t xml:space="preserve">, за рахунок земель запасу міста </w:t>
      </w:r>
      <w:r w:rsidR="00272470" w:rsidRPr="00272470">
        <w:rPr>
          <w:b w:val="0"/>
          <w:color w:val="333333"/>
          <w:szCs w:val="28"/>
          <w:shd w:val="clear" w:color="auto" w:fill="FFFFFF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72470">
        <w:rPr>
          <w:b w:val="0"/>
        </w:rPr>
        <w:t xml:space="preserve"> </w:t>
      </w:r>
      <w:r w:rsidR="002626DC">
        <w:rPr>
          <w:b w:val="0"/>
        </w:rPr>
        <w:t xml:space="preserve">(код </w:t>
      </w:r>
      <w:r w:rsidR="00272470">
        <w:rPr>
          <w:b w:val="0"/>
        </w:rPr>
        <w:t>02.10</w:t>
      </w:r>
      <w:r w:rsidR="003D44E7">
        <w:rPr>
          <w:b w:val="0"/>
        </w:rPr>
        <w:t>)</w:t>
      </w:r>
      <w:r w:rsidR="00783EB9">
        <w:rPr>
          <w:b w:val="0"/>
        </w:rPr>
        <w:t xml:space="preserve"> </w:t>
      </w:r>
      <w:r w:rsidR="00272470">
        <w:rPr>
          <w:b w:val="0"/>
        </w:rPr>
        <w:t xml:space="preserve">за </w:t>
      </w:r>
      <w:r w:rsidR="00272470" w:rsidRPr="00CD508D">
        <w:t>адресою вул. Сторожинецька, поряд будинковолодіння №71</w:t>
      </w:r>
      <w:r w:rsidR="003D1539">
        <w:t xml:space="preserve"> </w:t>
      </w:r>
    </w:p>
    <w:p w:rsidR="00166E52" w:rsidRPr="00A8658D" w:rsidRDefault="00166E52" w:rsidP="001D5FDE">
      <w:pPr>
        <w:pStyle w:val="31"/>
        <w:ind w:firstLine="708"/>
        <w:jc w:val="both"/>
        <w:rPr>
          <w:szCs w:val="28"/>
        </w:rPr>
      </w:pPr>
    </w:p>
    <w:p w:rsidR="00026901" w:rsidRDefault="0095573C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3E2F73" w:rsidRDefault="003E2F73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95573C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3E2F73" w:rsidRDefault="003E2F73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95573C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16"/>
          <w:szCs w:val="16"/>
          <w:lang w:val="uk-UA"/>
        </w:rPr>
      </w:pPr>
    </w:p>
    <w:p w:rsidR="00EE193A" w:rsidRDefault="00D9532E" w:rsidP="0096021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A8658D">
        <w:rPr>
          <w:b/>
          <w:sz w:val="29"/>
          <w:szCs w:val="29"/>
          <w:lang w:val="uk-UA"/>
        </w:rPr>
        <w:t xml:space="preserve">Секретар </w:t>
      </w:r>
      <w:r w:rsidR="00AE0071" w:rsidRPr="00A8658D">
        <w:rPr>
          <w:b/>
          <w:sz w:val="29"/>
          <w:szCs w:val="29"/>
          <w:lang w:val="uk-UA"/>
        </w:rPr>
        <w:t xml:space="preserve">Чернівецької </w:t>
      </w:r>
      <w:r w:rsidRPr="00A8658D">
        <w:rPr>
          <w:b/>
          <w:sz w:val="29"/>
          <w:szCs w:val="29"/>
          <w:lang w:val="uk-UA"/>
        </w:rPr>
        <w:t xml:space="preserve">міської ради                  </w:t>
      </w:r>
      <w:r w:rsidR="00AE0071" w:rsidRPr="00A8658D">
        <w:rPr>
          <w:b/>
          <w:sz w:val="29"/>
          <w:szCs w:val="29"/>
          <w:lang w:val="uk-UA"/>
        </w:rPr>
        <w:t xml:space="preserve">  </w:t>
      </w:r>
      <w:r w:rsidRPr="00A8658D">
        <w:rPr>
          <w:b/>
          <w:sz w:val="29"/>
          <w:szCs w:val="29"/>
          <w:lang w:val="uk-UA"/>
        </w:rPr>
        <w:t xml:space="preserve">      </w:t>
      </w:r>
      <w:r w:rsidR="00A8658D">
        <w:rPr>
          <w:b/>
          <w:sz w:val="29"/>
          <w:szCs w:val="29"/>
          <w:lang w:val="uk-UA"/>
        </w:rPr>
        <w:t xml:space="preserve">    </w:t>
      </w:r>
      <w:r w:rsidRPr="00A8658D">
        <w:rPr>
          <w:b/>
          <w:sz w:val="29"/>
          <w:szCs w:val="29"/>
          <w:lang w:val="uk-UA"/>
        </w:rPr>
        <w:t xml:space="preserve">               В.Продан</w:t>
      </w:r>
      <w:bookmarkStart w:id="0" w:name="_GoBack"/>
      <w:bookmarkEnd w:id="0"/>
    </w:p>
    <w:sectPr w:rsidR="00EE193A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795" w:rsidRDefault="00837795">
      <w:r>
        <w:separator/>
      </w:r>
    </w:p>
  </w:endnote>
  <w:endnote w:type="continuationSeparator" w:id="0">
    <w:p w:rsidR="00837795" w:rsidRDefault="0083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795" w:rsidRDefault="00837795">
      <w:r>
        <w:separator/>
      </w:r>
    </w:p>
  </w:footnote>
  <w:footnote w:type="continuationSeparator" w:id="0">
    <w:p w:rsidR="00837795" w:rsidRDefault="00837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08D" w:rsidRDefault="00CD508D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508D" w:rsidRDefault="00CD508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08D" w:rsidRDefault="00CD508D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21B">
      <w:rPr>
        <w:rStyle w:val="a7"/>
        <w:noProof/>
      </w:rPr>
      <w:t>2</w:t>
    </w:r>
    <w:r>
      <w:rPr>
        <w:rStyle w:val="a7"/>
      </w:rPr>
      <w:fldChar w:fldCharType="end"/>
    </w:r>
  </w:p>
  <w:p w:rsidR="00CD508D" w:rsidRDefault="00CD50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62"/>
    <w:rsid w:val="001071EC"/>
    <w:rsid w:val="00114741"/>
    <w:rsid w:val="00114C28"/>
    <w:rsid w:val="0011556A"/>
    <w:rsid w:val="00115A85"/>
    <w:rsid w:val="0011686F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66E52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26DC"/>
    <w:rsid w:val="002653FA"/>
    <w:rsid w:val="00267656"/>
    <w:rsid w:val="00271D2A"/>
    <w:rsid w:val="00272470"/>
    <w:rsid w:val="002746CA"/>
    <w:rsid w:val="00280054"/>
    <w:rsid w:val="00286697"/>
    <w:rsid w:val="0029289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1539"/>
    <w:rsid w:val="003D44E7"/>
    <w:rsid w:val="003D7E71"/>
    <w:rsid w:val="003E26BB"/>
    <w:rsid w:val="003E2F73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50C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6D82"/>
    <w:rsid w:val="00587E49"/>
    <w:rsid w:val="005B38B5"/>
    <w:rsid w:val="005B3BB1"/>
    <w:rsid w:val="005B47E4"/>
    <w:rsid w:val="005B4C7B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45F3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1736E"/>
    <w:rsid w:val="00720F45"/>
    <w:rsid w:val="0072234E"/>
    <w:rsid w:val="00723A9E"/>
    <w:rsid w:val="0072457C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3EB9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7F78D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7795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3A15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E6C7D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5573C"/>
    <w:rsid w:val="0096021B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39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3501E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1D29"/>
    <w:rsid w:val="00BC3D0D"/>
    <w:rsid w:val="00BC713A"/>
    <w:rsid w:val="00BC719F"/>
    <w:rsid w:val="00BD28B1"/>
    <w:rsid w:val="00BE3D28"/>
    <w:rsid w:val="00BF6203"/>
    <w:rsid w:val="00C016FF"/>
    <w:rsid w:val="00C02F69"/>
    <w:rsid w:val="00C03412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4862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508D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32438"/>
    <w:rsid w:val="00E4569B"/>
    <w:rsid w:val="00E45745"/>
    <w:rsid w:val="00E45B65"/>
    <w:rsid w:val="00E51871"/>
    <w:rsid w:val="00E52721"/>
    <w:rsid w:val="00E528D9"/>
    <w:rsid w:val="00E56D97"/>
    <w:rsid w:val="00E61ECD"/>
    <w:rsid w:val="00E673A5"/>
    <w:rsid w:val="00E7790A"/>
    <w:rsid w:val="00E95320"/>
    <w:rsid w:val="00E970AB"/>
    <w:rsid w:val="00EA1663"/>
    <w:rsid w:val="00EA27E7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193A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2BB3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5EAF9"/>
  <w15:chartTrackingRefBased/>
  <w15:docId w15:val="{41491284-97E5-47DC-A35C-CFD83B40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basedOn w:val="a0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paragraph" w:styleId="ab">
    <w:name w:val="Normal (Web)"/>
    <w:basedOn w:val="a"/>
    <w:semiHidden/>
    <w:unhideWhenUsed/>
    <w:rsid w:val="00166E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2019-02-26T13:11:00Z</cp:lastPrinted>
  <dcterms:created xsi:type="dcterms:W3CDTF">2020-09-29T15:37:00Z</dcterms:created>
  <dcterms:modified xsi:type="dcterms:W3CDTF">2020-09-29T15:37:00Z</dcterms:modified>
</cp:coreProperties>
</file>