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7560" w:rsidRPr="0036481C" w:rsidRDefault="00C33177" w:rsidP="00CC7560">
      <w:pPr>
        <w:autoSpaceDE w:val="0"/>
        <w:autoSpaceDN w:val="0"/>
        <w:adjustRightInd w:val="0"/>
        <w:ind w:hanging="140"/>
        <w:jc w:val="center"/>
        <w:rPr>
          <w:lang w:val="uk-UA"/>
        </w:rPr>
      </w:pPr>
      <w:bookmarkStart w:id="0" w:name="_GoBack"/>
      <w:bookmarkEnd w:id="0"/>
      <w:r w:rsidRPr="0036481C">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C7560" w:rsidRPr="0036481C" w:rsidRDefault="00CC7560" w:rsidP="00CC7560">
      <w:pPr>
        <w:autoSpaceDE w:val="0"/>
        <w:autoSpaceDN w:val="0"/>
        <w:adjustRightInd w:val="0"/>
        <w:ind w:hanging="140"/>
        <w:jc w:val="center"/>
        <w:rPr>
          <w:sz w:val="10"/>
          <w:szCs w:val="10"/>
          <w:lang w:val="uk-UA"/>
        </w:rPr>
      </w:pPr>
    </w:p>
    <w:p w:rsidR="00CC7560" w:rsidRPr="0036481C" w:rsidRDefault="00CC7560" w:rsidP="00CC7560">
      <w:pPr>
        <w:jc w:val="center"/>
        <w:rPr>
          <w:b/>
          <w:sz w:val="36"/>
          <w:szCs w:val="36"/>
          <w:lang w:val="uk-UA"/>
        </w:rPr>
      </w:pPr>
      <w:r w:rsidRPr="0036481C">
        <w:rPr>
          <w:b/>
          <w:sz w:val="36"/>
          <w:szCs w:val="36"/>
          <w:lang w:val="uk-UA"/>
        </w:rPr>
        <w:t>У К Р А Ї Н А</w:t>
      </w:r>
    </w:p>
    <w:p w:rsidR="00CC7560" w:rsidRPr="0036481C" w:rsidRDefault="00CC7560" w:rsidP="00CC7560">
      <w:pPr>
        <w:jc w:val="center"/>
        <w:rPr>
          <w:b/>
          <w:sz w:val="36"/>
          <w:szCs w:val="36"/>
          <w:lang w:val="uk-UA"/>
        </w:rPr>
      </w:pPr>
      <w:r w:rsidRPr="0036481C">
        <w:rPr>
          <w:b/>
          <w:sz w:val="36"/>
          <w:szCs w:val="36"/>
          <w:lang w:val="uk-UA"/>
        </w:rPr>
        <w:t>Чернівецька  міська рада</w:t>
      </w:r>
    </w:p>
    <w:p w:rsidR="00CC7560" w:rsidRDefault="00CC7560" w:rsidP="00CC7560">
      <w:pPr>
        <w:jc w:val="center"/>
        <w:rPr>
          <w:b/>
          <w:sz w:val="32"/>
          <w:szCs w:val="32"/>
          <w:lang w:val="uk-UA"/>
        </w:rPr>
      </w:pPr>
      <w:r w:rsidRPr="0036481C">
        <w:rPr>
          <w:b/>
          <w:sz w:val="32"/>
          <w:szCs w:val="32"/>
          <w:lang w:val="uk-UA"/>
        </w:rPr>
        <w:t>сесія  VІ</w:t>
      </w:r>
      <w:r w:rsidR="00432423">
        <w:rPr>
          <w:b/>
          <w:sz w:val="32"/>
          <w:szCs w:val="32"/>
          <w:lang w:val="uk-UA"/>
        </w:rPr>
        <w:t>І</w:t>
      </w:r>
      <w:r w:rsidRPr="0036481C">
        <w:rPr>
          <w:b/>
          <w:sz w:val="32"/>
          <w:szCs w:val="32"/>
          <w:lang w:val="uk-UA"/>
        </w:rPr>
        <w:t xml:space="preserve"> скликання </w:t>
      </w:r>
    </w:p>
    <w:p w:rsidR="006015DF" w:rsidRPr="0036481C" w:rsidRDefault="006015DF" w:rsidP="00CC7560">
      <w:pPr>
        <w:jc w:val="center"/>
        <w:rPr>
          <w:b/>
          <w:sz w:val="32"/>
          <w:szCs w:val="32"/>
          <w:lang w:val="uk-UA"/>
        </w:rPr>
      </w:pPr>
      <w:r>
        <w:rPr>
          <w:b/>
          <w:sz w:val="32"/>
          <w:szCs w:val="32"/>
          <w:lang w:val="uk-UA"/>
        </w:rPr>
        <w:t>ІІ пленарне засідання</w:t>
      </w:r>
    </w:p>
    <w:p w:rsidR="00CC7560" w:rsidRPr="0036481C" w:rsidRDefault="00CC7560" w:rsidP="00CC7560">
      <w:pPr>
        <w:pStyle w:val="3"/>
        <w:rPr>
          <w:b/>
          <w:sz w:val="32"/>
        </w:rPr>
      </w:pPr>
      <w:r w:rsidRPr="0036481C">
        <w:rPr>
          <w:b/>
          <w:sz w:val="32"/>
        </w:rPr>
        <w:t>Р  І  Ш  Е  Н  Н  Я</w:t>
      </w:r>
    </w:p>
    <w:p w:rsidR="0086050D" w:rsidRPr="006015DF" w:rsidRDefault="0086050D" w:rsidP="00CC7560">
      <w:pPr>
        <w:jc w:val="both"/>
        <w:rPr>
          <w:b/>
          <w:bCs/>
          <w:sz w:val="28"/>
          <w:szCs w:val="28"/>
          <w:u w:val="single"/>
          <w:lang w:val="uk-UA"/>
        </w:rPr>
      </w:pPr>
    </w:p>
    <w:p w:rsidR="00CC7560" w:rsidRPr="0036481C" w:rsidRDefault="00594E01" w:rsidP="00CC7560">
      <w:pPr>
        <w:jc w:val="both"/>
        <w:rPr>
          <w:sz w:val="28"/>
          <w:szCs w:val="28"/>
          <w:lang w:val="uk-UA"/>
        </w:rPr>
      </w:pPr>
      <w:r>
        <w:rPr>
          <w:bCs/>
          <w:sz w:val="28"/>
          <w:szCs w:val="28"/>
          <w:u w:val="single"/>
          <w:lang w:val="uk-UA"/>
        </w:rPr>
        <w:t>______</w:t>
      </w:r>
      <w:r w:rsidRPr="00594E01">
        <w:rPr>
          <w:bCs/>
          <w:sz w:val="28"/>
          <w:szCs w:val="28"/>
          <w:u w:val="single"/>
          <w:lang w:val="uk-UA"/>
        </w:rPr>
        <w:t>2019</w:t>
      </w:r>
      <w:r w:rsidR="00CC7560" w:rsidRPr="00594E01">
        <w:rPr>
          <w:bCs/>
          <w:sz w:val="28"/>
          <w:szCs w:val="28"/>
          <w:lang w:val="uk-UA"/>
        </w:rPr>
        <w:t xml:space="preserve">№ </w:t>
      </w:r>
      <w:r w:rsidRPr="00594E01">
        <w:rPr>
          <w:bCs/>
          <w:sz w:val="28"/>
          <w:szCs w:val="28"/>
          <w:u w:val="single"/>
          <w:lang w:val="uk-UA"/>
        </w:rPr>
        <w:t>_____</w:t>
      </w:r>
      <w:r w:rsidR="00CC7560" w:rsidRPr="0036481C">
        <w:rPr>
          <w:b/>
          <w:sz w:val="28"/>
          <w:szCs w:val="28"/>
          <w:lang w:val="uk-UA"/>
        </w:rPr>
        <w:t xml:space="preserve">                                                         </w:t>
      </w:r>
      <w:r w:rsidR="0086050D" w:rsidRPr="0036481C">
        <w:rPr>
          <w:b/>
          <w:sz w:val="28"/>
          <w:szCs w:val="28"/>
          <w:lang w:val="uk-UA"/>
        </w:rPr>
        <w:t xml:space="preserve">    </w:t>
      </w:r>
      <w:r w:rsidR="00CC7560" w:rsidRPr="0036481C">
        <w:rPr>
          <w:b/>
          <w:sz w:val="28"/>
          <w:szCs w:val="28"/>
          <w:lang w:val="uk-UA"/>
        </w:rPr>
        <w:t xml:space="preserve">            м. Чернівці</w:t>
      </w:r>
    </w:p>
    <w:p w:rsidR="00CC7560" w:rsidRPr="006015DF" w:rsidRDefault="00CC7560" w:rsidP="00CC7560">
      <w:pPr>
        <w:jc w:val="both"/>
        <w:rPr>
          <w:sz w:val="28"/>
          <w:szCs w:val="28"/>
          <w:lang w:val="uk-UA"/>
        </w:rPr>
      </w:pPr>
    </w:p>
    <w:tbl>
      <w:tblPr>
        <w:tblW w:w="0" w:type="auto"/>
        <w:tblInd w:w="108" w:type="dxa"/>
        <w:tblLayout w:type="fixed"/>
        <w:tblLook w:val="0000" w:firstRow="0" w:lastRow="0" w:firstColumn="0" w:lastColumn="0" w:noHBand="0" w:noVBand="0"/>
      </w:tblPr>
      <w:tblGrid>
        <w:gridCol w:w="9720"/>
      </w:tblGrid>
      <w:tr w:rsidR="00CC7560" w:rsidRPr="0036481C">
        <w:tblPrEx>
          <w:tblCellMar>
            <w:top w:w="0" w:type="dxa"/>
            <w:bottom w:w="0" w:type="dxa"/>
          </w:tblCellMar>
        </w:tblPrEx>
        <w:trPr>
          <w:trHeight w:val="643"/>
        </w:trPr>
        <w:tc>
          <w:tcPr>
            <w:tcW w:w="9720" w:type="dxa"/>
            <w:tcBorders>
              <w:top w:val="nil"/>
              <w:left w:val="nil"/>
              <w:bottom w:val="nil"/>
              <w:right w:val="nil"/>
            </w:tcBorders>
          </w:tcPr>
          <w:p w:rsidR="00FD07E4" w:rsidRPr="00594E01" w:rsidRDefault="00CA697F" w:rsidP="00594E01">
            <w:pPr>
              <w:pStyle w:val="30"/>
              <w:rPr>
                <w:color w:val="FF0000"/>
                <w:sz w:val="20"/>
                <w:szCs w:val="20"/>
              </w:rPr>
            </w:pPr>
            <w:r w:rsidRPr="00594E01">
              <w:rPr>
                <w:szCs w:val="28"/>
              </w:rPr>
              <w:t>Про</w:t>
            </w:r>
            <w:r w:rsidR="00CD4D63" w:rsidRPr="00594E01">
              <w:rPr>
                <w:szCs w:val="28"/>
              </w:rPr>
              <w:t xml:space="preserve"> </w:t>
            </w:r>
            <w:r w:rsidR="00594E01" w:rsidRPr="00594E01">
              <w:rPr>
                <w:szCs w:val="28"/>
              </w:rPr>
              <w:t>розробку проекту детального плану території регенерації кварталу житлової забудови, обмеженого вулицями Героїв Майдану, Черемшини Марка, Кошового Олега, Сторожинецькою</w:t>
            </w:r>
            <w:r w:rsidR="00594E01" w:rsidRPr="00594E01">
              <w:rPr>
                <w:color w:val="FF0000"/>
                <w:sz w:val="20"/>
                <w:szCs w:val="20"/>
              </w:rPr>
              <w:t xml:space="preserve"> </w:t>
            </w:r>
          </w:p>
          <w:p w:rsidR="00594E01" w:rsidRDefault="00594E01" w:rsidP="00594E01">
            <w:pPr>
              <w:pStyle w:val="30"/>
              <w:rPr>
                <w:color w:val="FF0000"/>
                <w:sz w:val="20"/>
                <w:szCs w:val="20"/>
              </w:rPr>
            </w:pPr>
          </w:p>
          <w:p w:rsidR="00594E01" w:rsidRPr="003C0341" w:rsidRDefault="00594E01" w:rsidP="00594E01">
            <w:pPr>
              <w:pStyle w:val="30"/>
              <w:rPr>
                <w:color w:val="FF0000"/>
                <w:sz w:val="20"/>
                <w:szCs w:val="20"/>
              </w:rPr>
            </w:pPr>
          </w:p>
        </w:tc>
      </w:tr>
    </w:tbl>
    <w:p w:rsidR="00CC7560" w:rsidRPr="00E30E88" w:rsidRDefault="00246EFC" w:rsidP="00246EFC">
      <w:pPr>
        <w:ind w:firstLine="720"/>
        <w:jc w:val="both"/>
        <w:rPr>
          <w:sz w:val="28"/>
          <w:szCs w:val="28"/>
          <w:lang w:val="uk-UA"/>
        </w:rPr>
      </w:pPr>
      <w:r w:rsidRPr="00E30E88">
        <w:rPr>
          <w:sz w:val="28"/>
          <w:szCs w:val="28"/>
          <w:lang w:val="uk-UA"/>
        </w:rPr>
        <w:t>Відповідно до статей 25, 26, 59, 60, 73 Закону України «Про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сприяння будівництву»,  «Про внесення змін до деяких законодавчих актів України щодо розмежування земель державної і комунальної власності», Земельного кодексу України, наказу Міністерства регіонального розвитку, будівництва та житлово-комунального господарства України від 07.07.2011р. №109 «Про затвердження Порядку надання містобудівних умов та обмежень забудови земельної ділянки, їх склад та зміст» із змінами</w:t>
      </w:r>
      <w:r w:rsidR="00680D8C" w:rsidRPr="00E30E88">
        <w:rPr>
          <w:sz w:val="28"/>
          <w:szCs w:val="28"/>
          <w:lang w:val="uk-UA"/>
        </w:rPr>
        <w:t>,</w:t>
      </w:r>
      <w:r w:rsidRPr="00E30E88">
        <w:rPr>
          <w:sz w:val="28"/>
          <w:szCs w:val="28"/>
          <w:lang w:val="uk-UA"/>
        </w:rPr>
        <w:t xml:space="preserve"> внесеними згідно з наказами Міністерства регіонального розвитку, будівництва та житлово-комунального господарства України від 08.02.2012р. №49, від 20.05.2013р. №199, </w:t>
      </w:r>
      <w:r w:rsidR="003C44C0" w:rsidRPr="00E30E88">
        <w:rPr>
          <w:sz w:val="28"/>
          <w:szCs w:val="28"/>
          <w:lang w:val="uk-UA"/>
        </w:rPr>
        <w:t>Положення про порядок пайової участі замовників у розвитку інфраструктури м.</w:t>
      </w:r>
      <w:r w:rsidR="00D02412" w:rsidRPr="00E30E88">
        <w:rPr>
          <w:sz w:val="28"/>
          <w:szCs w:val="28"/>
          <w:lang w:val="uk-UA"/>
        </w:rPr>
        <w:t xml:space="preserve"> </w:t>
      </w:r>
      <w:r w:rsidR="003C44C0" w:rsidRPr="00E30E88">
        <w:rPr>
          <w:sz w:val="28"/>
          <w:szCs w:val="28"/>
          <w:lang w:val="uk-UA"/>
        </w:rPr>
        <w:t xml:space="preserve">Чернівців, </w:t>
      </w:r>
      <w:r w:rsidR="006015DF">
        <w:rPr>
          <w:sz w:val="28"/>
          <w:szCs w:val="28"/>
          <w:lang w:val="uk-UA"/>
        </w:rPr>
        <w:t>прийнятого</w:t>
      </w:r>
      <w:r w:rsidR="003C44C0" w:rsidRPr="00E30E88">
        <w:rPr>
          <w:sz w:val="28"/>
          <w:szCs w:val="28"/>
          <w:lang w:val="uk-UA"/>
        </w:rPr>
        <w:t xml:space="preserve"> місько</w:t>
      </w:r>
      <w:r w:rsidR="006015DF">
        <w:rPr>
          <w:sz w:val="28"/>
          <w:szCs w:val="28"/>
          <w:lang w:val="uk-UA"/>
        </w:rPr>
        <w:t>ю</w:t>
      </w:r>
      <w:r w:rsidR="003C44C0" w:rsidRPr="00E30E88">
        <w:rPr>
          <w:sz w:val="28"/>
          <w:szCs w:val="28"/>
          <w:lang w:val="uk-UA"/>
        </w:rPr>
        <w:t xml:space="preserve"> рад</w:t>
      </w:r>
      <w:r w:rsidR="006015DF">
        <w:rPr>
          <w:sz w:val="28"/>
          <w:szCs w:val="28"/>
          <w:lang w:val="uk-UA"/>
        </w:rPr>
        <w:t>ою</w:t>
      </w:r>
      <w:r w:rsidR="003C44C0" w:rsidRPr="00E30E88">
        <w:rPr>
          <w:sz w:val="28"/>
          <w:szCs w:val="28"/>
          <w:lang w:val="uk-UA"/>
        </w:rPr>
        <w:t xml:space="preserve"> VI</w:t>
      </w:r>
      <w:r w:rsidR="006015DF">
        <w:rPr>
          <w:sz w:val="28"/>
          <w:szCs w:val="28"/>
          <w:lang w:val="uk-UA"/>
        </w:rPr>
        <w:t>І</w:t>
      </w:r>
      <w:r w:rsidR="003C44C0" w:rsidRPr="00E30E88">
        <w:rPr>
          <w:sz w:val="28"/>
          <w:szCs w:val="28"/>
          <w:lang w:val="uk-UA"/>
        </w:rPr>
        <w:t xml:space="preserve"> скликання 2</w:t>
      </w:r>
      <w:r w:rsidR="006015DF">
        <w:rPr>
          <w:sz w:val="28"/>
          <w:szCs w:val="28"/>
          <w:lang w:val="uk-UA"/>
        </w:rPr>
        <w:t>4</w:t>
      </w:r>
      <w:r w:rsidR="003C44C0" w:rsidRPr="00E30E88">
        <w:rPr>
          <w:sz w:val="28"/>
          <w:szCs w:val="28"/>
          <w:lang w:val="uk-UA"/>
        </w:rPr>
        <w:t>.</w:t>
      </w:r>
      <w:r w:rsidR="006015DF">
        <w:rPr>
          <w:sz w:val="28"/>
          <w:szCs w:val="28"/>
          <w:lang w:val="uk-UA"/>
        </w:rPr>
        <w:t>12</w:t>
      </w:r>
      <w:r w:rsidR="003C44C0" w:rsidRPr="00E30E88">
        <w:rPr>
          <w:sz w:val="28"/>
          <w:szCs w:val="28"/>
          <w:lang w:val="uk-UA"/>
        </w:rPr>
        <w:t>.201</w:t>
      </w:r>
      <w:r w:rsidR="006015DF">
        <w:rPr>
          <w:sz w:val="28"/>
          <w:szCs w:val="28"/>
          <w:lang w:val="uk-UA"/>
        </w:rPr>
        <w:t>5</w:t>
      </w:r>
      <w:r w:rsidR="003C44C0" w:rsidRPr="00E30E88">
        <w:rPr>
          <w:sz w:val="28"/>
          <w:szCs w:val="28"/>
          <w:lang w:val="uk-UA"/>
        </w:rPr>
        <w:t xml:space="preserve">р., </w:t>
      </w:r>
      <w:r w:rsidRPr="00E30E88">
        <w:rPr>
          <w:sz w:val="28"/>
          <w:szCs w:val="28"/>
          <w:lang w:val="uk-UA"/>
        </w:rPr>
        <w:t>розглянувши пропозиції департаменту містобудівного комплексу та земельних відносин міської ради, Чернівецька міська рада</w:t>
      </w:r>
    </w:p>
    <w:p w:rsidR="00246EFC" w:rsidRPr="003C0341" w:rsidRDefault="00246EFC" w:rsidP="00246EFC">
      <w:pPr>
        <w:ind w:firstLine="720"/>
        <w:jc w:val="both"/>
        <w:rPr>
          <w:b/>
          <w:sz w:val="20"/>
          <w:szCs w:val="20"/>
          <w:lang w:val="uk-UA"/>
        </w:rPr>
      </w:pPr>
    </w:p>
    <w:p w:rsidR="00CC7560" w:rsidRDefault="00CC7560" w:rsidP="009D663A">
      <w:pPr>
        <w:ind w:firstLine="720"/>
        <w:jc w:val="center"/>
        <w:rPr>
          <w:b/>
          <w:sz w:val="28"/>
          <w:szCs w:val="28"/>
          <w:lang w:val="uk-UA"/>
        </w:rPr>
      </w:pPr>
      <w:r w:rsidRPr="0036481C">
        <w:rPr>
          <w:b/>
          <w:sz w:val="28"/>
          <w:szCs w:val="28"/>
          <w:lang w:val="uk-UA"/>
        </w:rPr>
        <w:t>В И Р І Ш И Л А :</w:t>
      </w:r>
    </w:p>
    <w:p w:rsidR="00C51A0C" w:rsidRPr="003C0341" w:rsidRDefault="00C51A0C" w:rsidP="00D17402">
      <w:pPr>
        <w:ind w:firstLine="720"/>
        <w:jc w:val="both"/>
        <w:rPr>
          <w:b/>
          <w:sz w:val="20"/>
          <w:szCs w:val="20"/>
          <w:lang w:val="uk-UA"/>
        </w:rPr>
      </w:pPr>
    </w:p>
    <w:p w:rsidR="005444DE" w:rsidRPr="005444DE" w:rsidRDefault="00594E01" w:rsidP="005444DE">
      <w:pPr>
        <w:pStyle w:val="30"/>
        <w:numPr>
          <w:ilvl w:val="0"/>
          <w:numId w:val="3"/>
        </w:numPr>
        <w:ind w:left="0" w:firstLine="709"/>
        <w:jc w:val="both"/>
        <w:rPr>
          <w:szCs w:val="28"/>
        </w:rPr>
      </w:pPr>
      <w:r w:rsidRPr="005444DE">
        <w:rPr>
          <w:szCs w:val="28"/>
        </w:rPr>
        <w:t>Внести зміни</w:t>
      </w:r>
      <w:r w:rsidR="005444DE" w:rsidRPr="005444DE">
        <w:rPr>
          <w:szCs w:val="28"/>
        </w:rPr>
        <w:t xml:space="preserve"> до </w:t>
      </w:r>
      <w:r w:rsidRPr="005444DE">
        <w:rPr>
          <w:b w:val="0"/>
          <w:szCs w:val="28"/>
        </w:rPr>
        <w:t xml:space="preserve">рішення </w:t>
      </w:r>
      <w:r w:rsidR="005444DE">
        <w:rPr>
          <w:b w:val="0"/>
          <w:szCs w:val="28"/>
        </w:rPr>
        <w:t xml:space="preserve">Чернівецької </w:t>
      </w:r>
      <w:r w:rsidR="005444DE" w:rsidRPr="005444DE">
        <w:rPr>
          <w:b w:val="0"/>
          <w:szCs w:val="28"/>
        </w:rPr>
        <w:t xml:space="preserve">міської ради VІІ скликання від </w:t>
      </w:r>
      <w:r w:rsidR="005444DE" w:rsidRPr="005444DE">
        <w:rPr>
          <w:b w:val="0"/>
          <w:bCs/>
          <w:szCs w:val="28"/>
        </w:rPr>
        <w:t>24.12.2015</w:t>
      </w:r>
      <w:r w:rsidR="005444DE">
        <w:rPr>
          <w:b w:val="0"/>
          <w:bCs/>
          <w:szCs w:val="28"/>
        </w:rPr>
        <w:t>р.</w:t>
      </w:r>
      <w:r w:rsidR="005444DE" w:rsidRPr="005444DE">
        <w:rPr>
          <w:b w:val="0"/>
          <w:bCs/>
          <w:szCs w:val="28"/>
        </w:rPr>
        <w:t xml:space="preserve"> </w:t>
      </w:r>
      <w:r w:rsidR="005444DE">
        <w:rPr>
          <w:b w:val="0"/>
          <w:bCs/>
          <w:szCs w:val="28"/>
        </w:rPr>
        <w:t>№</w:t>
      </w:r>
      <w:r w:rsidR="005444DE" w:rsidRPr="005444DE">
        <w:rPr>
          <w:b w:val="0"/>
          <w:bCs/>
          <w:szCs w:val="28"/>
        </w:rPr>
        <w:t>67</w:t>
      </w:r>
      <w:r w:rsidR="005444DE">
        <w:rPr>
          <w:b w:val="0"/>
          <w:bCs/>
          <w:szCs w:val="28"/>
        </w:rPr>
        <w:t xml:space="preserve"> «</w:t>
      </w:r>
      <w:r w:rsidR="005444DE" w:rsidRPr="005444DE">
        <w:rPr>
          <w:b w:val="0"/>
          <w:szCs w:val="28"/>
        </w:rPr>
        <w:t>Про розгляд звернень юридичних осіб щодо надання дозволу на розробку містобудівної документації та внесення змін до окремих пунктів рішень</w:t>
      </w:r>
      <w:r w:rsidR="005444DE">
        <w:rPr>
          <w:b w:val="0"/>
          <w:szCs w:val="28"/>
        </w:rPr>
        <w:t xml:space="preserve"> міської ради» щодо </w:t>
      </w:r>
      <w:r w:rsidR="005444DE" w:rsidRPr="005444DE">
        <w:rPr>
          <w:b w:val="0"/>
          <w:szCs w:val="28"/>
        </w:rPr>
        <w:t>надання дозволу д</w:t>
      </w:r>
      <w:r w:rsidR="005444DE" w:rsidRPr="005444DE">
        <w:rPr>
          <w:b w:val="0"/>
          <w:color w:val="000000"/>
          <w:szCs w:val="28"/>
        </w:rPr>
        <w:t xml:space="preserve">епартаменту містобудівного комплексу та земельних відносин Чернівецької міської ради на розробку </w:t>
      </w:r>
      <w:r w:rsidR="005444DE" w:rsidRPr="005444DE">
        <w:rPr>
          <w:b w:val="0"/>
          <w:szCs w:val="28"/>
        </w:rPr>
        <w:t>проекту детального плану</w:t>
      </w:r>
      <w:r w:rsidR="005444DE" w:rsidRPr="00CD4D63">
        <w:rPr>
          <w:b w:val="0"/>
          <w:szCs w:val="28"/>
        </w:rPr>
        <w:t xml:space="preserve"> території регенерації кварталу житлової забудови, обмеженого вулицями Героїв Майдану, Черемшини Марка, Кошового Олега, Сторожинецькою</w:t>
      </w:r>
      <w:r w:rsidR="005444DE" w:rsidRPr="0036481C">
        <w:rPr>
          <w:bCs/>
          <w:color w:val="000000"/>
          <w:szCs w:val="28"/>
        </w:rPr>
        <w:t xml:space="preserve">, </w:t>
      </w:r>
      <w:r w:rsidR="005444DE" w:rsidRPr="0036481C">
        <w:rPr>
          <w:b w:val="0"/>
          <w:bCs/>
          <w:color w:val="000000"/>
          <w:szCs w:val="28"/>
        </w:rPr>
        <w:t xml:space="preserve">на земельній ділянці, орієнтовною </w:t>
      </w:r>
      <w:r w:rsidR="005444DE" w:rsidRPr="0036481C">
        <w:rPr>
          <w:b w:val="0"/>
          <w:bCs/>
          <w:szCs w:val="28"/>
        </w:rPr>
        <w:t>площею 6</w:t>
      </w:r>
      <w:r w:rsidR="005444DE">
        <w:rPr>
          <w:b w:val="0"/>
          <w:bCs/>
          <w:szCs w:val="28"/>
        </w:rPr>
        <w:t xml:space="preserve">,1000 </w:t>
      </w:r>
      <w:r w:rsidR="005444DE" w:rsidRPr="0036481C">
        <w:rPr>
          <w:b w:val="0"/>
          <w:bCs/>
          <w:szCs w:val="28"/>
        </w:rPr>
        <w:t>га,</w:t>
      </w:r>
      <w:r w:rsidR="005444DE" w:rsidRPr="0036481C">
        <w:rPr>
          <w:b w:val="0"/>
          <w:bCs/>
          <w:color w:val="000000"/>
          <w:szCs w:val="28"/>
        </w:rPr>
        <w:t xml:space="preserve"> з можливим залученням коштів інвесторів</w:t>
      </w:r>
      <w:r w:rsidR="005444DE">
        <w:rPr>
          <w:b w:val="0"/>
          <w:bCs/>
          <w:color w:val="000000"/>
          <w:szCs w:val="28"/>
        </w:rPr>
        <w:t xml:space="preserve">, а саме, </w:t>
      </w:r>
      <w:r w:rsidR="005444DE" w:rsidRPr="005444DE">
        <w:rPr>
          <w:bCs/>
          <w:color w:val="000000"/>
          <w:szCs w:val="28"/>
        </w:rPr>
        <w:t>пункт 1.2 доповнити підпунктами такого змісту:</w:t>
      </w:r>
    </w:p>
    <w:p w:rsidR="005444DE" w:rsidRDefault="005444DE" w:rsidP="005444DE">
      <w:pPr>
        <w:pStyle w:val="30"/>
        <w:ind w:firstLine="709"/>
        <w:jc w:val="both"/>
        <w:rPr>
          <w:b w:val="0"/>
          <w:szCs w:val="28"/>
        </w:rPr>
      </w:pPr>
      <w:r>
        <w:rPr>
          <w:szCs w:val="28"/>
        </w:rPr>
        <w:lastRenderedPageBreak/>
        <w:t>«1.2.1.</w:t>
      </w:r>
      <w:r>
        <w:rPr>
          <w:b w:val="0"/>
          <w:bCs/>
          <w:color w:val="000000"/>
          <w:szCs w:val="28"/>
        </w:rPr>
        <w:t xml:space="preserve"> </w:t>
      </w:r>
      <w:r>
        <w:rPr>
          <w:b w:val="0"/>
          <w:szCs w:val="28"/>
        </w:rPr>
        <w:t>Д</w:t>
      </w:r>
      <w:r w:rsidRPr="005444DE">
        <w:rPr>
          <w:b w:val="0"/>
          <w:color w:val="000000"/>
          <w:szCs w:val="28"/>
        </w:rPr>
        <w:t>епартаменту містобудівного комплексу та земельних відносин Чернівецької міської ради</w:t>
      </w:r>
      <w:r>
        <w:rPr>
          <w:b w:val="0"/>
          <w:color w:val="000000"/>
          <w:szCs w:val="28"/>
        </w:rPr>
        <w:t xml:space="preserve"> організувати конкурс на кращу проектну пропозицію</w:t>
      </w:r>
      <w:r w:rsidRPr="005444DE">
        <w:rPr>
          <w:b w:val="0"/>
          <w:szCs w:val="28"/>
        </w:rPr>
        <w:t xml:space="preserve"> детального плану</w:t>
      </w:r>
      <w:r w:rsidRPr="00CD4D63">
        <w:rPr>
          <w:b w:val="0"/>
          <w:szCs w:val="28"/>
        </w:rPr>
        <w:t xml:space="preserve"> території регенерації кварталу житлової забудови, обмеженого вулицями Героїв Майдану, Черемшини Марка, Кошового Олега, Сторожинецькою</w:t>
      </w:r>
      <w:r>
        <w:rPr>
          <w:b w:val="0"/>
          <w:szCs w:val="28"/>
        </w:rPr>
        <w:t>.</w:t>
      </w:r>
    </w:p>
    <w:p w:rsidR="005444DE" w:rsidRPr="00594E01" w:rsidRDefault="005444DE" w:rsidP="005444DE">
      <w:pPr>
        <w:tabs>
          <w:tab w:val="left" w:pos="7620"/>
        </w:tabs>
        <w:spacing w:after="240"/>
        <w:ind w:firstLine="851"/>
        <w:jc w:val="both"/>
        <w:rPr>
          <w:sz w:val="28"/>
          <w:szCs w:val="28"/>
          <w:lang w:val="uk-UA"/>
        </w:rPr>
      </w:pPr>
      <w:r w:rsidRPr="005444DE">
        <w:rPr>
          <w:b/>
          <w:sz w:val="28"/>
          <w:szCs w:val="28"/>
          <w:lang w:val="uk-UA"/>
        </w:rPr>
        <w:t>1.2.2.</w:t>
      </w:r>
      <w:r w:rsidRPr="005444DE">
        <w:rPr>
          <w:color w:val="000000"/>
          <w:szCs w:val="28"/>
          <w:lang w:val="uk-UA"/>
        </w:rPr>
        <w:t xml:space="preserve"> </w:t>
      </w:r>
      <w:r>
        <w:rPr>
          <w:sz w:val="28"/>
          <w:szCs w:val="28"/>
          <w:lang w:val="uk-UA"/>
        </w:rPr>
        <w:t>Д</w:t>
      </w:r>
      <w:r w:rsidRPr="00594E01">
        <w:rPr>
          <w:sz w:val="28"/>
          <w:szCs w:val="28"/>
          <w:lang w:val="uk-UA"/>
        </w:rPr>
        <w:t>оручити відділу охорони культурної спадщини Чернівецької міської ради звернутись до науково-дослідних установ із запитом стосовно вартості розробки інвентаризації забудови з оцінкою стану житлового фонду щодо історичної цінності і ступеня зносу для подальшого формування умов конкурсу, а також, розробити архітектурно-планувальне завдання та надати вихідні дані на проектування детального плану території в межах вищевказаних вулиць</w:t>
      </w:r>
      <w:r>
        <w:rPr>
          <w:sz w:val="28"/>
          <w:szCs w:val="28"/>
          <w:lang w:val="uk-UA"/>
        </w:rPr>
        <w:t>.»</w:t>
      </w:r>
    </w:p>
    <w:p w:rsidR="00CB4F98" w:rsidRPr="00BD68F7" w:rsidRDefault="0063403B" w:rsidP="00CB4F98">
      <w:pPr>
        <w:ind w:firstLine="708"/>
        <w:jc w:val="both"/>
        <w:rPr>
          <w:sz w:val="28"/>
          <w:szCs w:val="28"/>
          <w:lang w:val="uk-UA"/>
        </w:rPr>
      </w:pPr>
      <w:r>
        <w:rPr>
          <w:b/>
          <w:sz w:val="28"/>
          <w:szCs w:val="28"/>
          <w:lang w:val="uk-UA"/>
        </w:rPr>
        <w:t>2</w:t>
      </w:r>
      <w:r w:rsidR="00CB4F98" w:rsidRPr="00BD68F7">
        <w:rPr>
          <w:b/>
          <w:sz w:val="28"/>
          <w:szCs w:val="28"/>
          <w:lang w:val="uk-UA"/>
        </w:rPr>
        <w:t>.</w:t>
      </w:r>
      <w:r w:rsidR="00CB4F98" w:rsidRPr="00BD68F7">
        <w:rPr>
          <w:sz w:val="28"/>
          <w:szCs w:val="28"/>
          <w:lang w:val="uk-UA"/>
        </w:rPr>
        <w:t xml:space="preserve"> Це рішення дає право на отримання інших вихідних даних на проектування об’єкта містобудування та здійснення проектно-вишукувальних робіт у порядку, визначеному законодавством. </w:t>
      </w:r>
    </w:p>
    <w:p w:rsidR="00CD4D63" w:rsidRDefault="00CD4D63" w:rsidP="00CB4F98">
      <w:pPr>
        <w:ind w:firstLine="708"/>
        <w:jc w:val="both"/>
        <w:rPr>
          <w:b/>
          <w:sz w:val="28"/>
          <w:szCs w:val="28"/>
          <w:lang w:val="uk-UA"/>
        </w:rPr>
      </w:pPr>
    </w:p>
    <w:p w:rsidR="00CB4F98" w:rsidRPr="00BD68F7" w:rsidRDefault="0063403B" w:rsidP="00CB4F98">
      <w:pPr>
        <w:ind w:firstLine="720"/>
        <w:jc w:val="both"/>
        <w:rPr>
          <w:sz w:val="28"/>
          <w:szCs w:val="28"/>
          <w:lang w:val="uk-UA"/>
        </w:rPr>
      </w:pPr>
      <w:r>
        <w:rPr>
          <w:b/>
          <w:sz w:val="28"/>
          <w:szCs w:val="28"/>
          <w:lang w:val="uk-UA"/>
        </w:rPr>
        <w:t>3</w:t>
      </w:r>
      <w:r w:rsidR="00CB4F98" w:rsidRPr="00BD68F7">
        <w:rPr>
          <w:b/>
          <w:sz w:val="28"/>
          <w:szCs w:val="28"/>
          <w:lang w:val="uk-UA"/>
        </w:rPr>
        <w:t xml:space="preserve">. </w:t>
      </w:r>
      <w:r w:rsidR="00CB4F98" w:rsidRPr="00BD68F7">
        <w:rPr>
          <w:sz w:val="28"/>
          <w:szCs w:val="28"/>
          <w:lang w:val="uk-UA"/>
        </w:rPr>
        <w:t>Рішення підлягає о</w:t>
      </w:r>
      <w:r w:rsidR="00E92538">
        <w:rPr>
          <w:sz w:val="28"/>
          <w:szCs w:val="28"/>
          <w:lang w:val="uk-UA"/>
        </w:rPr>
        <w:t>прилюдненню на офіційному веб</w:t>
      </w:r>
      <w:r w:rsidR="00CB4F98" w:rsidRPr="00BD68F7">
        <w:rPr>
          <w:sz w:val="28"/>
          <w:szCs w:val="28"/>
          <w:lang w:val="uk-UA"/>
        </w:rPr>
        <w:t xml:space="preserve">порталі Чернівецької міської ради в мережі Інтернет, за винятком конфіденційної інформації. </w:t>
      </w:r>
    </w:p>
    <w:p w:rsidR="00CD4D63" w:rsidRDefault="00CD4D63" w:rsidP="00CB4F98">
      <w:pPr>
        <w:widowControl w:val="0"/>
        <w:autoSpaceDE w:val="0"/>
        <w:autoSpaceDN w:val="0"/>
        <w:adjustRightInd w:val="0"/>
        <w:ind w:firstLine="709"/>
        <w:jc w:val="both"/>
        <w:rPr>
          <w:b/>
          <w:sz w:val="28"/>
          <w:szCs w:val="28"/>
          <w:lang w:val="uk-UA"/>
        </w:rPr>
      </w:pPr>
    </w:p>
    <w:p w:rsidR="00CD4D63" w:rsidRDefault="0063403B" w:rsidP="00CB4F98">
      <w:pPr>
        <w:widowControl w:val="0"/>
        <w:autoSpaceDE w:val="0"/>
        <w:autoSpaceDN w:val="0"/>
        <w:adjustRightInd w:val="0"/>
        <w:ind w:firstLine="709"/>
        <w:jc w:val="both"/>
        <w:rPr>
          <w:sz w:val="28"/>
          <w:szCs w:val="28"/>
          <w:lang w:val="uk-UA"/>
        </w:rPr>
      </w:pPr>
      <w:r>
        <w:rPr>
          <w:b/>
          <w:sz w:val="28"/>
          <w:szCs w:val="28"/>
          <w:lang w:val="uk-UA"/>
        </w:rPr>
        <w:t>4</w:t>
      </w:r>
      <w:r w:rsidR="00CB4F98" w:rsidRPr="00BD68F7">
        <w:rPr>
          <w:b/>
          <w:sz w:val="28"/>
          <w:szCs w:val="28"/>
          <w:lang w:val="uk-UA"/>
        </w:rPr>
        <w:t>.</w:t>
      </w:r>
      <w:r w:rsidR="00CB4F98" w:rsidRPr="00BD68F7">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 </w:t>
      </w:r>
      <w:r>
        <w:rPr>
          <w:sz w:val="28"/>
          <w:szCs w:val="28"/>
          <w:lang w:val="uk-UA"/>
        </w:rPr>
        <w:t>.</w:t>
      </w:r>
    </w:p>
    <w:p w:rsidR="0063403B" w:rsidRDefault="0063403B" w:rsidP="00CB4F98">
      <w:pPr>
        <w:widowControl w:val="0"/>
        <w:autoSpaceDE w:val="0"/>
        <w:autoSpaceDN w:val="0"/>
        <w:adjustRightInd w:val="0"/>
        <w:ind w:firstLine="709"/>
        <w:jc w:val="both"/>
        <w:rPr>
          <w:b/>
          <w:sz w:val="28"/>
          <w:szCs w:val="28"/>
          <w:lang w:val="uk-UA"/>
        </w:rPr>
      </w:pPr>
    </w:p>
    <w:p w:rsidR="00CB4F98" w:rsidRPr="0036481C" w:rsidRDefault="0063403B" w:rsidP="00CB4F98">
      <w:pPr>
        <w:widowControl w:val="0"/>
        <w:autoSpaceDE w:val="0"/>
        <w:autoSpaceDN w:val="0"/>
        <w:adjustRightInd w:val="0"/>
        <w:ind w:firstLine="709"/>
        <w:jc w:val="both"/>
        <w:rPr>
          <w:sz w:val="28"/>
          <w:szCs w:val="28"/>
          <w:lang w:val="uk-UA"/>
        </w:rPr>
      </w:pPr>
      <w:r>
        <w:rPr>
          <w:b/>
          <w:sz w:val="28"/>
          <w:szCs w:val="28"/>
          <w:lang w:val="uk-UA"/>
        </w:rPr>
        <w:t>5</w:t>
      </w:r>
      <w:r w:rsidR="00CB4F98" w:rsidRPr="00BD68F7">
        <w:rPr>
          <w:b/>
          <w:sz w:val="28"/>
          <w:szCs w:val="28"/>
          <w:lang w:val="uk-UA"/>
        </w:rPr>
        <w:t>.</w:t>
      </w:r>
      <w:r w:rsidR="00CB4F98" w:rsidRPr="00BD68F7">
        <w:rPr>
          <w:sz w:val="28"/>
          <w:szCs w:val="28"/>
          <w:lang w:val="uk-UA"/>
        </w:rPr>
        <w:t xml:space="preserve"> Контроль за виконанням рішення покласти на постійну комісію міської</w:t>
      </w:r>
      <w:r w:rsidR="00CB4F98" w:rsidRPr="0036481C">
        <w:rPr>
          <w:sz w:val="28"/>
          <w:szCs w:val="28"/>
          <w:lang w:val="uk-UA"/>
        </w:rPr>
        <w:t xml:space="preserve"> ради з питань земельних відносин, архітектури та будівництва.</w:t>
      </w:r>
    </w:p>
    <w:p w:rsidR="00CB4F98" w:rsidRPr="000B32AD" w:rsidRDefault="00CB4F98" w:rsidP="00CB4F98">
      <w:pPr>
        <w:widowControl w:val="0"/>
        <w:tabs>
          <w:tab w:val="left" w:pos="0"/>
        </w:tabs>
        <w:autoSpaceDE w:val="0"/>
        <w:autoSpaceDN w:val="0"/>
        <w:adjustRightInd w:val="0"/>
        <w:jc w:val="both"/>
        <w:rPr>
          <w:b/>
          <w:sz w:val="50"/>
          <w:szCs w:val="50"/>
          <w:lang w:val="uk-UA"/>
        </w:rPr>
      </w:pPr>
    </w:p>
    <w:p w:rsidR="00CB4F98" w:rsidRPr="0036481C" w:rsidRDefault="00CB4F98" w:rsidP="00CB4F98">
      <w:pPr>
        <w:widowControl w:val="0"/>
        <w:autoSpaceDE w:val="0"/>
        <w:autoSpaceDN w:val="0"/>
        <w:adjustRightInd w:val="0"/>
        <w:rPr>
          <w:b/>
          <w:lang w:val="uk-UA"/>
        </w:rPr>
      </w:pPr>
      <w:r w:rsidRPr="0036481C">
        <w:rPr>
          <w:b/>
          <w:sz w:val="28"/>
          <w:szCs w:val="28"/>
          <w:lang w:val="uk-UA"/>
        </w:rPr>
        <w:t>Чернівецький міський голова                                                               О.Каспрук</w:t>
      </w:r>
    </w:p>
    <w:p w:rsidR="00CC7560" w:rsidRDefault="00CC7560" w:rsidP="00CC7560">
      <w:pPr>
        <w:widowControl w:val="0"/>
        <w:tabs>
          <w:tab w:val="left" w:pos="0"/>
        </w:tabs>
        <w:autoSpaceDE w:val="0"/>
        <w:autoSpaceDN w:val="0"/>
        <w:adjustRightInd w:val="0"/>
        <w:jc w:val="both"/>
        <w:rPr>
          <w:b/>
          <w:lang w:val="uk-UA"/>
        </w:rPr>
      </w:pPr>
    </w:p>
    <w:p w:rsidR="00E36CA4" w:rsidRDefault="00E36CA4" w:rsidP="00CC7560">
      <w:pPr>
        <w:widowControl w:val="0"/>
        <w:tabs>
          <w:tab w:val="left" w:pos="0"/>
        </w:tabs>
        <w:autoSpaceDE w:val="0"/>
        <w:autoSpaceDN w:val="0"/>
        <w:adjustRightInd w:val="0"/>
        <w:jc w:val="both"/>
        <w:rPr>
          <w:b/>
          <w:lang w:val="uk-UA"/>
        </w:rPr>
      </w:pPr>
    </w:p>
    <w:p w:rsidR="00BD68F7" w:rsidRDefault="00BD68F7" w:rsidP="00CC7560">
      <w:pPr>
        <w:widowControl w:val="0"/>
        <w:tabs>
          <w:tab w:val="left" w:pos="0"/>
        </w:tabs>
        <w:autoSpaceDE w:val="0"/>
        <w:autoSpaceDN w:val="0"/>
        <w:adjustRightInd w:val="0"/>
        <w:jc w:val="both"/>
        <w:rPr>
          <w:b/>
          <w:lang w:val="uk-UA"/>
        </w:rPr>
      </w:pPr>
    </w:p>
    <w:p w:rsidR="00BD68F7" w:rsidRDefault="00BD68F7" w:rsidP="00CC7560">
      <w:pPr>
        <w:widowControl w:val="0"/>
        <w:tabs>
          <w:tab w:val="left" w:pos="0"/>
        </w:tabs>
        <w:autoSpaceDE w:val="0"/>
        <w:autoSpaceDN w:val="0"/>
        <w:adjustRightInd w:val="0"/>
        <w:jc w:val="both"/>
        <w:rPr>
          <w:b/>
          <w:lang w:val="uk-UA"/>
        </w:rPr>
      </w:pPr>
    </w:p>
    <w:p w:rsidR="00C65CAF" w:rsidRDefault="00C65CAF" w:rsidP="00CC7560">
      <w:pPr>
        <w:widowControl w:val="0"/>
        <w:tabs>
          <w:tab w:val="left" w:pos="0"/>
        </w:tabs>
        <w:autoSpaceDE w:val="0"/>
        <w:autoSpaceDN w:val="0"/>
        <w:adjustRightInd w:val="0"/>
        <w:jc w:val="both"/>
        <w:rPr>
          <w:b/>
          <w:lang w:val="uk-UA"/>
        </w:rPr>
      </w:pPr>
    </w:p>
    <w:p w:rsidR="00C65CAF" w:rsidRDefault="00C65CAF" w:rsidP="00CC7560">
      <w:pPr>
        <w:widowControl w:val="0"/>
        <w:tabs>
          <w:tab w:val="left" w:pos="0"/>
        </w:tabs>
        <w:autoSpaceDE w:val="0"/>
        <w:autoSpaceDN w:val="0"/>
        <w:adjustRightInd w:val="0"/>
        <w:jc w:val="both"/>
        <w:rPr>
          <w:b/>
          <w:lang w:val="uk-UA"/>
        </w:rPr>
      </w:pPr>
    </w:p>
    <w:p w:rsidR="00C65CAF" w:rsidRDefault="00C65CAF" w:rsidP="00CC7560">
      <w:pPr>
        <w:widowControl w:val="0"/>
        <w:tabs>
          <w:tab w:val="left" w:pos="0"/>
        </w:tabs>
        <w:autoSpaceDE w:val="0"/>
        <w:autoSpaceDN w:val="0"/>
        <w:adjustRightInd w:val="0"/>
        <w:jc w:val="both"/>
        <w:rPr>
          <w:b/>
          <w:lang w:val="uk-UA"/>
        </w:rPr>
      </w:pPr>
    </w:p>
    <w:p w:rsidR="00C65CAF" w:rsidRDefault="00C65CAF" w:rsidP="00CC7560">
      <w:pPr>
        <w:widowControl w:val="0"/>
        <w:tabs>
          <w:tab w:val="left" w:pos="0"/>
        </w:tabs>
        <w:autoSpaceDE w:val="0"/>
        <w:autoSpaceDN w:val="0"/>
        <w:adjustRightInd w:val="0"/>
        <w:jc w:val="both"/>
        <w:rPr>
          <w:b/>
          <w:lang w:val="uk-UA"/>
        </w:rPr>
      </w:pPr>
    </w:p>
    <w:p w:rsidR="00C65CAF" w:rsidRDefault="00C65CAF" w:rsidP="00CC7560">
      <w:pPr>
        <w:widowControl w:val="0"/>
        <w:tabs>
          <w:tab w:val="left" w:pos="0"/>
        </w:tabs>
        <w:autoSpaceDE w:val="0"/>
        <w:autoSpaceDN w:val="0"/>
        <w:adjustRightInd w:val="0"/>
        <w:jc w:val="both"/>
        <w:rPr>
          <w:b/>
          <w:lang w:val="uk-UA"/>
        </w:rPr>
      </w:pPr>
    </w:p>
    <w:p w:rsidR="00C65CAF" w:rsidRDefault="00C65CAF" w:rsidP="00CC7560">
      <w:pPr>
        <w:widowControl w:val="0"/>
        <w:tabs>
          <w:tab w:val="left" w:pos="0"/>
        </w:tabs>
        <w:autoSpaceDE w:val="0"/>
        <w:autoSpaceDN w:val="0"/>
        <w:adjustRightInd w:val="0"/>
        <w:jc w:val="both"/>
        <w:rPr>
          <w:b/>
          <w:lang w:val="uk-UA"/>
        </w:rPr>
      </w:pPr>
    </w:p>
    <w:p w:rsidR="00C65CAF" w:rsidRDefault="00C65CAF" w:rsidP="00CC7560">
      <w:pPr>
        <w:widowControl w:val="0"/>
        <w:tabs>
          <w:tab w:val="left" w:pos="0"/>
        </w:tabs>
        <w:autoSpaceDE w:val="0"/>
        <w:autoSpaceDN w:val="0"/>
        <w:adjustRightInd w:val="0"/>
        <w:jc w:val="both"/>
        <w:rPr>
          <w:b/>
          <w:lang w:val="uk-UA"/>
        </w:rPr>
      </w:pPr>
    </w:p>
    <w:p w:rsidR="00C65CAF" w:rsidRDefault="00C65CAF" w:rsidP="00CC7560">
      <w:pPr>
        <w:widowControl w:val="0"/>
        <w:tabs>
          <w:tab w:val="left" w:pos="0"/>
        </w:tabs>
        <w:autoSpaceDE w:val="0"/>
        <w:autoSpaceDN w:val="0"/>
        <w:adjustRightInd w:val="0"/>
        <w:jc w:val="both"/>
        <w:rPr>
          <w:b/>
          <w:lang w:val="uk-UA"/>
        </w:rPr>
      </w:pPr>
    </w:p>
    <w:p w:rsidR="00C65CAF" w:rsidRDefault="00C65CAF" w:rsidP="00CC7560">
      <w:pPr>
        <w:widowControl w:val="0"/>
        <w:tabs>
          <w:tab w:val="left" w:pos="0"/>
        </w:tabs>
        <w:autoSpaceDE w:val="0"/>
        <w:autoSpaceDN w:val="0"/>
        <w:adjustRightInd w:val="0"/>
        <w:jc w:val="both"/>
        <w:rPr>
          <w:b/>
          <w:lang w:val="uk-UA"/>
        </w:rPr>
      </w:pPr>
    </w:p>
    <w:p w:rsidR="00C65CAF" w:rsidRDefault="00C65CAF" w:rsidP="00CC7560">
      <w:pPr>
        <w:widowControl w:val="0"/>
        <w:tabs>
          <w:tab w:val="left" w:pos="0"/>
        </w:tabs>
        <w:autoSpaceDE w:val="0"/>
        <w:autoSpaceDN w:val="0"/>
        <w:adjustRightInd w:val="0"/>
        <w:jc w:val="both"/>
        <w:rPr>
          <w:b/>
          <w:lang w:val="uk-UA"/>
        </w:rPr>
      </w:pPr>
    </w:p>
    <w:p w:rsidR="00C65CAF" w:rsidRDefault="00C65CAF" w:rsidP="00CC7560">
      <w:pPr>
        <w:widowControl w:val="0"/>
        <w:tabs>
          <w:tab w:val="left" w:pos="0"/>
        </w:tabs>
        <w:autoSpaceDE w:val="0"/>
        <w:autoSpaceDN w:val="0"/>
        <w:adjustRightInd w:val="0"/>
        <w:jc w:val="both"/>
        <w:rPr>
          <w:b/>
          <w:lang w:val="uk-UA"/>
        </w:rPr>
      </w:pPr>
    </w:p>
    <w:p w:rsidR="00C65CAF" w:rsidRDefault="00C65CAF" w:rsidP="00CC7560">
      <w:pPr>
        <w:widowControl w:val="0"/>
        <w:tabs>
          <w:tab w:val="left" w:pos="0"/>
        </w:tabs>
        <w:autoSpaceDE w:val="0"/>
        <w:autoSpaceDN w:val="0"/>
        <w:adjustRightInd w:val="0"/>
        <w:jc w:val="both"/>
        <w:rPr>
          <w:b/>
          <w:lang w:val="uk-UA"/>
        </w:rPr>
      </w:pPr>
    </w:p>
    <w:p w:rsidR="00C65CAF" w:rsidRDefault="00C65CAF" w:rsidP="00CC7560">
      <w:pPr>
        <w:widowControl w:val="0"/>
        <w:tabs>
          <w:tab w:val="left" w:pos="0"/>
        </w:tabs>
        <w:autoSpaceDE w:val="0"/>
        <w:autoSpaceDN w:val="0"/>
        <w:adjustRightInd w:val="0"/>
        <w:jc w:val="both"/>
        <w:rPr>
          <w:b/>
          <w:lang w:val="uk-UA"/>
        </w:rPr>
      </w:pPr>
    </w:p>
    <w:p w:rsidR="00C65CAF" w:rsidRDefault="00C65CAF" w:rsidP="00CC7560">
      <w:pPr>
        <w:widowControl w:val="0"/>
        <w:tabs>
          <w:tab w:val="left" w:pos="0"/>
        </w:tabs>
        <w:autoSpaceDE w:val="0"/>
        <w:autoSpaceDN w:val="0"/>
        <w:adjustRightInd w:val="0"/>
        <w:jc w:val="both"/>
        <w:rPr>
          <w:b/>
          <w:lang w:val="uk-UA"/>
        </w:rPr>
      </w:pPr>
    </w:p>
    <w:p w:rsidR="00C65CAF" w:rsidRDefault="00C65CAF" w:rsidP="00CC7560">
      <w:pPr>
        <w:widowControl w:val="0"/>
        <w:tabs>
          <w:tab w:val="left" w:pos="0"/>
        </w:tabs>
        <w:autoSpaceDE w:val="0"/>
        <w:autoSpaceDN w:val="0"/>
        <w:adjustRightInd w:val="0"/>
        <w:jc w:val="both"/>
        <w:rPr>
          <w:b/>
          <w:lang w:val="uk-UA"/>
        </w:rPr>
      </w:pPr>
    </w:p>
    <w:p w:rsidR="00C65CAF" w:rsidRDefault="00C65CAF" w:rsidP="00CC7560">
      <w:pPr>
        <w:widowControl w:val="0"/>
        <w:tabs>
          <w:tab w:val="left" w:pos="0"/>
        </w:tabs>
        <w:autoSpaceDE w:val="0"/>
        <w:autoSpaceDN w:val="0"/>
        <w:adjustRightInd w:val="0"/>
        <w:jc w:val="both"/>
        <w:rPr>
          <w:b/>
          <w:lang w:val="uk-UA"/>
        </w:rPr>
      </w:pPr>
    </w:p>
    <w:p w:rsidR="00C65CAF" w:rsidRDefault="00C65CAF" w:rsidP="00CC7560">
      <w:pPr>
        <w:widowControl w:val="0"/>
        <w:tabs>
          <w:tab w:val="left" w:pos="0"/>
        </w:tabs>
        <w:autoSpaceDE w:val="0"/>
        <w:autoSpaceDN w:val="0"/>
        <w:adjustRightInd w:val="0"/>
        <w:jc w:val="both"/>
        <w:rPr>
          <w:b/>
          <w:lang w:val="uk-UA"/>
        </w:rPr>
      </w:pPr>
    </w:p>
    <w:p w:rsidR="00C65CAF" w:rsidRDefault="00C65CAF" w:rsidP="00CC7560">
      <w:pPr>
        <w:widowControl w:val="0"/>
        <w:tabs>
          <w:tab w:val="left" w:pos="0"/>
        </w:tabs>
        <w:autoSpaceDE w:val="0"/>
        <w:autoSpaceDN w:val="0"/>
        <w:adjustRightInd w:val="0"/>
        <w:jc w:val="both"/>
        <w:rPr>
          <w:b/>
          <w:lang w:val="uk-UA"/>
        </w:rPr>
      </w:pPr>
    </w:p>
    <w:p w:rsidR="00C65CAF" w:rsidRDefault="00C65CAF" w:rsidP="00CC7560">
      <w:pPr>
        <w:widowControl w:val="0"/>
        <w:tabs>
          <w:tab w:val="left" w:pos="0"/>
        </w:tabs>
        <w:autoSpaceDE w:val="0"/>
        <w:autoSpaceDN w:val="0"/>
        <w:adjustRightInd w:val="0"/>
        <w:jc w:val="both"/>
        <w:rPr>
          <w:b/>
          <w:lang w:val="uk-UA"/>
        </w:rPr>
      </w:pPr>
    </w:p>
    <w:p w:rsidR="00C65CAF" w:rsidRDefault="00C65CAF" w:rsidP="00CC7560">
      <w:pPr>
        <w:widowControl w:val="0"/>
        <w:tabs>
          <w:tab w:val="left" w:pos="0"/>
        </w:tabs>
        <w:autoSpaceDE w:val="0"/>
        <w:autoSpaceDN w:val="0"/>
        <w:adjustRightInd w:val="0"/>
        <w:jc w:val="both"/>
        <w:rPr>
          <w:b/>
          <w:lang w:val="uk-UA"/>
        </w:rPr>
      </w:pPr>
    </w:p>
    <w:p w:rsidR="00C65CAF" w:rsidRDefault="00C65CAF" w:rsidP="00CC7560">
      <w:pPr>
        <w:widowControl w:val="0"/>
        <w:tabs>
          <w:tab w:val="left" w:pos="0"/>
        </w:tabs>
        <w:autoSpaceDE w:val="0"/>
        <w:autoSpaceDN w:val="0"/>
        <w:adjustRightInd w:val="0"/>
        <w:jc w:val="both"/>
        <w:rPr>
          <w:b/>
          <w:lang w:val="uk-UA"/>
        </w:rPr>
      </w:pPr>
    </w:p>
    <w:p w:rsidR="00F5137D" w:rsidRDefault="00F5137D" w:rsidP="00CC7560">
      <w:pPr>
        <w:widowControl w:val="0"/>
        <w:tabs>
          <w:tab w:val="left" w:pos="0"/>
        </w:tabs>
        <w:autoSpaceDE w:val="0"/>
        <w:autoSpaceDN w:val="0"/>
        <w:adjustRightInd w:val="0"/>
        <w:jc w:val="both"/>
        <w:rPr>
          <w:b/>
          <w:lang w:val="uk-UA"/>
        </w:rPr>
      </w:pPr>
    </w:p>
    <w:p w:rsidR="00F5137D" w:rsidRDefault="00F5137D" w:rsidP="00CC7560">
      <w:pPr>
        <w:widowControl w:val="0"/>
        <w:tabs>
          <w:tab w:val="left" w:pos="0"/>
        </w:tabs>
        <w:autoSpaceDE w:val="0"/>
        <w:autoSpaceDN w:val="0"/>
        <w:adjustRightInd w:val="0"/>
        <w:jc w:val="both"/>
        <w:rPr>
          <w:b/>
          <w:lang w:val="uk-UA"/>
        </w:rPr>
      </w:pPr>
    </w:p>
    <w:p w:rsidR="00F5137D" w:rsidRDefault="00F5137D" w:rsidP="00CC7560">
      <w:pPr>
        <w:widowControl w:val="0"/>
        <w:tabs>
          <w:tab w:val="left" w:pos="0"/>
        </w:tabs>
        <w:autoSpaceDE w:val="0"/>
        <w:autoSpaceDN w:val="0"/>
        <w:adjustRightInd w:val="0"/>
        <w:jc w:val="both"/>
        <w:rPr>
          <w:b/>
          <w:lang w:val="uk-UA"/>
        </w:rPr>
      </w:pPr>
    </w:p>
    <w:p w:rsidR="00F5137D" w:rsidRDefault="00F5137D" w:rsidP="00CC7560">
      <w:pPr>
        <w:widowControl w:val="0"/>
        <w:tabs>
          <w:tab w:val="left" w:pos="0"/>
        </w:tabs>
        <w:autoSpaceDE w:val="0"/>
        <w:autoSpaceDN w:val="0"/>
        <w:adjustRightInd w:val="0"/>
        <w:jc w:val="both"/>
        <w:rPr>
          <w:b/>
          <w:lang w:val="uk-UA"/>
        </w:rPr>
      </w:pPr>
    </w:p>
    <w:p w:rsidR="00F5137D" w:rsidRDefault="00F5137D" w:rsidP="00CC7560">
      <w:pPr>
        <w:widowControl w:val="0"/>
        <w:tabs>
          <w:tab w:val="left" w:pos="0"/>
        </w:tabs>
        <w:autoSpaceDE w:val="0"/>
        <w:autoSpaceDN w:val="0"/>
        <w:adjustRightInd w:val="0"/>
        <w:jc w:val="both"/>
        <w:rPr>
          <w:b/>
          <w:lang w:val="uk-UA"/>
        </w:rPr>
      </w:pPr>
    </w:p>
    <w:p w:rsidR="00F5137D" w:rsidRDefault="00F5137D" w:rsidP="00CC7560">
      <w:pPr>
        <w:widowControl w:val="0"/>
        <w:tabs>
          <w:tab w:val="left" w:pos="0"/>
        </w:tabs>
        <w:autoSpaceDE w:val="0"/>
        <w:autoSpaceDN w:val="0"/>
        <w:adjustRightInd w:val="0"/>
        <w:jc w:val="both"/>
        <w:rPr>
          <w:b/>
          <w:lang w:val="uk-UA"/>
        </w:rPr>
      </w:pPr>
    </w:p>
    <w:p w:rsidR="00F5137D" w:rsidRDefault="00F5137D" w:rsidP="00CC7560">
      <w:pPr>
        <w:widowControl w:val="0"/>
        <w:tabs>
          <w:tab w:val="left" w:pos="0"/>
        </w:tabs>
        <w:autoSpaceDE w:val="0"/>
        <w:autoSpaceDN w:val="0"/>
        <w:adjustRightInd w:val="0"/>
        <w:jc w:val="both"/>
        <w:rPr>
          <w:b/>
          <w:lang w:val="uk-UA"/>
        </w:rPr>
      </w:pPr>
    </w:p>
    <w:p w:rsidR="00F5137D" w:rsidRDefault="00F5137D" w:rsidP="00CC7560">
      <w:pPr>
        <w:widowControl w:val="0"/>
        <w:tabs>
          <w:tab w:val="left" w:pos="0"/>
        </w:tabs>
        <w:autoSpaceDE w:val="0"/>
        <w:autoSpaceDN w:val="0"/>
        <w:adjustRightInd w:val="0"/>
        <w:jc w:val="both"/>
        <w:rPr>
          <w:b/>
          <w:lang w:val="uk-UA"/>
        </w:rPr>
      </w:pPr>
    </w:p>
    <w:p w:rsidR="00F5137D" w:rsidRDefault="00F5137D" w:rsidP="00CC7560">
      <w:pPr>
        <w:widowControl w:val="0"/>
        <w:tabs>
          <w:tab w:val="left" w:pos="0"/>
        </w:tabs>
        <w:autoSpaceDE w:val="0"/>
        <w:autoSpaceDN w:val="0"/>
        <w:adjustRightInd w:val="0"/>
        <w:jc w:val="both"/>
        <w:rPr>
          <w:b/>
          <w:lang w:val="uk-UA"/>
        </w:rPr>
      </w:pPr>
    </w:p>
    <w:p w:rsidR="00F5137D" w:rsidRDefault="00F5137D" w:rsidP="00CC7560">
      <w:pPr>
        <w:widowControl w:val="0"/>
        <w:tabs>
          <w:tab w:val="left" w:pos="0"/>
        </w:tabs>
        <w:autoSpaceDE w:val="0"/>
        <w:autoSpaceDN w:val="0"/>
        <w:adjustRightInd w:val="0"/>
        <w:jc w:val="both"/>
        <w:rPr>
          <w:b/>
          <w:lang w:val="uk-UA"/>
        </w:rPr>
      </w:pPr>
    </w:p>
    <w:p w:rsidR="00F5137D" w:rsidRDefault="00F5137D" w:rsidP="00CC7560">
      <w:pPr>
        <w:widowControl w:val="0"/>
        <w:tabs>
          <w:tab w:val="left" w:pos="0"/>
        </w:tabs>
        <w:autoSpaceDE w:val="0"/>
        <w:autoSpaceDN w:val="0"/>
        <w:adjustRightInd w:val="0"/>
        <w:jc w:val="both"/>
        <w:rPr>
          <w:b/>
          <w:lang w:val="uk-UA"/>
        </w:rPr>
      </w:pPr>
    </w:p>
    <w:p w:rsidR="00C65CAF" w:rsidRDefault="00C65CAF" w:rsidP="00CC7560">
      <w:pPr>
        <w:widowControl w:val="0"/>
        <w:tabs>
          <w:tab w:val="left" w:pos="0"/>
        </w:tabs>
        <w:autoSpaceDE w:val="0"/>
        <w:autoSpaceDN w:val="0"/>
        <w:adjustRightInd w:val="0"/>
        <w:jc w:val="both"/>
        <w:rPr>
          <w:b/>
          <w:lang w:val="uk-UA"/>
        </w:rPr>
      </w:pPr>
    </w:p>
    <w:p w:rsidR="00C65CAF" w:rsidRDefault="00C65CAF" w:rsidP="00CC7560">
      <w:pPr>
        <w:widowControl w:val="0"/>
        <w:tabs>
          <w:tab w:val="left" w:pos="0"/>
        </w:tabs>
        <w:autoSpaceDE w:val="0"/>
        <w:autoSpaceDN w:val="0"/>
        <w:adjustRightInd w:val="0"/>
        <w:jc w:val="both"/>
        <w:rPr>
          <w:b/>
          <w:lang w:val="uk-UA"/>
        </w:rPr>
      </w:pPr>
    </w:p>
    <w:p w:rsidR="00C65CAF" w:rsidRDefault="00C65CAF" w:rsidP="00CC7560">
      <w:pPr>
        <w:widowControl w:val="0"/>
        <w:tabs>
          <w:tab w:val="left" w:pos="0"/>
        </w:tabs>
        <w:autoSpaceDE w:val="0"/>
        <w:autoSpaceDN w:val="0"/>
        <w:adjustRightInd w:val="0"/>
        <w:jc w:val="both"/>
        <w:rPr>
          <w:b/>
          <w:lang w:val="uk-UA"/>
        </w:rPr>
      </w:pPr>
    </w:p>
    <w:tbl>
      <w:tblPr>
        <w:tblW w:w="0" w:type="auto"/>
        <w:tblLook w:val="04A0" w:firstRow="1" w:lastRow="0" w:firstColumn="1" w:lastColumn="0" w:noHBand="0" w:noVBand="1"/>
      </w:tblPr>
      <w:tblGrid>
        <w:gridCol w:w="7196"/>
        <w:gridCol w:w="2375"/>
      </w:tblGrid>
      <w:tr w:rsidR="009C56B4" w:rsidRPr="0036481C">
        <w:tc>
          <w:tcPr>
            <w:tcW w:w="7196" w:type="dxa"/>
          </w:tcPr>
          <w:p w:rsidR="009C56B4" w:rsidRPr="0036481C" w:rsidRDefault="009C56B4" w:rsidP="008202DB">
            <w:pPr>
              <w:widowControl w:val="0"/>
              <w:tabs>
                <w:tab w:val="left" w:pos="0"/>
              </w:tabs>
              <w:autoSpaceDE w:val="0"/>
              <w:autoSpaceDN w:val="0"/>
              <w:adjustRightInd w:val="0"/>
              <w:rPr>
                <w:lang w:val="uk-UA"/>
              </w:rPr>
            </w:pPr>
            <w:r w:rsidRPr="0036481C">
              <w:rPr>
                <w:b/>
                <w:lang w:val="uk-UA"/>
              </w:rPr>
              <w:t>Виконавець:</w:t>
            </w:r>
          </w:p>
        </w:tc>
        <w:tc>
          <w:tcPr>
            <w:tcW w:w="2375" w:type="dxa"/>
          </w:tcPr>
          <w:p w:rsidR="009C56B4" w:rsidRPr="0036481C" w:rsidRDefault="009C56B4" w:rsidP="008202DB">
            <w:pPr>
              <w:widowControl w:val="0"/>
              <w:tabs>
                <w:tab w:val="left" w:pos="7200"/>
              </w:tabs>
              <w:autoSpaceDE w:val="0"/>
              <w:autoSpaceDN w:val="0"/>
              <w:adjustRightInd w:val="0"/>
              <w:jc w:val="right"/>
              <w:rPr>
                <w:lang w:val="uk-UA"/>
              </w:rPr>
            </w:pPr>
          </w:p>
        </w:tc>
      </w:tr>
      <w:tr w:rsidR="009C56B4" w:rsidRPr="0036481C">
        <w:tc>
          <w:tcPr>
            <w:tcW w:w="7196" w:type="dxa"/>
          </w:tcPr>
          <w:p w:rsidR="009C56B4" w:rsidRPr="0036481C" w:rsidRDefault="009C56B4" w:rsidP="008202DB">
            <w:pPr>
              <w:widowControl w:val="0"/>
              <w:tabs>
                <w:tab w:val="left" w:pos="0"/>
              </w:tabs>
              <w:autoSpaceDE w:val="0"/>
              <w:autoSpaceDN w:val="0"/>
              <w:adjustRightInd w:val="0"/>
              <w:rPr>
                <w:b/>
                <w:lang w:val="uk-UA"/>
              </w:rPr>
            </w:pPr>
          </w:p>
        </w:tc>
        <w:tc>
          <w:tcPr>
            <w:tcW w:w="2375" w:type="dxa"/>
          </w:tcPr>
          <w:p w:rsidR="009C56B4" w:rsidRPr="0036481C" w:rsidRDefault="009C56B4" w:rsidP="008202DB">
            <w:pPr>
              <w:widowControl w:val="0"/>
              <w:tabs>
                <w:tab w:val="left" w:pos="7200"/>
              </w:tabs>
              <w:autoSpaceDE w:val="0"/>
              <w:autoSpaceDN w:val="0"/>
              <w:adjustRightInd w:val="0"/>
              <w:jc w:val="right"/>
              <w:rPr>
                <w:lang w:val="uk-UA"/>
              </w:rPr>
            </w:pPr>
          </w:p>
        </w:tc>
      </w:tr>
      <w:tr w:rsidR="009C56B4" w:rsidRPr="0036481C">
        <w:tc>
          <w:tcPr>
            <w:tcW w:w="7196" w:type="dxa"/>
          </w:tcPr>
          <w:p w:rsidR="00E04703" w:rsidRPr="0036481C" w:rsidRDefault="00E04703" w:rsidP="00E04703">
            <w:pPr>
              <w:widowControl w:val="0"/>
              <w:autoSpaceDE w:val="0"/>
              <w:autoSpaceDN w:val="0"/>
              <w:adjustRightInd w:val="0"/>
              <w:rPr>
                <w:color w:val="000000"/>
                <w:lang w:val="uk-UA"/>
              </w:rPr>
            </w:pPr>
            <w:r w:rsidRPr="0036481C">
              <w:rPr>
                <w:color w:val="000000"/>
                <w:lang w:val="uk-UA"/>
              </w:rPr>
              <w:t>Заступник директора, начальник</w:t>
            </w:r>
          </w:p>
          <w:p w:rsidR="00E04703" w:rsidRPr="0036481C" w:rsidRDefault="00E04703" w:rsidP="00E04703">
            <w:pPr>
              <w:widowControl w:val="0"/>
              <w:autoSpaceDE w:val="0"/>
              <w:autoSpaceDN w:val="0"/>
              <w:adjustRightInd w:val="0"/>
              <w:rPr>
                <w:color w:val="000000"/>
                <w:lang w:val="uk-UA"/>
              </w:rPr>
            </w:pPr>
            <w:r w:rsidRPr="0036481C">
              <w:rPr>
                <w:color w:val="000000"/>
                <w:lang w:val="uk-UA"/>
              </w:rPr>
              <w:t>управління містобудування та архітектури</w:t>
            </w:r>
          </w:p>
          <w:p w:rsidR="00E04703" w:rsidRPr="0036481C" w:rsidRDefault="00E04703" w:rsidP="00E04703">
            <w:pPr>
              <w:widowControl w:val="0"/>
              <w:autoSpaceDE w:val="0"/>
              <w:autoSpaceDN w:val="0"/>
              <w:adjustRightInd w:val="0"/>
              <w:rPr>
                <w:color w:val="000000"/>
                <w:lang w:val="uk-UA"/>
              </w:rPr>
            </w:pPr>
            <w:r w:rsidRPr="0036481C">
              <w:rPr>
                <w:color w:val="000000"/>
                <w:lang w:val="uk-UA"/>
              </w:rPr>
              <w:t xml:space="preserve">департаменту містобудівного комплексу та </w:t>
            </w:r>
          </w:p>
          <w:p w:rsidR="009C56B4" w:rsidRPr="0036481C" w:rsidRDefault="00E04703" w:rsidP="00E04703">
            <w:pPr>
              <w:widowControl w:val="0"/>
              <w:autoSpaceDE w:val="0"/>
              <w:autoSpaceDN w:val="0"/>
              <w:adjustRightInd w:val="0"/>
              <w:rPr>
                <w:lang w:val="uk-UA"/>
              </w:rPr>
            </w:pPr>
            <w:r w:rsidRPr="0036481C">
              <w:rPr>
                <w:color w:val="000000"/>
                <w:lang w:val="uk-UA"/>
              </w:rPr>
              <w:t>земельних відносин, головний архітектор міста</w:t>
            </w:r>
          </w:p>
        </w:tc>
        <w:tc>
          <w:tcPr>
            <w:tcW w:w="2375" w:type="dxa"/>
          </w:tcPr>
          <w:p w:rsidR="009C56B4" w:rsidRPr="0036481C" w:rsidRDefault="009C56B4" w:rsidP="008202DB">
            <w:pPr>
              <w:widowControl w:val="0"/>
              <w:tabs>
                <w:tab w:val="left" w:pos="7200"/>
              </w:tabs>
              <w:autoSpaceDE w:val="0"/>
              <w:autoSpaceDN w:val="0"/>
              <w:adjustRightInd w:val="0"/>
              <w:jc w:val="right"/>
              <w:rPr>
                <w:color w:val="000000"/>
                <w:lang w:val="uk-UA"/>
              </w:rPr>
            </w:pPr>
          </w:p>
          <w:p w:rsidR="009C56B4" w:rsidRPr="0036481C" w:rsidRDefault="009C56B4" w:rsidP="008202DB">
            <w:pPr>
              <w:widowControl w:val="0"/>
              <w:tabs>
                <w:tab w:val="left" w:pos="7200"/>
              </w:tabs>
              <w:autoSpaceDE w:val="0"/>
              <w:autoSpaceDN w:val="0"/>
              <w:adjustRightInd w:val="0"/>
              <w:jc w:val="right"/>
              <w:rPr>
                <w:color w:val="000000"/>
                <w:lang w:val="uk-UA"/>
              </w:rPr>
            </w:pPr>
          </w:p>
          <w:p w:rsidR="00E04703" w:rsidRPr="0036481C" w:rsidRDefault="00E04703" w:rsidP="00E04703">
            <w:pPr>
              <w:widowControl w:val="0"/>
              <w:tabs>
                <w:tab w:val="left" w:pos="7200"/>
              </w:tabs>
              <w:autoSpaceDE w:val="0"/>
              <w:autoSpaceDN w:val="0"/>
              <w:adjustRightInd w:val="0"/>
              <w:jc w:val="right"/>
              <w:rPr>
                <w:color w:val="000000"/>
                <w:lang w:val="uk-UA"/>
              </w:rPr>
            </w:pPr>
            <w:r w:rsidRPr="0036481C">
              <w:rPr>
                <w:color w:val="000000"/>
                <w:lang w:val="uk-UA"/>
              </w:rPr>
              <w:t>Н.Хілько</w:t>
            </w:r>
          </w:p>
          <w:p w:rsidR="009C56B4" w:rsidRPr="0036481C" w:rsidRDefault="00E04703" w:rsidP="00E04703">
            <w:pPr>
              <w:widowControl w:val="0"/>
              <w:tabs>
                <w:tab w:val="left" w:pos="7200"/>
              </w:tabs>
              <w:autoSpaceDE w:val="0"/>
              <w:autoSpaceDN w:val="0"/>
              <w:adjustRightInd w:val="0"/>
              <w:jc w:val="right"/>
              <w:rPr>
                <w:lang w:val="uk-UA"/>
              </w:rPr>
            </w:pPr>
            <w:r w:rsidRPr="0036481C">
              <w:rPr>
                <w:color w:val="000000"/>
                <w:lang w:val="uk-UA"/>
              </w:rPr>
              <w:t>____________2015</w:t>
            </w:r>
          </w:p>
        </w:tc>
      </w:tr>
      <w:tr w:rsidR="009C56B4" w:rsidRPr="0036481C">
        <w:tc>
          <w:tcPr>
            <w:tcW w:w="7196" w:type="dxa"/>
          </w:tcPr>
          <w:p w:rsidR="009C56B4" w:rsidRPr="0036481C" w:rsidRDefault="009C56B4" w:rsidP="008202DB">
            <w:pPr>
              <w:widowControl w:val="0"/>
              <w:tabs>
                <w:tab w:val="left" w:pos="7200"/>
              </w:tabs>
              <w:autoSpaceDE w:val="0"/>
              <w:autoSpaceDN w:val="0"/>
              <w:adjustRightInd w:val="0"/>
              <w:rPr>
                <w:lang w:val="uk-UA"/>
              </w:rPr>
            </w:pPr>
          </w:p>
        </w:tc>
        <w:tc>
          <w:tcPr>
            <w:tcW w:w="2375" w:type="dxa"/>
          </w:tcPr>
          <w:p w:rsidR="009C56B4" w:rsidRPr="0036481C" w:rsidRDefault="009C56B4" w:rsidP="008202DB">
            <w:pPr>
              <w:widowControl w:val="0"/>
              <w:tabs>
                <w:tab w:val="left" w:pos="7200"/>
              </w:tabs>
              <w:autoSpaceDE w:val="0"/>
              <w:autoSpaceDN w:val="0"/>
              <w:adjustRightInd w:val="0"/>
              <w:jc w:val="right"/>
              <w:rPr>
                <w:lang w:val="uk-UA"/>
              </w:rPr>
            </w:pPr>
          </w:p>
        </w:tc>
      </w:tr>
      <w:tr w:rsidR="009C56B4" w:rsidRPr="0036481C">
        <w:tc>
          <w:tcPr>
            <w:tcW w:w="7196" w:type="dxa"/>
          </w:tcPr>
          <w:p w:rsidR="009C56B4" w:rsidRPr="0036481C" w:rsidRDefault="009C56B4" w:rsidP="008202DB">
            <w:pPr>
              <w:widowControl w:val="0"/>
              <w:tabs>
                <w:tab w:val="left" w:pos="7200"/>
              </w:tabs>
              <w:autoSpaceDE w:val="0"/>
              <w:autoSpaceDN w:val="0"/>
              <w:adjustRightInd w:val="0"/>
              <w:rPr>
                <w:lang w:val="uk-UA"/>
              </w:rPr>
            </w:pPr>
            <w:r w:rsidRPr="0036481C">
              <w:rPr>
                <w:b/>
                <w:lang w:val="uk-UA"/>
              </w:rPr>
              <w:t>Погоджено:</w:t>
            </w:r>
          </w:p>
        </w:tc>
        <w:tc>
          <w:tcPr>
            <w:tcW w:w="2375" w:type="dxa"/>
          </w:tcPr>
          <w:p w:rsidR="009C56B4" w:rsidRPr="0036481C" w:rsidRDefault="009C56B4" w:rsidP="008202DB">
            <w:pPr>
              <w:widowControl w:val="0"/>
              <w:tabs>
                <w:tab w:val="left" w:pos="7200"/>
              </w:tabs>
              <w:autoSpaceDE w:val="0"/>
              <w:autoSpaceDN w:val="0"/>
              <w:adjustRightInd w:val="0"/>
              <w:jc w:val="right"/>
              <w:rPr>
                <w:lang w:val="uk-UA"/>
              </w:rPr>
            </w:pPr>
          </w:p>
        </w:tc>
      </w:tr>
      <w:tr w:rsidR="009C56B4" w:rsidRPr="0036481C">
        <w:tc>
          <w:tcPr>
            <w:tcW w:w="7196" w:type="dxa"/>
          </w:tcPr>
          <w:p w:rsidR="009C56B4" w:rsidRPr="0036481C" w:rsidRDefault="009C56B4" w:rsidP="008202DB">
            <w:pPr>
              <w:widowControl w:val="0"/>
              <w:tabs>
                <w:tab w:val="left" w:pos="7200"/>
              </w:tabs>
              <w:autoSpaceDE w:val="0"/>
              <w:autoSpaceDN w:val="0"/>
              <w:adjustRightInd w:val="0"/>
              <w:rPr>
                <w:b/>
                <w:lang w:val="uk-UA"/>
              </w:rPr>
            </w:pPr>
          </w:p>
        </w:tc>
        <w:tc>
          <w:tcPr>
            <w:tcW w:w="2375" w:type="dxa"/>
          </w:tcPr>
          <w:p w:rsidR="009C56B4" w:rsidRPr="0036481C" w:rsidRDefault="009C56B4" w:rsidP="008202DB">
            <w:pPr>
              <w:widowControl w:val="0"/>
              <w:tabs>
                <w:tab w:val="left" w:pos="7200"/>
              </w:tabs>
              <w:autoSpaceDE w:val="0"/>
              <w:autoSpaceDN w:val="0"/>
              <w:adjustRightInd w:val="0"/>
              <w:jc w:val="right"/>
              <w:rPr>
                <w:lang w:val="uk-UA"/>
              </w:rPr>
            </w:pPr>
          </w:p>
        </w:tc>
      </w:tr>
      <w:tr w:rsidR="009C56B4" w:rsidRPr="0036481C">
        <w:tc>
          <w:tcPr>
            <w:tcW w:w="7196" w:type="dxa"/>
          </w:tcPr>
          <w:p w:rsidR="009C56B4" w:rsidRPr="0036481C" w:rsidRDefault="009C56B4" w:rsidP="008202DB">
            <w:pPr>
              <w:widowControl w:val="0"/>
              <w:tabs>
                <w:tab w:val="left" w:pos="7200"/>
              </w:tabs>
              <w:autoSpaceDE w:val="0"/>
              <w:autoSpaceDN w:val="0"/>
              <w:adjustRightInd w:val="0"/>
              <w:rPr>
                <w:lang w:val="uk-UA"/>
              </w:rPr>
            </w:pPr>
            <w:r w:rsidRPr="0036481C">
              <w:rPr>
                <w:lang w:val="uk-UA"/>
              </w:rPr>
              <w:t>Секретар Чернівецької міської ради</w:t>
            </w:r>
          </w:p>
        </w:tc>
        <w:tc>
          <w:tcPr>
            <w:tcW w:w="2375" w:type="dxa"/>
          </w:tcPr>
          <w:p w:rsidR="009C56B4" w:rsidRPr="0036481C" w:rsidRDefault="009C56B4" w:rsidP="008202DB">
            <w:pPr>
              <w:widowControl w:val="0"/>
              <w:tabs>
                <w:tab w:val="left" w:pos="7200"/>
              </w:tabs>
              <w:autoSpaceDE w:val="0"/>
              <w:autoSpaceDN w:val="0"/>
              <w:adjustRightInd w:val="0"/>
              <w:jc w:val="right"/>
              <w:rPr>
                <w:lang w:val="uk-UA"/>
              </w:rPr>
            </w:pPr>
            <w:r w:rsidRPr="0036481C">
              <w:rPr>
                <w:lang w:val="uk-UA"/>
              </w:rPr>
              <w:t>Я.Кушнірик</w:t>
            </w:r>
          </w:p>
          <w:p w:rsidR="009C56B4" w:rsidRPr="0036481C" w:rsidRDefault="009C56B4" w:rsidP="008202DB">
            <w:pPr>
              <w:widowControl w:val="0"/>
              <w:tabs>
                <w:tab w:val="left" w:pos="7200"/>
              </w:tabs>
              <w:autoSpaceDE w:val="0"/>
              <w:autoSpaceDN w:val="0"/>
              <w:adjustRightInd w:val="0"/>
              <w:jc w:val="right"/>
              <w:rPr>
                <w:lang w:val="uk-UA"/>
              </w:rPr>
            </w:pPr>
            <w:r w:rsidRPr="0036481C">
              <w:rPr>
                <w:lang w:val="uk-UA"/>
              </w:rPr>
              <w:t>____________201</w:t>
            </w:r>
            <w:r w:rsidR="005240FB" w:rsidRPr="0036481C">
              <w:rPr>
                <w:lang w:val="uk-UA"/>
              </w:rPr>
              <w:t>5</w:t>
            </w:r>
          </w:p>
          <w:p w:rsidR="009C56B4" w:rsidRPr="0036481C" w:rsidRDefault="009C56B4" w:rsidP="008202DB">
            <w:pPr>
              <w:widowControl w:val="0"/>
              <w:tabs>
                <w:tab w:val="left" w:pos="7200"/>
              </w:tabs>
              <w:autoSpaceDE w:val="0"/>
              <w:autoSpaceDN w:val="0"/>
              <w:adjustRightInd w:val="0"/>
              <w:jc w:val="right"/>
              <w:rPr>
                <w:lang w:val="uk-UA"/>
              </w:rPr>
            </w:pPr>
          </w:p>
        </w:tc>
      </w:tr>
      <w:tr w:rsidR="009C56B4" w:rsidRPr="0036481C">
        <w:tc>
          <w:tcPr>
            <w:tcW w:w="7196" w:type="dxa"/>
          </w:tcPr>
          <w:p w:rsidR="009C56B4" w:rsidRPr="0036481C" w:rsidRDefault="009C56B4" w:rsidP="008202DB">
            <w:pPr>
              <w:widowControl w:val="0"/>
              <w:tabs>
                <w:tab w:val="left" w:pos="7200"/>
              </w:tabs>
              <w:autoSpaceDE w:val="0"/>
              <w:autoSpaceDN w:val="0"/>
              <w:adjustRightInd w:val="0"/>
              <w:rPr>
                <w:lang w:val="uk-UA"/>
              </w:rPr>
            </w:pPr>
          </w:p>
        </w:tc>
        <w:tc>
          <w:tcPr>
            <w:tcW w:w="2375" w:type="dxa"/>
          </w:tcPr>
          <w:p w:rsidR="009C56B4" w:rsidRPr="0036481C" w:rsidRDefault="009C56B4" w:rsidP="008202DB">
            <w:pPr>
              <w:widowControl w:val="0"/>
              <w:tabs>
                <w:tab w:val="left" w:pos="7200"/>
              </w:tabs>
              <w:autoSpaceDE w:val="0"/>
              <w:autoSpaceDN w:val="0"/>
              <w:adjustRightInd w:val="0"/>
              <w:jc w:val="right"/>
              <w:rPr>
                <w:lang w:val="uk-UA"/>
              </w:rPr>
            </w:pPr>
          </w:p>
        </w:tc>
      </w:tr>
      <w:tr w:rsidR="009C56B4" w:rsidRPr="0036481C">
        <w:tc>
          <w:tcPr>
            <w:tcW w:w="7196" w:type="dxa"/>
          </w:tcPr>
          <w:p w:rsidR="009C56B4" w:rsidRPr="0036481C" w:rsidRDefault="009C56B4" w:rsidP="008202DB">
            <w:pPr>
              <w:widowControl w:val="0"/>
              <w:autoSpaceDE w:val="0"/>
              <w:rPr>
                <w:lang w:val="uk-UA"/>
              </w:rPr>
            </w:pPr>
            <w:r w:rsidRPr="0036481C">
              <w:rPr>
                <w:lang w:val="uk-UA"/>
              </w:rPr>
              <w:t xml:space="preserve">Заступник міського голови з питань </w:t>
            </w:r>
          </w:p>
          <w:p w:rsidR="009C56B4" w:rsidRPr="0036481C" w:rsidRDefault="009C56B4" w:rsidP="008202DB">
            <w:pPr>
              <w:widowControl w:val="0"/>
              <w:autoSpaceDE w:val="0"/>
              <w:rPr>
                <w:lang w:val="uk-UA"/>
              </w:rPr>
            </w:pPr>
            <w:r w:rsidRPr="0036481C">
              <w:rPr>
                <w:lang w:val="uk-UA"/>
              </w:rPr>
              <w:t xml:space="preserve">діяльності виконавчих органів міської ради                                                                                     </w:t>
            </w:r>
          </w:p>
        </w:tc>
        <w:tc>
          <w:tcPr>
            <w:tcW w:w="2375" w:type="dxa"/>
          </w:tcPr>
          <w:p w:rsidR="009C56B4" w:rsidRPr="0036481C" w:rsidRDefault="009C56B4" w:rsidP="008202DB">
            <w:pPr>
              <w:widowControl w:val="0"/>
              <w:tabs>
                <w:tab w:val="left" w:pos="7200"/>
              </w:tabs>
              <w:autoSpaceDE w:val="0"/>
              <w:autoSpaceDN w:val="0"/>
              <w:adjustRightInd w:val="0"/>
              <w:jc w:val="right"/>
              <w:rPr>
                <w:lang w:val="uk-UA"/>
              </w:rPr>
            </w:pPr>
            <w:r w:rsidRPr="0036481C">
              <w:rPr>
                <w:lang w:val="uk-UA"/>
              </w:rPr>
              <w:t>Г.Леонтій</w:t>
            </w:r>
          </w:p>
          <w:p w:rsidR="009C56B4" w:rsidRPr="0036481C" w:rsidRDefault="009C56B4" w:rsidP="005240FB">
            <w:pPr>
              <w:widowControl w:val="0"/>
              <w:tabs>
                <w:tab w:val="left" w:pos="7200"/>
              </w:tabs>
              <w:autoSpaceDE w:val="0"/>
              <w:autoSpaceDN w:val="0"/>
              <w:adjustRightInd w:val="0"/>
              <w:jc w:val="right"/>
              <w:rPr>
                <w:lang w:val="uk-UA"/>
              </w:rPr>
            </w:pPr>
            <w:r w:rsidRPr="0036481C">
              <w:rPr>
                <w:lang w:val="uk-UA"/>
              </w:rPr>
              <w:t>____________201</w:t>
            </w:r>
            <w:r w:rsidR="005240FB" w:rsidRPr="0036481C">
              <w:rPr>
                <w:lang w:val="uk-UA"/>
              </w:rPr>
              <w:t>5</w:t>
            </w:r>
          </w:p>
        </w:tc>
      </w:tr>
      <w:tr w:rsidR="009C56B4" w:rsidRPr="0036481C">
        <w:tc>
          <w:tcPr>
            <w:tcW w:w="7196" w:type="dxa"/>
          </w:tcPr>
          <w:p w:rsidR="009C56B4" w:rsidRPr="0036481C" w:rsidRDefault="009C56B4" w:rsidP="008202DB">
            <w:pPr>
              <w:widowControl w:val="0"/>
              <w:autoSpaceDE w:val="0"/>
              <w:rPr>
                <w:sz w:val="28"/>
                <w:szCs w:val="28"/>
                <w:lang w:val="uk-UA"/>
              </w:rPr>
            </w:pPr>
          </w:p>
        </w:tc>
        <w:tc>
          <w:tcPr>
            <w:tcW w:w="2375" w:type="dxa"/>
          </w:tcPr>
          <w:p w:rsidR="009C56B4" w:rsidRPr="0036481C" w:rsidRDefault="009C56B4" w:rsidP="008202DB">
            <w:pPr>
              <w:widowControl w:val="0"/>
              <w:tabs>
                <w:tab w:val="left" w:pos="7200"/>
              </w:tabs>
              <w:autoSpaceDE w:val="0"/>
              <w:autoSpaceDN w:val="0"/>
              <w:adjustRightInd w:val="0"/>
              <w:jc w:val="right"/>
              <w:rPr>
                <w:sz w:val="28"/>
                <w:szCs w:val="28"/>
                <w:lang w:val="uk-UA"/>
              </w:rPr>
            </w:pPr>
          </w:p>
        </w:tc>
      </w:tr>
      <w:tr w:rsidR="009C56B4" w:rsidRPr="0036481C">
        <w:tc>
          <w:tcPr>
            <w:tcW w:w="7196" w:type="dxa"/>
          </w:tcPr>
          <w:p w:rsidR="009C56B4" w:rsidRPr="0036481C" w:rsidRDefault="009C56B4" w:rsidP="008202DB">
            <w:pPr>
              <w:widowControl w:val="0"/>
              <w:autoSpaceDE w:val="0"/>
              <w:autoSpaceDN w:val="0"/>
              <w:adjustRightInd w:val="0"/>
              <w:jc w:val="both"/>
              <w:rPr>
                <w:lang w:val="uk-UA"/>
              </w:rPr>
            </w:pPr>
            <w:r w:rsidRPr="0036481C">
              <w:rPr>
                <w:lang w:val="uk-UA"/>
              </w:rPr>
              <w:t xml:space="preserve">Директор департаменту містобудівного </w:t>
            </w:r>
          </w:p>
          <w:p w:rsidR="009C56B4" w:rsidRPr="0036481C" w:rsidRDefault="009C56B4" w:rsidP="008202DB">
            <w:pPr>
              <w:widowControl w:val="0"/>
              <w:autoSpaceDE w:val="0"/>
              <w:autoSpaceDN w:val="0"/>
              <w:adjustRightInd w:val="0"/>
              <w:jc w:val="both"/>
              <w:rPr>
                <w:lang w:val="uk-UA"/>
              </w:rPr>
            </w:pPr>
            <w:r w:rsidRPr="0036481C">
              <w:rPr>
                <w:lang w:val="uk-UA"/>
              </w:rPr>
              <w:t xml:space="preserve">комплексу та земельних відносин міської ради                                                             </w:t>
            </w:r>
          </w:p>
        </w:tc>
        <w:tc>
          <w:tcPr>
            <w:tcW w:w="2375" w:type="dxa"/>
          </w:tcPr>
          <w:p w:rsidR="009C56B4" w:rsidRPr="0036481C" w:rsidRDefault="009C56B4" w:rsidP="008202DB">
            <w:pPr>
              <w:widowControl w:val="0"/>
              <w:tabs>
                <w:tab w:val="left" w:pos="7200"/>
              </w:tabs>
              <w:autoSpaceDE w:val="0"/>
              <w:autoSpaceDN w:val="0"/>
              <w:adjustRightInd w:val="0"/>
              <w:jc w:val="right"/>
              <w:rPr>
                <w:lang w:val="uk-UA"/>
              </w:rPr>
            </w:pPr>
            <w:r w:rsidRPr="0036481C">
              <w:rPr>
                <w:lang w:val="uk-UA"/>
              </w:rPr>
              <w:t>В.Бабчук</w:t>
            </w:r>
          </w:p>
          <w:p w:rsidR="009C56B4" w:rsidRPr="0036481C" w:rsidRDefault="009C56B4" w:rsidP="005240FB">
            <w:pPr>
              <w:widowControl w:val="0"/>
              <w:tabs>
                <w:tab w:val="left" w:pos="7200"/>
              </w:tabs>
              <w:autoSpaceDE w:val="0"/>
              <w:autoSpaceDN w:val="0"/>
              <w:adjustRightInd w:val="0"/>
              <w:jc w:val="right"/>
              <w:rPr>
                <w:lang w:val="uk-UA"/>
              </w:rPr>
            </w:pPr>
            <w:r w:rsidRPr="0036481C">
              <w:rPr>
                <w:lang w:val="uk-UA"/>
              </w:rPr>
              <w:t>____________201</w:t>
            </w:r>
            <w:r w:rsidR="005240FB" w:rsidRPr="0036481C">
              <w:rPr>
                <w:lang w:val="uk-UA"/>
              </w:rPr>
              <w:t>5</w:t>
            </w:r>
          </w:p>
        </w:tc>
      </w:tr>
      <w:tr w:rsidR="009C56B4" w:rsidRPr="0036481C">
        <w:tc>
          <w:tcPr>
            <w:tcW w:w="7196" w:type="dxa"/>
          </w:tcPr>
          <w:p w:rsidR="009C56B4" w:rsidRPr="0036481C" w:rsidRDefault="009C56B4" w:rsidP="008202DB">
            <w:pPr>
              <w:widowControl w:val="0"/>
              <w:autoSpaceDE w:val="0"/>
              <w:rPr>
                <w:sz w:val="28"/>
                <w:szCs w:val="28"/>
                <w:lang w:val="uk-UA"/>
              </w:rPr>
            </w:pPr>
          </w:p>
        </w:tc>
        <w:tc>
          <w:tcPr>
            <w:tcW w:w="2375" w:type="dxa"/>
          </w:tcPr>
          <w:p w:rsidR="009C56B4" w:rsidRPr="0036481C" w:rsidRDefault="009C56B4" w:rsidP="008202DB">
            <w:pPr>
              <w:widowControl w:val="0"/>
              <w:tabs>
                <w:tab w:val="left" w:pos="7200"/>
              </w:tabs>
              <w:autoSpaceDE w:val="0"/>
              <w:autoSpaceDN w:val="0"/>
              <w:adjustRightInd w:val="0"/>
              <w:jc w:val="right"/>
              <w:rPr>
                <w:sz w:val="28"/>
                <w:szCs w:val="28"/>
                <w:lang w:val="uk-UA"/>
              </w:rPr>
            </w:pPr>
          </w:p>
        </w:tc>
      </w:tr>
      <w:tr w:rsidR="009C56B4" w:rsidRPr="0036481C">
        <w:tc>
          <w:tcPr>
            <w:tcW w:w="7196" w:type="dxa"/>
          </w:tcPr>
          <w:p w:rsidR="009C56B4" w:rsidRPr="0036481C" w:rsidRDefault="009C56B4" w:rsidP="008202DB">
            <w:pPr>
              <w:jc w:val="both"/>
              <w:rPr>
                <w:lang w:val="uk-UA"/>
              </w:rPr>
            </w:pPr>
            <w:r w:rsidRPr="0036481C">
              <w:rPr>
                <w:lang w:val="uk-UA"/>
              </w:rPr>
              <w:t xml:space="preserve">Заступник </w:t>
            </w:r>
            <w:r w:rsidR="003A2D9B" w:rsidRPr="0036481C">
              <w:rPr>
                <w:lang w:val="uk-UA"/>
              </w:rPr>
              <w:t>начальника управління,</w:t>
            </w:r>
            <w:r w:rsidRPr="0036481C">
              <w:rPr>
                <w:lang w:val="uk-UA"/>
              </w:rPr>
              <w:t xml:space="preserve"> </w:t>
            </w:r>
          </w:p>
          <w:p w:rsidR="003A2D9B" w:rsidRPr="0036481C" w:rsidRDefault="003A2D9B" w:rsidP="008202DB">
            <w:pPr>
              <w:jc w:val="both"/>
              <w:rPr>
                <w:lang w:val="uk-UA"/>
              </w:rPr>
            </w:pPr>
            <w:r w:rsidRPr="0036481C">
              <w:rPr>
                <w:lang w:val="uk-UA"/>
              </w:rPr>
              <w:t>начальник відділу землеустрою</w:t>
            </w:r>
            <w:r w:rsidR="009C56B4" w:rsidRPr="0036481C">
              <w:rPr>
                <w:lang w:val="uk-UA"/>
              </w:rPr>
              <w:t xml:space="preserve"> управління </w:t>
            </w:r>
          </w:p>
          <w:p w:rsidR="009C56B4" w:rsidRPr="0036481C" w:rsidRDefault="003A2D9B" w:rsidP="008202DB">
            <w:pPr>
              <w:jc w:val="both"/>
              <w:rPr>
                <w:lang w:val="uk-UA"/>
              </w:rPr>
            </w:pPr>
            <w:r w:rsidRPr="0036481C">
              <w:rPr>
                <w:lang w:val="uk-UA"/>
              </w:rPr>
              <w:t xml:space="preserve">земельних </w:t>
            </w:r>
            <w:r w:rsidR="009C56B4" w:rsidRPr="0036481C">
              <w:rPr>
                <w:lang w:val="uk-UA"/>
              </w:rPr>
              <w:t>ресурсів департаменту містобудівного</w:t>
            </w:r>
          </w:p>
          <w:p w:rsidR="009C56B4" w:rsidRPr="0036481C" w:rsidRDefault="009C56B4" w:rsidP="008202DB">
            <w:pPr>
              <w:widowControl w:val="0"/>
              <w:autoSpaceDE w:val="0"/>
              <w:rPr>
                <w:lang w:val="uk-UA"/>
              </w:rPr>
            </w:pPr>
            <w:r w:rsidRPr="0036481C">
              <w:rPr>
                <w:lang w:val="uk-UA"/>
              </w:rPr>
              <w:t>комплексу  та земельних відносин міської ради</w:t>
            </w:r>
          </w:p>
        </w:tc>
        <w:tc>
          <w:tcPr>
            <w:tcW w:w="2375" w:type="dxa"/>
          </w:tcPr>
          <w:p w:rsidR="009C56B4" w:rsidRPr="0036481C" w:rsidRDefault="009C56B4" w:rsidP="008202DB">
            <w:pPr>
              <w:widowControl w:val="0"/>
              <w:tabs>
                <w:tab w:val="left" w:pos="7200"/>
              </w:tabs>
              <w:autoSpaceDE w:val="0"/>
              <w:autoSpaceDN w:val="0"/>
              <w:adjustRightInd w:val="0"/>
              <w:jc w:val="right"/>
              <w:rPr>
                <w:lang w:val="uk-UA"/>
              </w:rPr>
            </w:pPr>
          </w:p>
          <w:p w:rsidR="009C56B4" w:rsidRPr="0036481C" w:rsidRDefault="009C56B4" w:rsidP="008202DB">
            <w:pPr>
              <w:widowControl w:val="0"/>
              <w:tabs>
                <w:tab w:val="left" w:pos="7200"/>
              </w:tabs>
              <w:autoSpaceDE w:val="0"/>
              <w:autoSpaceDN w:val="0"/>
              <w:adjustRightInd w:val="0"/>
              <w:jc w:val="right"/>
              <w:rPr>
                <w:lang w:val="uk-UA"/>
              </w:rPr>
            </w:pPr>
          </w:p>
          <w:p w:rsidR="009C56B4" w:rsidRPr="0036481C" w:rsidRDefault="009C56B4" w:rsidP="008202DB">
            <w:pPr>
              <w:widowControl w:val="0"/>
              <w:tabs>
                <w:tab w:val="left" w:pos="7200"/>
              </w:tabs>
              <w:autoSpaceDE w:val="0"/>
              <w:autoSpaceDN w:val="0"/>
              <w:adjustRightInd w:val="0"/>
              <w:jc w:val="right"/>
              <w:rPr>
                <w:lang w:val="uk-UA"/>
              </w:rPr>
            </w:pPr>
            <w:r w:rsidRPr="0036481C">
              <w:rPr>
                <w:lang w:val="uk-UA"/>
              </w:rPr>
              <w:t>В.</w:t>
            </w:r>
            <w:r w:rsidR="003A2D9B" w:rsidRPr="0036481C">
              <w:rPr>
                <w:lang w:val="uk-UA"/>
              </w:rPr>
              <w:t>Іванческул</w:t>
            </w:r>
          </w:p>
          <w:p w:rsidR="009C56B4" w:rsidRPr="0036481C" w:rsidRDefault="009C56B4" w:rsidP="005240FB">
            <w:pPr>
              <w:widowControl w:val="0"/>
              <w:tabs>
                <w:tab w:val="left" w:pos="7200"/>
              </w:tabs>
              <w:autoSpaceDE w:val="0"/>
              <w:autoSpaceDN w:val="0"/>
              <w:adjustRightInd w:val="0"/>
              <w:jc w:val="right"/>
              <w:rPr>
                <w:lang w:val="uk-UA"/>
              </w:rPr>
            </w:pPr>
            <w:r w:rsidRPr="0036481C">
              <w:rPr>
                <w:lang w:val="uk-UA"/>
              </w:rPr>
              <w:t>____________201</w:t>
            </w:r>
            <w:r w:rsidR="005240FB" w:rsidRPr="0036481C">
              <w:rPr>
                <w:lang w:val="uk-UA"/>
              </w:rPr>
              <w:t>5</w:t>
            </w:r>
          </w:p>
        </w:tc>
      </w:tr>
      <w:tr w:rsidR="009C56B4" w:rsidRPr="0036481C">
        <w:tc>
          <w:tcPr>
            <w:tcW w:w="7196" w:type="dxa"/>
          </w:tcPr>
          <w:p w:rsidR="009C56B4" w:rsidRPr="0036481C" w:rsidRDefault="009C56B4" w:rsidP="008202DB">
            <w:pPr>
              <w:widowControl w:val="0"/>
              <w:autoSpaceDE w:val="0"/>
              <w:rPr>
                <w:sz w:val="28"/>
                <w:szCs w:val="28"/>
                <w:lang w:val="uk-UA"/>
              </w:rPr>
            </w:pPr>
          </w:p>
        </w:tc>
        <w:tc>
          <w:tcPr>
            <w:tcW w:w="2375" w:type="dxa"/>
          </w:tcPr>
          <w:p w:rsidR="009C56B4" w:rsidRPr="0036481C" w:rsidRDefault="009C56B4" w:rsidP="008202DB">
            <w:pPr>
              <w:widowControl w:val="0"/>
              <w:tabs>
                <w:tab w:val="left" w:pos="7200"/>
              </w:tabs>
              <w:autoSpaceDE w:val="0"/>
              <w:autoSpaceDN w:val="0"/>
              <w:adjustRightInd w:val="0"/>
              <w:jc w:val="right"/>
              <w:rPr>
                <w:sz w:val="28"/>
                <w:szCs w:val="28"/>
                <w:lang w:val="uk-UA"/>
              </w:rPr>
            </w:pPr>
          </w:p>
        </w:tc>
      </w:tr>
      <w:tr w:rsidR="009C56B4" w:rsidRPr="0036481C">
        <w:tc>
          <w:tcPr>
            <w:tcW w:w="7196" w:type="dxa"/>
          </w:tcPr>
          <w:p w:rsidR="009C56B4" w:rsidRPr="0036481C" w:rsidRDefault="009C56B4" w:rsidP="008202DB">
            <w:pPr>
              <w:ind w:right="45"/>
              <w:rPr>
                <w:lang w:val="uk-UA"/>
              </w:rPr>
            </w:pPr>
            <w:r w:rsidRPr="0036481C">
              <w:rPr>
                <w:lang w:val="uk-UA"/>
              </w:rPr>
              <w:t>Начальник відділу організаційної</w:t>
            </w:r>
          </w:p>
          <w:p w:rsidR="009C56B4" w:rsidRPr="0036481C" w:rsidRDefault="009C56B4" w:rsidP="008202DB">
            <w:pPr>
              <w:widowControl w:val="0"/>
              <w:autoSpaceDE w:val="0"/>
              <w:rPr>
                <w:lang w:val="uk-UA"/>
              </w:rPr>
            </w:pPr>
            <w:r w:rsidRPr="0036481C">
              <w:rPr>
                <w:lang w:val="uk-UA"/>
              </w:rPr>
              <w:t>роботи та контролю міської ради</w:t>
            </w:r>
          </w:p>
        </w:tc>
        <w:tc>
          <w:tcPr>
            <w:tcW w:w="2375" w:type="dxa"/>
          </w:tcPr>
          <w:p w:rsidR="009C56B4" w:rsidRPr="0036481C" w:rsidRDefault="009C56B4" w:rsidP="008202DB">
            <w:pPr>
              <w:widowControl w:val="0"/>
              <w:tabs>
                <w:tab w:val="left" w:pos="7200"/>
              </w:tabs>
              <w:autoSpaceDE w:val="0"/>
              <w:autoSpaceDN w:val="0"/>
              <w:adjustRightInd w:val="0"/>
              <w:jc w:val="right"/>
              <w:rPr>
                <w:lang w:val="uk-UA"/>
              </w:rPr>
            </w:pPr>
            <w:r w:rsidRPr="0036481C">
              <w:rPr>
                <w:lang w:val="uk-UA"/>
              </w:rPr>
              <w:t>У.Онуфрійчук</w:t>
            </w:r>
          </w:p>
          <w:p w:rsidR="009C56B4" w:rsidRPr="0036481C" w:rsidRDefault="009C56B4" w:rsidP="005240FB">
            <w:pPr>
              <w:widowControl w:val="0"/>
              <w:tabs>
                <w:tab w:val="left" w:pos="7200"/>
              </w:tabs>
              <w:autoSpaceDE w:val="0"/>
              <w:autoSpaceDN w:val="0"/>
              <w:adjustRightInd w:val="0"/>
              <w:jc w:val="right"/>
              <w:rPr>
                <w:lang w:val="uk-UA"/>
              </w:rPr>
            </w:pPr>
            <w:r w:rsidRPr="0036481C">
              <w:rPr>
                <w:lang w:val="uk-UA"/>
              </w:rPr>
              <w:t>____________201</w:t>
            </w:r>
            <w:r w:rsidR="005240FB" w:rsidRPr="0036481C">
              <w:rPr>
                <w:lang w:val="uk-UA"/>
              </w:rPr>
              <w:t>5</w:t>
            </w:r>
          </w:p>
        </w:tc>
      </w:tr>
      <w:tr w:rsidR="009C56B4" w:rsidRPr="0036481C">
        <w:tc>
          <w:tcPr>
            <w:tcW w:w="7196" w:type="dxa"/>
          </w:tcPr>
          <w:p w:rsidR="009C56B4" w:rsidRPr="0036481C" w:rsidRDefault="009C56B4" w:rsidP="008202DB">
            <w:pPr>
              <w:rPr>
                <w:lang w:val="uk-UA"/>
              </w:rPr>
            </w:pPr>
          </w:p>
        </w:tc>
        <w:tc>
          <w:tcPr>
            <w:tcW w:w="2375" w:type="dxa"/>
          </w:tcPr>
          <w:p w:rsidR="009C56B4" w:rsidRPr="0036481C" w:rsidRDefault="009C56B4" w:rsidP="008202DB">
            <w:pPr>
              <w:ind w:right="45"/>
              <w:jc w:val="right"/>
              <w:rPr>
                <w:lang w:val="uk-UA"/>
              </w:rPr>
            </w:pPr>
          </w:p>
        </w:tc>
      </w:tr>
      <w:tr w:rsidR="009C56B4" w:rsidRPr="0036481C">
        <w:tc>
          <w:tcPr>
            <w:tcW w:w="7196" w:type="dxa"/>
          </w:tcPr>
          <w:p w:rsidR="0086050D" w:rsidRPr="0036481C" w:rsidRDefault="0086050D" w:rsidP="0086050D">
            <w:pPr>
              <w:ind w:right="45"/>
              <w:rPr>
                <w:lang w:val="uk-UA"/>
              </w:rPr>
            </w:pPr>
            <w:r w:rsidRPr="0036481C">
              <w:rPr>
                <w:lang w:val="uk-UA"/>
              </w:rPr>
              <w:t>Начальник юридичного</w:t>
            </w:r>
          </w:p>
          <w:p w:rsidR="009C56B4" w:rsidRPr="0036481C" w:rsidRDefault="0086050D" w:rsidP="0086050D">
            <w:pPr>
              <w:rPr>
                <w:lang w:val="uk-UA"/>
              </w:rPr>
            </w:pPr>
            <w:r w:rsidRPr="0036481C">
              <w:rPr>
                <w:lang w:val="uk-UA"/>
              </w:rPr>
              <w:t xml:space="preserve">управління міської рад  </w:t>
            </w:r>
          </w:p>
        </w:tc>
        <w:tc>
          <w:tcPr>
            <w:tcW w:w="2375" w:type="dxa"/>
          </w:tcPr>
          <w:p w:rsidR="0086050D" w:rsidRPr="0036481C" w:rsidRDefault="0086050D" w:rsidP="0086050D">
            <w:pPr>
              <w:ind w:right="45"/>
              <w:jc w:val="right"/>
              <w:rPr>
                <w:lang w:val="uk-UA"/>
              </w:rPr>
            </w:pPr>
            <w:r w:rsidRPr="0036481C">
              <w:rPr>
                <w:lang w:val="uk-UA"/>
              </w:rPr>
              <w:t>О.Шиба</w:t>
            </w:r>
          </w:p>
          <w:p w:rsidR="009C56B4" w:rsidRPr="0036481C" w:rsidRDefault="0086050D" w:rsidP="005240FB">
            <w:pPr>
              <w:ind w:right="45"/>
              <w:jc w:val="right"/>
              <w:rPr>
                <w:lang w:val="uk-UA"/>
              </w:rPr>
            </w:pPr>
            <w:r w:rsidRPr="0036481C">
              <w:rPr>
                <w:lang w:val="uk-UA"/>
              </w:rPr>
              <w:t>____________201</w:t>
            </w:r>
            <w:r w:rsidR="005240FB" w:rsidRPr="0036481C">
              <w:rPr>
                <w:lang w:val="uk-UA"/>
              </w:rPr>
              <w:t>5</w:t>
            </w:r>
          </w:p>
        </w:tc>
      </w:tr>
    </w:tbl>
    <w:p w:rsidR="009C56B4" w:rsidRPr="0036481C" w:rsidRDefault="009C56B4" w:rsidP="009C56B4">
      <w:pPr>
        <w:widowControl w:val="0"/>
        <w:autoSpaceDE w:val="0"/>
        <w:autoSpaceDN w:val="0"/>
        <w:adjustRightInd w:val="0"/>
        <w:rPr>
          <w:sz w:val="20"/>
          <w:lang w:val="uk-UA"/>
        </w:rPr>
      </w:pPr>
    </w:p>
    <w:p w:rsidR="0086050D" w:rsidRDefault="0086050D" w:rsidP="009C56B4">
      <w:pPr>
        <w:widowControl w:val="0"/>
        <w:autoSpaceDE w:val="0"/>
        <w:autoSpaceDN w:val="0"/>
        <w:adjustRightInd w:val="0"/>
        <w:rPr>
          <w:sz w:val="20"/>
          <w:lang w:val="uk-UA"/>
        </w:rPr>
      </w:pPr>
    </w:p>
    <w:p w:rsidR="00B67EC4" w:rsidRDefault="00B67EC4" w:rsidP="009C56B4">
      <w:pPr>
        <w:widowControl w:val="0"/>
        <w:autoSpaceDE w:val="0"/>
        <w:autoSpaceDN w:val="0"/>
        <w:adjustRightInd w:val="0"/>
        <w:rPr>
          <w:sz w:val="20"/>
          <w:lang w:val="uk-UA"/>
        </w:rPr>
      </w:pPr>
    </w:p>
    <w:p w:rsidR="00B67EC4" w:rsidRDefault="00B67EC4" w:rsidP="009C56B4">
      <w:pPr>
        <w:widowControl w:val="0"/>
        <w:autoSpaceDE w:val="0"/>
        <w:autoSpaceDN w:val="0"/>
        <w:adjustRightInd w:val="0"/>
        <w:rPr>
          <w:sz w:val="20"/>
          <w:lang w:val="uk-UA"/>
        </w:rPr>
      </w:pPr>
    </w:p>
    <w:p w:rsidR="0086050D" w:rsidRPr="0036481C" w:rsidRDefault="0086050D" w:rsidP="009C56B4">
      <w:pPr>
        <w:widowControl w:val="0"/>
        <w:autoSpaceDE w:val="0"/>
        <w:autoSpaceDN w:val="0"/>
        <w:adjustRightInd w:val="0"/>
        <w:rPr>
          <w:sz w:val="20"/>
          <w:lang w:val="uk-UA"/>
        </w:rPr>
      </w:pPr>
    </w:p>
    <w:p w:rsidR="0086050D" w:rsidRPr="0036481C" w:rsidRDefault="0086050D" w:rsidP="009C56B4">
      <w:pPr>
        <w:widowControl w:val="0"/>
        <w:autoSpaceDE w:val="0"/>
        <w:autoSpaceDN w:val="0"/>
        <w:adjustRightInd w:val="0"/>
        <w:rPr>
          <w:sz w:val="20"/>
          <w:lang w:val="uk-UA"/>
        </w:rPr>
      </w:pPr>
    </w:p>
    <w:p w:rsidR="00E04703" w:rsidRPr="0036481C" w:rsidRDefault="00E04703" w:rsidP="009C56B4">
      <w:pPr>
        <w:widowControl w:val="0"/>
        <w:autoSpaceDE w:val="0"/>
        <w:autoSpaceDN w:val="0"/>
        <w:adjustRightInd w:val="0"/>
        <w:rPr>
          <w:sz w:val="20"/>
          <w:lang w:val="uk-UA"/>
        </w:rPr>
      </w:pPr>
    </w:p>
    <w:p w:rsidR="00E04703" w:rsidRPr="0036481C" w:rsidRDefault="00E04703" w:rsidP="009C56B4">
      <w:pPr>
        <w:widowControl w:val="0"/>
        <w:autoSpaceDE w:val="0"/>
        <w:autoSpaceDN w:val="0"/>
        <w:adjustRightInd w:val="0"/>
        <w:rPr>
          <w:sz w:val="20"/>
          <w:lang w:val="uk-UA"/>
        </w:rPr>
      </w:pPr>
    </w:p>
    <w:p w:rsidR="00E04703" w:rsidRPr="0036481C" w:rsidRDefault="00E04703" w:rsidP="009C56B4">
      <w:pPr>
        <w:widowControl w:val="0"/>
        <w:autoSpaceDE w:val="0"/>
        <w:autoSpaceDN w:val="0"/>
        <w:adjustRightInd w:val="0"/>
        <w:rPr>
          <w:sz w:val="20"/>
          <w:lang w:val="uk-UA"/>
        </w:rPr>
      </w:pPr>
    </w:p>
    <w:p w:rsidR="0086050D" w:rsidRDefault="0086050D" w:rsidP="009C56B4">
      <w:pPr>
        <w:widowControl w:val="0"/>
        <w:autoSpaceDE w:val="0"/>
        <w:autoSpaceDN w:val="0"/>
        <w:adjustRightInd w:val="0"/>
        <w:rPr>
          <w:sz w:val="20"/>
          <w:lang w:val="uk-UA"/>
        </w:rPr>
      </w:pPr>
    </w:p>
    <w:p w:rsidR="00391EB4" w:rsidRDefault="00391EB4" w:rsidP="009C56B4">
      <w:pPr>
        <w:widowControl w:val="0"/>
        <w:autoSpaceDE w:val="0"/>
        <w:autoSpaceDN w:val="0"/>
        <w:adjustRightInd w:val="0"/>
        <w:rPr>
          <w:sz w:val="20"/>
          <w:lang w:val="uk-UA"/>
        </w:rPr>
      </w:pPr>
    </w:p>
    <w:p w:rsidR="00391EB4" w:rsidRDefault="00391EB4" w:rsidP="009C56B4">
      <w:pPr>
        <w:widowControl w:val="0"/>
        <w:autoSpaceDE w:val="0"/>
        <w:autoSpaceDN w:val="0"/>
        <w:adjustRightInd w:val="0"/>
        <w:rPr>
          <w:sz w:val="20"/>
          <w:lang w:val="uk-UA"/>
        </w:rPr>
      </w:pPr>
    </w:p>
    <w:p w:rsidR="00391EB4" w:rsidRDefault="00391EB4" w:rsidP="009C56B4">
      <w:pPr>
        <w:widowControl w:val="0"/>
        <w:autoSpaceDE w:val="0"/>
        <w:autoSpaceDN w:val="0"/>
        <w:adjustRightInd w:val="0"/>
        <w:rPr>
          <w:sz w:val="20"/>
          <w:lang w:val="uk-UA"/>
        </w:rPr>
      </w:pPr>
    </w:p>
    <w:p w:rsidR="00391EB4" w:rsidRDefault="00391EB4" w:rsidP="009C56B4">
      <w:pPr>
        <w:widowControl w:val="0"/>
        <w:autoSpaceDE w:val="0"/>
        <w:autoSpaceDN w:val="0"/>
        <w:adjustRightInd w:val="0"/>
        <w:rPr>
          <w:sz w:val="20"/>
          <w:lang w:val="uk-UA"/>
        </w:rPr>
      </w:pPr>
    </w:p>
    <w:p w:rsidR="00391EB4" w:rsidRDefault="00391EB4" w:rsidP="009C56B4">
      <w:pPr>
        <w:widowControl w:val="0"/>
        <w:autoSpaceDE w:val="0"/>
        <w:autoSpaceDN w:val="0"/>
        <w:adjustRightInd w:val="0"/>
        <w:rPr>
          <w:sz w:val="20"/>
          <w:lang w:val="uk-UA"/>
        </w:rPr>
      </w:pPr>
    </w:p>
    <w:p w:rsidR="00391EB4" w:rsidRPr="0036481C" w:rsidRDefault="00391EB4" w:rsidP="009C56B4">
      <w:pPr>
        <w:widowControl w:val="0"/>
        <w:autoSpaceDE w:val="0"/>
        <w:autoSpaceDN w:val="0"/>
        <w:adjustRightInd w:val="0"/>
        <w:rPr>
          <w:sz w:val="20"/>
          <w:lang w:val="uk-UA"/>
        </w:rPr>
      </w:pPr>
    </w:p>
    <w:p w:rsidR="009C56B4" w:rsidRPr="0036481C" w:rsidRDefault="009C56B4" w:rsidP="009C56B4">
      <w:pPr>
        <w:widowControl w:val="0"/>
        <w:autoSpaceDE w:val="0"/>
        <w:autoSpaceDN w:val="0"/>
        <w:adjustRightInd w:val="0"/>
        <w:rPr>
          <w:sz w:val="20"/>
          <w:lang w:val="uk-UA"/>
        </w:rPr>
      </w:pPr>
    </w:p>
    <w:p w:rsidR="009C56B4" w:rsidRPr="0036481C" w:rsidRDefault="009C56B4" w:rsidP="009C56B4">
      <w:pPr>
        <w:widowControl w:val="0"/>
        <w:autoSpaceDE w:val="0"/>
        <w:autoSpaceDN w:val="0"/>
        <w:adjustRightInd w:val="0"/>
        <w:rPr>
          <w:sz w:val="20"/>
          <w:szCs w:val="20"/>
          <w:lang w:val="uk-UA"/>
        </w:rPr>
      </w:pPr>
      <w:r w:rsidRPr="0036481C">
        <w:rPr>
          <w:sz w:val="20"/>
          <w:szCs w:val="20"/>
          <w:lang w:val="uk-UA"/>
        </w:rPr>
        <w:t xml:space="preserve">Рішення надіслано: </w:t>
      </w:r>
    </w:p>
    <w:p w:rsidR="009C56B4" w:rsidRPr="0036481C" w:rsidRDefault="009C56B4" w:rsidP="009C56B4">
      <w:pPr>
        <w:widowControl w:val="0"/>
        <w:numPr>
          <w:ilvl w:val="0"/>
          <w:numId w:val="1"/>
        </w:numPr>
        <w:autoSpaceDE w:val="0"/>
        <w:autoSpaceDN w:val="0"/>
        <w:adjustRightInd w:val="0"/>
        <w:rPr>
          <w:sz w:val="20"/>
          <w:szCs w:val="20"/>
          <w:lang w:val="uk-UA"/>
        </w:rPr>
      </w:pPr>
      <w:r w:rsidRPr="0036481C">
        <w:rPr>
          <w:sz w:val="20"/>
          <w:szCs w:val="20"/>
          <w:lang w:val="uk-UA"/>
        </w:rPr>
        <w:t>Загальний відділ.</w:t>
      </w:r>
    </w:p>
    <w:p w:rsidR="009C56B4" w:rsidRPr="0036481C" w:rsidRDefault="009C56B4" w:rsidP="009C56B4">
      <w:pPr>
        <w:widowControl w:val="0"/>
        <w:numPr>
          <w:ilvl w:val="0"/>
          <w:numId w:val="1"/>
        </w:numPr>
        <w:autoSpaceDE w:val="0"/>
        <w:autoSpaceDN w:val="0"/>
        <w:adjustRightInd w:val="0"/>
        <w:rPr>
          <w:sz w:val="20"/>
          <w:szCs w:val="20"/>
          <w:lang w:val="uk-UA"/>
        </w:rPr>
      </w:pPr>
      <w:r w:rsidRPr="0036481C">
        <w:rPr>
          <w:sz w:val="20"/>
          <w:szCs w:val="20"/>
          <w:lang w:val="uk-UA"/>
        </w:rPr>
        <w:t>Департамент МБК та ЗВ (два примірника)</w:t>
      </w:r>
    </w:p>
    <w:p w:rsidR="009C56B4" w:rsidRPr="0036481C" w:rsidRDefault="009C56B4" w:rsidP="009C56B4">
      <w:pPr>
        <w:widowControl w:val="0"/>
        <w:numPr>
          <w:ilvl w:val="0"/>
          <w:numId w:val="1"/>
        </w:numPr>
        <w:suppressAutoHyphens/>
        <w:autoSpaceDE w:val="0"/>
        <w:rPr>
          <w:sz w:val="20"/>
          <w:szCs w:val="20"/>
          <w:lang w:val="uk-UA"/>
        </w:rPr>
      </w:pPr>
      <w:r w:rsidRPr="0036481C">
        <w:rPr>
          <w:sz w:val="20"/>
          <w:szCs w:val="20"/>
          <w:lang w:val="uk-UA"/>
        </w:rPr>
        <w:t xml:space="preserve">Відділ інформації, зв’язків з громадськістю </w:t>
      </w:r>
    </w:p>
    <w:p w:rsidR="009C56B4" w:rsidRPr="0036481C" w:rsidRDefault="009C56B4" w:rsidP="009C56B4">
      <w:pPr>
        <w:widowControl w:val="0"/>
        <w:autoSpaceDE w:val="0"/>
        <w:autoSpaceDN w:val="0"/>
        <w:adjustRightInd w:val="0"/>
        <w:ind w:left="720"/>
        <w:rPr>
          <w:sz w:val="20"/>
          <w:szCs w:val="20"/>
          <w:lang w:val="uk-UA"/>
        </w:rPr>
      </w:pPr>
      <w:r w:rsidRPr="0036481C">
        <w:rPr>
          <w:sz w:val="20"/>
          <w:szCs w:val="20"/>
          <w:lang w:val="uk-UA"/>
        </w:rPr>
        <w:t>та міжнародних відносин</w:t>
      </w:r>
    </w:p>
    <w:p w:rsidR="009C56B4" w:rsidRPr="0036481C" w:rsidRDefault="009C56B4" w:rsidP="009C56B4">
      <w:pPr>
        <w:widowControl w:val="0"/>
        <w:autoSpaceDE w:val="0"/>
        <w:autoSpaceDN w:val="0"/>
        <w:adjustRightInd w:val="0"/>
        <w:ind w:left="720"/>
        <w:rPr>
          <w:sz w:val="20"/>
          <w:szCs w:val="20"/>
          <w:lang w:val="uk-UA"/>
        </w:rPr>
      </w:pPr>
    </w:p>
    <w:p w:rsidR="009C56B4" w:rsidRPr="0036481C" w:rsidRDefault="009C56B4" w:rsidP="009C56B4">
      <w:pPr>
        <w:widowControl w:val="0"/>
        <w:autoSpaceDE w:val="0"/>
        <w:autoSpaceDN w:val="0"/>
        <w:adjustRightInd w:val="0"/>
        <w:ind w:left="720"/>
        <w:rPr>
          <w:sz w:val="20"/>
          <w:szCs w:val="20"/>
          <w:lang w:val="uk-UA"/>
        </w:rPr>
      </w:pPr>
    </w:p>
    <w:p w:rsidR="003A33AE" w:rsidRPr="0036481C" w:rsidRDefault="009C56B4" w:rsidP="00CC05B0">
      <w:pPr>
        <w:widowControl w:val="0"/>
        <w:autoSpaceDE w:val="0"/>
        <w:autoSpaceDN w:val="0"/>
        <w:adjustRightInd w:val="0"/>
        <w:rPr>
          <w:lang w:val="uk-UA"/>
        </w:rPr>
      </w:pPr>
      <w:r w:rsidRPr="0036481C">
        <w:rPr>
          <w:sz w:val="20"/>
          <w:szCs w:val="20"/>
          <w:lang w:val="uk-UA"/>
        </w:rPr>
        <w:t xml:space="preserve">Рішення оприлюднено на офіційному веб-порталі Чернівецької міської ради в мережі Інтернет </w:t>
      </w:r>
      <w:r w:rsidR="005A5867">
        <w:rPr>
          <w:sz w:val="20"/>
          <w:szCs w:val="20"/>
          <w:lang w:val="uk-UA"/>
        </w:rPr>
        <w:t>30.07.2019</w:t>
      </w:r>
      <w:r w:rsidRPr="0036481C">
        <w:rPr>
          <w:sz w:val="20"/>
          <w:szCs w:val="20"/>
          <w:lang w:val="uk-UA"/>
        </w:rPr>
        <w:t>р</w:t>
      </w:r>
      <w:r w:rsidRPr="0036481C">
        <w:rPr>
          <w:lang w:val="uk-UA"/>
        </w:rPr>
        <w:t>.</w:t>
      </w:r>
    </w:p>
    <w:sectPr w:rsidR="003A33AE" w:rsidRPr="0036481C" w:rsidSect="003678A7">
      <w:headerReference w:type="even" r:id="rId8"/>
      <w:headerReference w:type="default" r:id="rId9"/>
      <w:pgSz w:w="11906" w:h="16838"/>
      <w:pgMar w:top="709" w:right="567" w:bottom="1276" w:left="1701"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7A16" w:rsidRDefault="00487A16">
      <w:r>
        <w:separator/>
      </w:r>
    </w:p>
  </w:endnote>
  <w:endnote w:type="continuationSeparator" w:id="0">
    <w:p w:rsidR="00487A16" w:rsidRDefault="00487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7A16" w:rsidRDefault="00487A16">
      <w:r>
        <w:separator/>
      </w:r>
    </w:p>
  </w:footnote>
  <w:footnote w:type="continuationSeparator" w:id="0">
    <w:p w:rsidR="00487A16" w:rsidRDefault="00487A1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5DF" w:rsidRDefault="006015DF" w:rsidP="00720CF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015DF" w:rsidRDefault="006015DF">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5DF" w:rsidRDefault="006015DF">
    <w:pPr>
      <w:pStyle w:val="a3"/>
      <w:jc w:val="center"/>
    </w:pPr>
    <w:r>
      <w:fldChar w:fldCharType="begin"/>
    </w:r>
    <w:r>
      <w:instrText xml:space="preserve"> PAGE   \* MERGEFORMAT </w:instrText>
    </w:r>
    <w:r>
      <w:fldChar w:fldCharType="separate"/>
    </w:r>
    <w:r w:rsidR="00C33177">
      <w:rPr>
        <w:noProof/>
      </w:rPr>
      <w:t>2</w:t>
    </w:r>
    <w:r>
      <w:fldChar w:fldCharType="end"/>
    </w:r>
  </w:p>
  <w:p w:rsidR="006015DF" w:rsidRDefault="006015DF">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7B739E"/>
    <w:multiLevelType w:val="hybridMultilevel"/>
    <w:tmpl w:val="5EE04F6A"/>
    <w:lvl w:ilvl="0" w:tplc="0AF4713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2F23564"/>
    <w:multiLevelType w:val="hybridMultilevel"/>
    <w:tmpl w:val="1C08DA20"/>
    <w:lvl w:ilvl="0" w:tplc="312E0F7A">
      <w:start w:val="1"/>
      <w:numFmt w:val="decimal"/>
      <w:lvlText w:val="%1."/>
      <w:lvlJc w:val="left"/>
      <w:pPr>
        <w:ind w:left="1041" w:hanging="360"/>
      </w:pPr>
      <w:rPr>
        <w:rFonts w:hint="default"/>
      </w:rPr>
    </w:lvl>
    <w:lvl w:ilvl="1" w:tplc="04190019" w:tentative="1">
      <w:start w:val="1"/>
      <w:numFmt w:val="lowerLetter"/>
      <w:lvlText w:val="%2."/>
      <w:lvlJc w:val="left"/>
      <w:pPr>
        <w:ind w:left="1761" w:hanging="360"/>
      </w:pPr>
    </w:lvl>
    <w:lvl w:ilvl="2" w:tplc="0419001B" w:tentative="1">
      <w:start w:val="1"/>
      <w:numFmt w:val="lowerRoman"/>
      <w:lvlText w:val="%3."/>
      <w:lvlJc w:val="right"/>
      <w:pPr>
        <w:ind w:left="2481" w:hanging="180"/>
      </w:pPr>
    </w:lvl>
    <w:lvl w:ilvl="3" w:tplc="0419000F" w:tentative="1">
      <w:start w:val="1"/>
      <w:numFmt w:val="decimal"/>
      <w:lvlText w:val="%4."/>
      <w:lvlJc w:val="left"/>
      <w:pPr>
        <w:ind w:left="3201" w:hanging="360"/>
      </w:pPr>
    </w:lvl>
    <w:lvl w:ilvl="4" w:tplc="04190019" w:tentative="1">
      <w:start w:val="1"/>
      <w:numFmt w:val="lowerLetter"/>
      <w:lvlText w:val="%5."/>
      <w:lvlJc w:val="left"/>
      <w:pPr>
        <w:ind w:left="3921" w:hanging="360"/>
      </w:pPr>
    </w:lvl>
    <w:lvl w:ilvl="5" w:tplc="0419001B" w:tentative="1">
      <w:start w:val="1"/>
      <w:numFmt w:val="lowerRoman"/>
      <w:lvlText w:val="%6."/>
      <w:lvlJc w:val="right"/>
      <w:pPr>
        <w:ind w:left="4641" w:hanging="180"/>
      </w:pPr>
    </w:lvl>
    <w:lvl w:ilvl="6" w:tplc="0419000F" w:tentative="1">
      <w:start w:val="1"/>
      <w:numFmt w:val="decimal"/>
      <w:lvlText w:val="%7."/>
      <w:lvlJc w:val="left"/>
      <w:pPr>
        <w:ind w:left="5361" w:hanging="360"/>
      </w:pPr>
    </w:lvl>
    <w:lvl w:ilvl="7" w:tplc="04190019" w:tentative="1">
      <w:start w:val="1"/>
      <w:numFmt w:val="lowerLetter"/>
      <w:lvlText w:val="%8."/>
      <w:lvlJc w:val="left"/>
      <w:pPr>
        <w:ind w:left="6081" w:hanging="360"/>
      </w:pPr>
    </w:lvl>
    <w:lvl w:ilvl="8" w:tplc="0419001B" w:tentative="1">
      <w:start w:val="1"/>
      <w:numFmt w:val="lowerRoman"/>
      <w:lvlText w:val="%9."/>
      <w:lvlJc w:val="right"/>
      <w:pPr>
        <w:ind w:left="6801" w:hanging="180"/>
      </w:pPr>
    </w:lvl>
  </w:abstractNum>
  <w:abstractNum w:abstractNumId="2"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560"/>
    <w:rsid w:val="000022DF"/>
    <w:rsid w:val="00003896"/>
    <w:rsid w:val="00005CC4"/>
    <w:rsid w:val="0001098F"/>
    <w:rsid w:val="0001240E"/>
    <w:rsid w:val="00015463"/>
    <w:rsid w:val="0001781D"/>
    <w:rsid w:val="00040364"/>
    <w:rsid w:val="00042FD9"/>
    <w:rsid w:val="000447EB"/>
    <w:rsid w:val="00063F41"/>
    <w:rsid w:val="00077395"/>
    <w:rsid w:val="00083C26"/>
    <w:rsid w:val="000936B7"/>
    <w:rsid w:val="000A0E22"/>
    <w:rsid w:val="000A4A10"/>
    <w:rsid w:val="000A4A76"/>
    <w:rsid w:val="000B32AD"/>
    <w:rsid w:val="000B3C02"/>
    <w:rsid w:val="000C2C47"/>
    <w:rsid w:val="000C56B7"/>
    <w:rsid w:val="000D4B8A"/>
    <w:rsid w:val="000D6FEC"/>
    <w:rsid w:val="000E10E4"/>
    <w:rsid w:val="000E7ACE"/>
    <w:rsid w:val="0011113E"/>
    <w:rsid w:val="00112E6C"/>
    <w:rsid w:val="00121DB6"/>
    <w:rsid w:val="001241E2"/>
    <w:rsid w:val="001243A4"/>
    <w:rsid w:val="00131AD6"/>
    <w:rsid w:val="001333E2"/>
    <w:rsid w:val="0013675C"/>
    <w:rsid w:val="00140588"/>
    <w:rsid w:val="00140F57"/>
    <w:rsid w:val="001438D0"/>
    <w:rsid w:val="00155E9D"/>
    <w:rsid w:val="001578EA"/>
    <w:rsid w:val="00170537"/>
    <w:rsid w:val="00182D3F"/>
    <w:rsid w:val="001847D4"/>
    <w:rsid w:val="001861DF"/>
    <w:rsid w:val="001941B4"/>
    <w:rsid w:val="00197AB6"/>
    <w:rsid w:val="001A292D"/>
    <w:rsid w:val="001B1A24"/>
    <w:rsid w:val="001B378F"/>
    <w:rsid w:val="001B517F"/>
    <w:rsid w:val="001C0322"/>
    <w:rsid w:val="001C5E97"/>
    <w:rsid w:val="001C78E7"/>
    <w:rsid w:val="001D1FB4"/>
    <w:rsid w:val="001D3322"/>
    <w:rsid w:val="001D3A0F"/>
    <w:rsid w:val="001D4D1D"/>
    <w:rsid w:val="001F6AB6"/>
    <w:rsid w:val="001F7A21"/>
    <w:rsid w:val="001F7EB6"/>
    <w:rsid w:val="00200F98"/>
    <w:rsid w:val="00215060"/>
    <w:rsid w:val="002166B4"/>
    <w:rsid w:val="002213ED"/>
    <w:rsid w:val="00221695"/>
    <w:rsid w:val="00242C6A"/>
    <w:rsid w:val="00246EFC"/>
    <w:rsid w:val="002523BF"/>
    <w:rsid w:val="002538EA"/>
    <w:rsid w:val="00267133"/>
    <w:rsid w:val="00274829"/>
    <w:rsid w:val="00280673"/>
    <w:rsid w:val="00280999"/>
    <w:rsid w:val="0029029F"/>
    <w:rsid w:val="002953D9"/>
    <w:rsid w:val="0029654D"/>
    <w:rsid w:val="002A68BA"/>
    <w:rsid w:val="002B1A92"/>
    <w:rsid w:val="002B7964"/>
    <w:rsid w:val="002C3578"/>
    <w:rsid w:val="002C51FD"/>
    <w:rsid w:val="002D4C6D"/>
    <w:rsid w:val="002E3C61"/>
    <w:rsid w:val="002E55EB"/>
    <w:rsid w:val="002E60BD"/>
    <w:rsid w:val="002E69E0"/>
    <w:rsid w:val="002F530A"/>
    <w:rsid w:val="002F5427"/>
    <w:rsid w:val="00305C4C"/>
    <w:rsid w:val="00307E1F"/>
    <w:rsid w:val="00321616"/>
    <w:rsid w:val="003333A8"/>
    <w:rsid w:val="00334B02"/>
    <w:rsid w:val="003369D2"/>
    <w:rsid w:val="00340981"/>
    <w:rsid w:val="00351D72"/>
    <w:rsid w:val="003532C1"/>
    <w:rsid w:val="00357B16"/>
    <w:rsid w:val="0036481C"/>
    <w:rsid w:val="003678A7"/>
    <w:rsid w:val="00372B9F"/>
    <w:rsid w:val="0037436B"/>
    <w:rsid w:val="0038681B"/>
    <w:rsid w:val="00391EB4"/>
    <w:rsid w:val="00392ACA"/>
    <w:rsid w:val="003A2D9B"/>
    <w:rsid w:val="003A33AE"/>
    <w:rsid w:val="003B29C5"/>
    <w:rsid w:val="003B3E38"/>
    <w:rsid w:val="003B4DE0"/>
    <w:rsid w:val="003B637A"/>
    <w:rsid w:val="003C0341"/>
    <w:rsid w:val="003C2C6A"/>
    <w:rsid w:val="003C44C0"/>
    <w:rsid w:val="003D6F06"/>
    <w:rsid w:val="003D712B"/>
    <w:rsid w:val="003E2A67"/>
    <w:rsid w:val="003E67E6"/>
    <w:rsid w:val="003F1313"/>
    <w:rsid w:val="003F16DF"/>
    <w:rsid w:val="003F41E5"/>
    <w:rsid w:val="003F42C3"/>
    <w:rsid w:val="003F7477"/>
    <w:rsid w:val="00403B8A"/>
    <w:rsid w:val="0042537E"/>
    <w:rsid w:val="004309A4"/>
    <w:rsid w:val="00432423"/>
    <w:rsid w:val="00435B6C"/>
    <w:rsid w:val="0044291A"/>
    <w:rsid w:val="004552DE"/>
    <w:rsid w:val="00487A16"/>
    <w:rsid w:val="004913DD"/>
    <w:rsid w:val="004A3932"/>
    <w:rsid w:val="004A6EC2"/>
    <w:rsid w:val="004B76EC"/>
    <w:rsid w:val="004D26C4"/>
    <w:rsid w:val="004E30FA"/>
    <w:rsid w:val="004E4A9F"/>
    <w:rsid w:val="005167BD"/>
    <w:rsid w:val="0052177D"/>
    <w:rsid w:val="005218B4"/>
    <w:rsid w:val="005222B1"/>
    <w:rsid w:val="00523D70"/>
    <w:rsid w:val="005240FB"/>
    <w:rsid w:val="00536C69"/>
    <w:rsid w:val="00537CE1"/>
    <w:rsid w:val="005444DE"/>
    <w:rsid w:val="0054667A"/>
    <w:rsid w:val="0055587E"/>
    <w:rsid w:val="005721E4"/>
    <w:rsid w:val="00577614"/>
    <w:rsid w:val="00594E01"/>
    <w:rsid w:val="00596CD6"/>
    <w:rsid w:val="005A37CB"/>
    <w:rsid w:val="005A52AB"/>
    <w:rsid w:val="005A5867"/>
    <w:rsid w:val="005A62FC"/>
    <w:rsid w:val="005A7002"/>
    <w:rsid w:val="005B07CA"/>
    <w:rsid w:val="005B4114"/>
    <w:rsid w:val="005B5B33"/>
    <w:rsid w:val="005B6CBB"/>
    <w:rsid w:val="005E0F35"/>
    <w:rsid w:val="005E1830"/>
    <w:rsid w:val="005E664B"/>
    <w:rsid w:val="005F3A6F"/>
    <w:rsid w:val="006015DF"/>
    <w:rsid w:val="00603710"/>
    <w:rsid w:val="00605F89"/>
    <w:rsid w:val="00610E66"/>
    <w:rsid w:val="0061793A"/>
    <w:rsid w:val="0062663B"/>
    <w:rsid w:val="00631EC8"/>
    <w:rsid w:val="0063403B"/>
    <w:rsid w:val="0063749D"/>
    <w:rsid w:val="00657765"/>
    <w:rsid w:val="00661B46"/>
    <w:rsid w:val="006644C7"/>
    <w:rsid w:val="006656AF"/>
    <w:rsid w:val="006734B4"/>
    <w:rsid w:val="00674917"/>
    <w:rsid w:val="00680D8C"/>
    <w:rsid w:val="00682906"/>
    <w:rsid w:val="00683EE5"/>
    <w:rsid w:val="00690A49"/>
    <w:rsid w:val="0069602E"/>
    <w:rsid w:val="006A067D"/>
    <w:rsid w:val="006B1804"/>
    <w:rsid w:val="006C35AC"/>
    <w:rsid w:val="006C49A7"/>
    <w:rsid w:val="006D104E"/>
    <w:rsid w:val="006D1796"/>
    <w:rsid w:val="006D5EC1"/>
    <w:rsid w:val="006D7010"/>
    <w:rsid w:val="006E421A"/>
    <w:rsid w:val="006F52F5"/>
    <w:rsid w:val="006F5B0A"/>
    <w:rsid w:val="007048D5"/>
    <w:rsid w:val="00715B06"/>
    <w:rsid w:val="00716C73"/>
    <w:rsid w:val="00720CF3"/>
    <w:rsid w:val="007213D5"/>
    <w:rsid w:val="0073274E"/>
    <w:rsid w:val="00732EDC"/>
    <w:rsid w:val="00737027"/>
    <w:rsid w:val="00740914"/>
    <w:rsid w:val="00740E99"/>
    <w:rsid w:val="00740F65"/>
    <w:rsid w:val="00741156"/>
    <w:rsid w:val="00742FC3"/>
    <w:rsid w:val="00745EEC"/>
    <w:rsid w:val="007544B3"/>
    <w:rsid w:val="00774A78"/>
    <w:rsid w:val="00777520"/>
    <w:rsid w:val="00780592"/>
    <w:rsid w:val="00782034"/>
    <w:rsid w:val="007854C6"/>
    <w:rsid w:val="00790B1F"/>
    <w:rsid w:val="0079792B"/>
    <w:rsid w:val="007A558F"/>
    <w:rsid w:val="007B0ACD"/>
    <w:rsid w:val="007B0DCC"/>
    <w:rsid w:val="007D26C0"/>
    <w:rsid w:val="007D3057"/>
    <w:rsid w:val="007E37F6"/>
    <w:rsid w:val="007E4F66"/>
    <w:rsid w:val="007E639D"/>
    <w:rsid w:val="007E666D"/>
    <w:rsid w:val="007F74CA"/>
    <w:rsid w:val="00800960"/>
    <w:rsid w:val="008106D9"/>
    <w:rsid w:val="008202DB"/>
    <w:rsid w:val="00823C87"/>
    <w:rsid w:val="00823F11"/>
    <w:rsid w:val="00832EDE"/>
    <w:rsid w:val="00843CFA"/>
    <w:rsid w:val="008451CE"/>
    <w:rsid w:val="00853F65"/>
    <w:rsid w:val="0086050D"/>
    <w:rsid w:val="00885271"/>
    <w:rsid w:val="008A04B1"/>
    <w:rsid w:val="008A71D0"/>
    <w:rsid w:val="008B16F1"/>
    <w:rsid w:val="008B47AA"/>
    <w:rsid w:val="008C7CDE"/>
    <w:rsid w:val="008D3DA2"/>
    <w:rsid w:val="008E0BF2"/>
    <w:rsid w:val="00902658"/>
    <w:rsid w:val="00902AE4"/>
    <w:rsid w:val="0091322E"/>
    <w:rsid w:val="0092015A"/>
    <w:rsid w:val="00931FC6"/>
    <w:rsid w:val="0093670D"/>
    <w:rsid w:val="009379A2"/>
    <w:rsid w:val="00944AC0"/>
    <w:rsid w:val="0096048A"/>
    <w:rsid w:val="00961180"/>
    <w:rsid w:val="00961624"/>
    <w:rsid w:val="00962ABF"/>
    <w:rsid w:val="0096341B"/>
    <w:rsid w:val="009700FC"/>
    <w:rsid w:val="00973C59"/>
    <w:rsid w:val="0097614D"/>
    <w:rsid w:val="00990C6A"/>
    <w:rsid w:val="00992E32"/>
    <w:rsid w:val="009A61FB"/>
    <w:rsid w:val="009C21AB"/>
    <w:rsid w:val="009C56B4"/>
    <w:rsid w:val="009D4AB0"/>
    <w:rsid w:val="009D663A"/>
    <w:rsid w:val="009F0F89"/>
    <w:rsid w:val="00A0064B"/>
    <w:rsid w:val="00A00767"/>
    <w:rsid w:val="00A00B75"/>
    <w:rsid w:val="00A03258"/>
    <w:rsid w:val="00A123E9"/>
    <w:rsid w:val="00A125DC"/>
    <w:rsid w:val="00A12E19"/>
    <w:rsid w:val="00A12FCD"/>
    <w:rsid w:val="00A17D96"/>
    <w:rsid w:val="00A20D3B"/>
    <w:rsid w:val="00A21A8B"/>
    <w:rsid w:val="00A3689E"/>
    <w:rsid w:val="00A42C43"/>
    <w:rsid w:val="00A47356"/>
    <w:rsid w:val="00A4741B"/>
    <w:rsid w:val="00A5249D"/>
    <w:rsid w:val="00A53B3C"/>
    <w:rsid w:val="00A606D1"/>
    <w:rsid w:val="00A641ED"/>
    <w:rsid w:val="00A71BA5"/>
    <w:rsid w:val="00A75219"/>
    <w:rsid w:val="00A85841"/>
    <w:rsid w:val="00A8655D"/>
    <w:rsid w:val="00AA3D03"/>
    <w:rsid w:val="00AB22F0"/>
    <w:rsid w:val="00AD5631"/>
    <w:rsid w:val="00AD600B"/>
    <w:rsid w:val="00AF5FE1"/>
    <w:rsid w:val="00AF6296"/>
    <w:rsid w:val="00AF6322"/>
    <w:rsid w:val="00B111DD"/>
    <w:rsid w:val="00B145B9"/>
    <w:rsid w:val="00B379E4"/>
    <w:rsid w:val="00B43A9F"/>
    <w:rsid w:val="00B53754"/>
    <w:rsid w:val="00B6264A"/>
    <w:rsid w:val="00B6436C"/>
    <w:rsid w:val="00B66632"/>
    <w:rsid w:val="00B67EC4"/>
    <w:rsid w:val="00B70FFC"/>
    <w:rsid w:val="00B73961"/>
    <w:rsid w:val="00B804F6"/>
    <w:rsid w:val="00B809BC"/>
    <w:rsid w:val="00B86485"/>
    <w:rsid w:val="00B9740D"/>
    <w:rsid w:val="00BA00C8"/>
    <w:rsid w:val="00BA04BB"/>
    <w:rsid w:val="00BB501C"/>
    <w:rsid w:val="00BC0D99"/>
    <w:rsid w:val="00BC20AB"/>
    <w:rsid w:val="00BC26CB"/>
    <w:rsid w:val="00BD68F7"/>
    <w:rsid w:val="00BE3179"/>
    <w:rsid w:val="00BE65A1"/>
    <w:rsid w:val="00BF03FA"/>
    <w:rsid w:val="00BF04C1"/>
    <w:rsid w:val="00BF5C6B"/>
    <w:rsid w:val="00C10E16"/>
    <w:rsid w:val="00C33177"/>
    <w:rsid w:val="00C44B00"/>
    <w:rsid w:val="00C51A0C"/>
    <w:rsid w:val="00C6354E"/>
    <w:rsid w:val="00C637F8"/>
    <w:rsid w:val="00C65CAF"/>
    <w:rsid w:val="00C87BEB"/>
    <w:rsid w:val="00CA37A0"/>
    <w:rsid w:val="00CA4913"/>
    <w:rsid w:val="00CA57EB"/>
    <w:rsid w:val="00CA697F"/>
    <w:rsid w:val="00CB4F98"/>
    <w:rsid w:val="00CB517E"/>
    <w:rsid w:val="00CB7968"/>
    <w:rsid w:val="00CC05B0"/>
    <w:rsid w:val="00CC41D5"/>
    <w:rsid w:val="00CC56D8"/>
    <w:rsid w:val="00CC690C"/>
    <w:rsid w:val="00CC7560"/>
    <w:rsid w:val="00CD4D63"/>
    <w:rsid w:val="00CD4F89"/>
    <w:rsid w:val="00CE0976"/>
    <w:rsid w:val="00CE2B81"/>
    <w:rsid w:val="00CF0149"/>
    <w:rsid w:val="00CF13C7"/>
    <w:rsid w:val="00CF4273"/>
    <w:rsid w:val="00D004DE"/>
    <w:rsid w:val="00D009CE"/>
    <w:rsid w:val="00D02412"/>
    <w:rsid w:val="00D114F5"/>
    <w:rsid w:val="00D17402"/>
    <w:rsid w:val="00D22E95"/>
    <w:rsid w:val="00D339CD"/>
    <w:rsid w:val="00D45B38"/>
    <w:rsid w:val="00D475F2"/>
    <w:rsid w:val="00D57660"/>
    <w:rsid w:val="00D62C2C"/>
    <w:rsid w:val="00D66CB3"/>
    <w:rsid w:val="00D67F73"/>
    <w:rsid w:val="00D75A34"/>
    <w:rsid w:val="00D8228A"/>
    <w:rsid w:val="00D86550"/>
    <w:rsid w:val="00D874FC"/>
    <w:rsid w:val="00D97C81"/>
    <w:rsid w:val="00DA35CC"/>
    <w:rsid w:val="00DB58CE"/>
    <w:rsid w:val="00DC1280"/>
    <w:rsid w:val="00DC3878"/>
    <w:rsid w:val="00DD04AC"/>
    <w:rsid w:val="00DD30C9"/>
    <w:rsid w:val="00DD436A"/>
    <w:rsid w:val="00DF2F9C"/>
    <w:rsid w:val="00E00E81"/>
    <w:rsid w:val="00E01513"/>
    <w:rsid w:val="00E04703"/>
    <w:rsid w:val="00E0594A"/>
    <w:rsid w:val="00E30E88"/>
    <w:rsid w:val="00E34160"/>
    <w:rsid w:val="00E35BBE"/>
    <w:rsid w:val="00E35C6F"/>
    <w:rsid w:val="00E36CA4"/>
    <w:rsid w:val="00E41EDB"/>
    <w:rsid w:val="00E44A49"/>
    <w:rsid w:val="00E52A78"/>
    <w:rsid w:val="00E557E0"/>
    <w:rsid w:val="00E629C7"/>
    <w:rsid w:val="00E64397"/>
    <w:rsid w:val="00E72EA0"/>
    <w:rsid w:val="00E803FB"/>
    <w:rsid w:val="00E83229"/>
    <w:rsid w:val="00E87538"/>
    <w:rsid w:val="00E92538"/>
    <w:rsid w:val="00E950A0"/>
    <w:rsid w:val="00E966CE"/>
    <w:rsid w:val="00E97B62"/>
    <w:rsid w:val="00EA2D60"/>
    <w:rsid w:val="00EA55FC"/>
    <w:rsid w:val="00EA61B4"/>
    <w:rsid w:val="00EA64A1"/>
    <w:rsid w:val="00EA6C58"/>
    <w:rsid w:val="00EB4039"/>
    <w:rsid w:val="00EB7722"/>
    <w:rsid w:val="00EC4AAA"/>
    <w:rsid w:val="00EC5788"/>
    <w:rsid w:val="00EC777A"/>
    <w:rsid w:val="00ED68A9"/>
    <w:rsid w:val="00EE30E8"/>
    <w:rsid w:val="00EE68F1"/>
    <w:rsid w:val="00EF4247"/>
    <w:rsid w:val="00F011D4"/>
    <w:rsid w:val="00F037DD"/>
    <w:rsid w:val="00F04F7D"/>
    <w:rsid w:val="00F11987"/>
    <w:rsid w:val="00F17324"/>
    <w:rsid w:val="00F2577A"/>
    <w:rsid w:val="00F27E1E"/>
    <w:rsid w:val="00F36B2E"/>
    <w:rsid w:val="00F5137D"/>
    <w:rsid w:val="00F56D47"/>
    <w:rsid w:val="00F66310"/>
    <w:rsid w:val="00F83387"/>
    <w:rsid w:val="00FB278C"/>
    <w:rsid w:val="00FB6F9F"/>
    <w:rsid w:val="00FB7BE8"/>
    <w:rsid w:val="00FD060D"/>
    <w:rsid w:val="00FD07E4"/>
    <w:rsid w:val="00FD6B46"/>
    <w:rsid w:val="00FE1D6F"/>
    <w:rsid w:val="00FE334A"/>
    <w:rsid w:val="00FE490D"/>
    <w:rsid w:val="00FE5A04"/>
    <w:rsid w:val="00FF309C"/>
    <w:rsid w:val="00FF76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9644C4E-6287-4AE3-8BF8-4E5BE9E9B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560"/>
    <w:rPr>
      <w:sz w:val="24"/>
      <w:szCs w:val="24"/>
      <w:lang w:val="ru-RU" w:eastAsia="ru-RU"/>
    </w:rPr>
  </w:style>
  <w:style w:type="paragraph" w:styleId="1">
    <w:name w:val="heading 1"/>
    <w:basedOn w:val="a"/>
    <w:next w:val="a"/>
    <w:link w:val="10"/>
    <w:qFormat/>
    <w:rsid w:val="00CC7560"/>
    <w:pPr>
      <w:keepNext/>
      <w:ind w:right="45"/>
      <w:outlineLvl w:val="0"/>
    </w:pPr>
    <w:rPr>
      <w:sz w:val="30"/>
      <w:lang w:val="uk-UA"/>
    </w:rPr>
  </w:style>
  <w:style w:type="paragraph" w:styleId="3">
    <w:name w:val="heading 3"/>
    <w:basedOn w:val="a"/>
    <w:next w:val="a"/>
    <w:qFormat/>
    <w:rsid w:val="00CC7560"/>
    <w:pPr>
      <w:keepNext/>
      <w:jc w:val="center"/>
      <w:outlineLvl w:val="2"/>
    </w:pPr>
    <w:rPr>
      <w:sz w:val="28"/>
      <w:lang w:val="uk-UA"/>
    </w:rPr>
  </w:style>
  <w:style w:type="paragraph" w:styleId="5">
    <w:name w:val="heading 5"/>
    <w:basedOn w:val="a"/>
    <w:next w:val="a"/>
    <w:link w:val="50"/>
    <w:qFormat/>
    <w:rsid w:val="00CC7560"/>
    <w:pPr>
      <w:keepNext/>
      <w:jc w:val="both"/>
      <w:outlineLvl w:val="4"/>
    </w:pPr>
    <w:rPr>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30">
    <w:name w:val="Body Text 3"/>
    <w:basedOn w:val="a"/>
    <w:link w:val="31"/>
    <w:rsid w:val="00CC7560"/>
    <w:pPr>
      <w:jc w:val="center"/>
    </w:pPr>
    <w:rPr>
      <w:b/>
      <w:sz w:val="28"/>
      <w:lang w:val="uk-UA"/>
    </w:rPr>
  </w:style>
  <w:style w:type="paragraph" w:styleId="a3">
    <w:name w:val="header"/>
    <w:basedOn w:val="a"/>
    <w:link w:val="a4"/>
    <w:rsid w:val="00CC7560"/>
    <w:pPr>
      <w:tabs>
        <w:tab w:val="center" w:pos="4677"/>
        <w:tab w:val="right" w:pos="9355"/>
      </w:tabs>
    </w:pPr>
  </w:style>
  <w:style w:type="character" w:styleId="a5">
    <w:name w:val="page number"/>
    <w:basedOn w:val="a0"/>
    <w:rsid w:val="00CC7560"/>
  </w:style>
  <w:style w:type="character" w:customStyle="1" w:styleId="a4">
    <w:name w:val="Верхний колонтитул Знак"/>
    <w:basedOn w:val="a0"/>
    <w:link w:val="a3"/>
    <w:rsid w:val="00CC7560"/>
    <w:rPr>
      <w:sz w:val="24"/>
      <w:szCs w:val="24"/>
      <w:lang w:val="ru-RU" w:eastAsia="ru-RU" w:bidi="ar-SA"/>
    </w:rPr>
  </w:style>
  <w:style w:type="character" w:customStyle="1" w:styleId="31">
    <w:name w:val="Основной текст 3 Знак"/>
    <w:basedOn w:val="a0"/>
    <w:link w:val="30"/>
    <w:rsid w:val="00321616"/>
    <w:rPr>
      <w:b/>
      <w:sz w:val="28"/>
      <w:szCs w:val="24"/>
      <w:lang w:val="uk-UA"/>
    </w:rPr>
  </w:style>
  <w:style w:type="paragraph" w:customStyle="1" w:styleId="a6">
    <w:name w:val=" Знак"/>
    <w:basedOn w:val="a"/>
    <w:rsid w:val="00C6354E"/>
    <w:rPr>
      <w:rFonts w:ascii="Verdana" w:hAnsi="Verdana" w:cs="Verdana"/>
      <w:sz w:val="20"/>
      <w:szCs w:val="20"/>
      <w:lang w:val="en-US" w:eastAsia="en-US"/>
    </w:rPr>
  </w:style>
  <w:style w:type="character" w:customStyle="1" w:styleId="10">
    <w:name w:val="Заголовок 1 Знак"/>
    <w:basedOn w:val="a0"/>
    <w:link w:val="1"/>
    <w:locked/>
    <w:rsid w:val="00CC41D5"/>
    <w:rPr>
      <w:sz w:val="30"/>
      <w:szCs w:val="24"/>
      <w:lang w:val="uk-UA" w:eastAsia="ru-RU" w:bidi="ar-SA"/>
    </w:rPr>
  </w:style>
  <w:style w:type="character" w:customStyle="1" w:styleId="50">
    <w:name w:val="Заголовок 5 Знак"/>
    <w:basedOn w:val="a0"/>
    <w:link w:val="5"/>
    <w:locked/>
    <w:rsid w:val="00CC41D5"/>
    <w:rPr>
      <w:sz w:val="28"/>
      <w:szCs w:val="24"/>
      <w:lang w:val="uk-UA" w:eastAsia="ru-RU" w:bidi="ar-SA"/>
    </w:rPr>
  </w:style>
  <w:style w:type="paragraph" w:customStyle="1" w:styleId="a7">
    <w:name w:val=" Знак Знак Знак Знак Знак Знак"/>
    <w:basedOn w:val="a"/>
    <w:link w:val="a0"/>
    <w:rsid w:val="007854C6"/>
    <w:rPr>
      <w:rFonts w:ascii="Verdana" w:hAnsi="Verdana" w:cs="Verdana"/>
      <w:sz w:val="20"/>
      <w:szCs w:val="20"/>
      <w:lang w:val="en-US" w:eastAsia="en-US"/>
    </w:rPr>
  </w:style>
  <w:style w:type="character" w:styleId="a8">
    <w:name w:val="Strong"/>
    <w:basedOn w:val="a0"/>
    <w:uiPriority w:val="22"/>
    <w:qFormat/>
    <w:rsid w:val="00A8655D"/>
    <w:rPr>
      <w:b/>
      <w:bCs/>
    </w:rPr>
  </w:style>
  <w:style w:type="character" w:customStyle="1" w:styleId="11">
    <w:name w:val="Знак Знак1"/>
    <w:basedOn w:val="a0"/>
    <w:locked/>
    <w:rsid w:val="00CA697F"/>
    <w:rPr>
      <w:b/>
      <w:sz w:val="28"/>
      <w:szCs w:val="24"/>
      <w:lang w:val="uk-UA" w:eastAsia="ru-RU" w:bidi="ar-SA"/>
    </w:rPr>
  </w:style>
  <w:style w:type="character" w:customStyle="1" w:styleId="rvts0">
    <w:name w:val="rvts0"/>
    <w:basedOn w:val="a0"/>
    <w:rsid w:val="00BC20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36214">
      <w:bodyDiv w:val="1"/>
      <w:marLeft w:val="0"/>
      <w:marRight w:val="0"/>
      <w:marTop w:val="0"/>
      <w:marBottom w:val="0"/>
      <w:divBdr>
        <w:top w:val="none" w:sz="0" w:space="0" w:color="auto"/>
        <w:left w:val="none" w:sz="0" w:space="0" w:color="auto"/>
        <w:bottom w:val="none" w:sz="0" w:space="0" w:color="auto"/>
        <w:right w:val="none" w:sz="0" w:space="0" w:color="auto"/>
      </w:divBdr>
    </w:div>
    <w:div w:id="472136579">
      <w:bodyDiv w:val="1"/>
      <w:marLeft w:val="0"/>
      <w:marRight w:val="0"/>
      <w:marTop w:val="0"/>
      <w:marBottom w:val="0"/>
      <w:divBdr>
        <w:top w:val="none" w:sz="0" w:space="0" w:color="auto"/>
        <w:left w:val="none" w:sz="0" w:space="0" w:color="auto"/>
        <w:bottom w:val="none" w:sz="0" w:space="0" w:color="auto"/>
        <w:right w:val="none" w:sz="0" w:space="0" w:color="auto"/>
      </w:divBdr>
    </w:div>
    <w:div w:id="165467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742</Words>
  <Characters>4231</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lpstr>
    </vt:vector>
  </TitlesOfParts>
  <Company>M&amp;P</Company>
  <LinksUpToDate>false</LinksUpToDate>
  <CharactersWithSpaces>4964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VIENNA XP</dc:creator>
  <cp:keywords/>
  <cp:lastModifiedBy>kompvid2</cp:lastModifiedBy>
  <cp:revision>2</cp:revision>
  <cp:lastPrinted>2015-12-11T08:35:00Z</cp:lastPrinted>
  <dcterms:created xsi:type="dcterms:W3CDTF">2019-07-30T14:45:00Z</dcterms:created>
  <dcterms:modified xsi:type="dcterms:W3CDTF">2019-07-30T14:45:00Z</dcterms:modified>
</cp:coreProperties>
</file>