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FFA" w:rsidRPr="0013294E" w:rsidRDefault="00B11031" w:rsidP="00755226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000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FFA" w:rsidRPr="0013294E" w:rsidRDefault="003E4FFA" w:rsidP="00755226">
      <w:pPr>
        <w:jc w:val="center"/>
        <w:rPr>
          <w:b/>
          <w:sz w:val="36"/>
          <w:szCs w:val="36"/>
          <w:lang w:val="uk-UA"/>
        </w:rPr>
      </w:pPr>
      <w:r w:rsidRPr="0013294E">
        <w:rPr>
          <w:b/>
          <w:sz w:val="36"/>
          <w:szCs w:val="36"/>
          <w:lang w:val="uk-UA"/>
        </w:rPr>
        <w:t>У К Р А Ї Н А</w:t>
      </w:r>
    </w:p>
    <w:p w:rsidR="003E4FFA" w:rsidRPr="0013294E" w:rsidRDefault="003E4FFA" w:rsidP="00755226">
      <w:pPr>
        <w:jc w:val="center"/>
        <w:rPr>
          <w:b/>
          <w:sz w:val="36"/>
          <w:szCs w:val="36"/>
          <w:lang w:val="uk-UA"/>
        </w:rPr>
      </w:pPr>
      <w:r w:rsidRPr="0013294E">
        <w:rPr>
          <w:b/>
          <w:sz w:val="36"/>
          <w:szCs w:val="36"/>
          <w:lang w:val="uk-UA"/>
        </w:rPr>
        <w:t>Чернівецька міська рада</w:t>
      </w:r>
    </w:p>
    <w:p w:rsidR="003E4FFA" w:rsidRPr="0013294E" w:rsidRDefault="00CF0E0C" w:rsidP="0075522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3E4FFA" w:rsidRPr="0013294E">
        <w:rPr>
          <w:b/>
          <w:sz w:val="32"/>
          <w:szCs w:val="32"/>
          <w:lang w:val="uk-UA"/>
        </w:rPr>
        <w:t xml:space="preserve"> сесія VIІ скликання</w:t>
      </w:r>
    </w:p>
    <w:p w:rsidR="003E4FFA" w:rsidRPr="0013294E" w:rsidRDefault="003E4FFA" w:rsidP="00755226">
      <w:pPr>
        <w:jc w:val="center"/>
        <w:rPr>
          <w:b/>
          <w:bCs/>
          <w:sz w:val="32"/>
          <w:szCs w:val="32"/>
          <w:lang w:val="uk-UA"/>
        </w:rPr>
      </w:pPr>
      <w:r w:rsidRPr="0013294E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3294E">
        <w:rPr>
          <w:b/>
          <w:bCs/>
          <w:sz w:val="32"/>
          <w:szCs w:val="32"/>
          <w:lang w:val="uk-UA"/>
        </w:rPr>
        <w:t>Н</w:t>
      </w:r>
      <w:proofErr w:type="spellEnd"/>
      <w:r w:rsidRPr="0013294E">
        <w:rPr>
          <w:b/>
          <w:bCs/>
          <w:sz w:val="32"/>
          <w:szCs w:val="32"/>
          <w:lang w:val="uk-UA"/>
        </w:rPr>
        <w:t xml:space="preserve"> Я</w:t>
      </w:r>
    </w:p>
    <w:p w:rsidR="003E4FFA" w:rsidRPr="0013294E" w:rsidRDefault="003E4FFA" w:rsidP="00755226">
      <w:pPr>
        <w:rPr>
          <w:sz w:val="16"/>
          <w:szCs w:val="16"/>
          <w:u w:val="single"/>
          <w:lang w:val="uk-UA"/>
        </w:rPr>
      </w:pPr>
    </w:p>
    <w:p w:rsidR="003E4FFA" w:rsidRDefault="003E4FFA" w:rsidP="00755226">
      <w:pPr>
        <w:rPr>
          <w:sz w:val="27"/>
          <w:szCs w:val="27"/>
          <w:u w:val="single"/>
          <w:lang w:val="uk-UA"/>
        </w:rPr>
      </w:pPr>
    </w:p>
    <w:p w:rsidR="003E4FFA" w:rsidRPr="0013294E" w:rsidRDefault="00B2613D" w:rsidP="00B2613D">
      <w:pPr>
        <w:jc w:val="both"/>
        <w:rPr>
          <w:szCs w:val="28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</w:t>
      </w:r>
      <w:r w:rsidR="00CF0E0C">
        <w:rPr>
          <w:sz w:val="27"/>
          <w:szCs w:val="27"/>
          <w:u w:val="single"/>
          <w:lang w:val="uk-UA"/>
        </w:rPr>
        <w:t>.12.2018</w:t>
      </w:r>
      <w:r w:rsidR="003E4FFA">
        <w:rPr>
          <w:sz w:val="27"/>
          <w:szCs w:val="27"/>
          <w:lang w:val="uk-UA"/>
        </w:rPr>
        <w:t xml:space="preserve"> № </w:t>
      </w:r>
      <w:r w:rsidR="00CF0E0C">
        <w:rPr>
          <w:sz w:val="27"/>
          <w:szCs w:val="27"/>
          <w:lang w:val="uk-UA"/>
        </w:rPr>
        <w:t>____</w:t>
      </w:r>
      <w:r w:rsidR="003E4FFA" w:rsidRPr="0013294E">
        <w:rPr>
          <w:sz w:val="27"/>
          <w:szCs w:val="27"/>
          <w:lang w:val="uk-UA"/>
        </w:rPr>
        <w:tab/>
      </w:r>
      <w:r w:rsidR="003E4FFA" w:rsidRPr="0013294E">
        <w:rPr>
          <w:sz w:val="27"/>
          <w:szCs w:val="27"/>
          <w:lang w:val="uk-UA"/>
        </w:rPr>
        <w:tab/>
      </w:r>
      <w:r w:rsidR="00CF0E0C">
        <w:rPr>
          <w:sz w:val="27"/>
          <w:szCs w:val="27"/>
          <w:lang w:val="uk-UA"/>
        </w:rPr>
        <w:tab/>
      </w:r>
      <w:r w:rsidR="00CF0E0C">
        <w:rPr>
          <w:sz w:val="27"/>
          <w:szCs w:val="27"/>
          <w:lang w:val="uk-UA"/>
        </w:rPr>
        <w:tab/>
      </w:r>
      <w:r w:rsidR="003E4FFA" w:rsidRPr="0013294E">
        <w:rPr>
          <w:sz w:val="27"/>
          <w:szCs w:val="27"/>
          <w:lang w:val="uk-UA"/>
        </w:rPr>
        <w:tab/>
      </w:r>
      <w:r w:rsidR="003E4FFA" w:rsidRPr="0013294E">
        <w:rPr>
          <w:sz w:val="27"/>
          <w:szCs w:val="27"/>
          <w:lang w:val="uk-UA"/>
        </w:rPr>
        <w:tab/>
      </w:r>
      <w:r w:rsidR="003E4FFA" w:rsidRPr="0013294E">
        <w:rPr>
          <w:sz w:val="27"/>
          <w:szCs w:val="27"/>
          <w:lang w:val="uk-UA"/>
        </w:rPr>
        <w:tab/>
      </w:r>
      <w:r w:rsidR="003E4FFA" w:rsidRPr="0013294E">
        <w:rPr>
          <w:sz w:val="27"/>
          <w:szCs w:val="27"/>
          <w:lang w:val="uk-UA"/>
        </w:rPr>
        <w:tab/>
      </w:r>
      <w:r w:rsidR="003E4FFA" w:rsidRPr="0013294E">
        <w:rPr>
          <w:sz w:val="27"/>
          <w:szCs w:val="27"/>
          <w:lang w:val="uk-UA"/>
        </w:rPr>
        <w:tab/>
      </w:r>
      <w:r w:rsidR="003E4FFA">
        <w:rPr>
          <w:sz w:val="27"/>
          <w:szCs w:val="27"/>
          <w:lang w:val="uk-UA"/>
        </w:rPr>
        <w:tab/>
      </w:r>
      <w:r w:rsidR="003E4FFA" w:rsidRPr="0013294E">
        <w:rPr>
          <w:sz w:val="27"/>
          <w:szCs w:val="27"/>
          <w:lang w:val="uk-UA"/>
        </w:rPr>
        <w:tab/>
      </w:r>
      <w:r w:rsidR="003E4FFA" w:rsidRPr="0013294E">
        <w:rPr>
          <w:sz w:val="28"/>
          <w:szCs w:val="28"/>
          <w:lang w:val="uk-UA"/>
        </w:rPr>
        <w:t>м. Чернівці</w:t>
      </w:r>
    </w:p>
    <w:p w:rsidR="003E4FFA" w:rsidRDefault="003E4FFA" w:rsidP="009B27E3">
      <w:pPr>
        <w:tabs>
          <w:tab w:val="left" w:pos="4253"/>
          <w:tab w:val="left" w:pos="4536"/>
        </w:tabs>
        <w:rPr>
          <w:b/>
          <w:sz w:val="28"/>
          <w:szCs w:val="28"/>
          <w:lang w:val="uk-UA"/>
        </w:rPr>
      </w:pPr>
    </w:p>
    <w:p w:rsidR="003E4FFA" w:rsidRPr="0013294E" w:rsidRDefault="003E4FFA" w:rsidP="00B2613D">
      <w:pPr>
        <w:tabs>
          <w:tab w:val="left" w:pos="4253"/>
          <w:tab w:val="left" w:pos="4536"/>
        </w:tabs>
        <w:jc w:val="center"/>
        <w:rPr>
          <w:b/>
          <w:sz w:val="28"/>
          <w:szCs w:val="28"/>
          <w:lang w:val="uk-UA"/>
        </w:rPr>
      </w:pPr>
      <w:bookmarkStart w:id="0" w:name="_GoBack"/>
      <w:r w:rsidRPr="0013294E">
        <w:rPr>
          <w:b/>
          <w:sz w:val="28"/>
          <w:szCs w:val="28"/>
          <w:lang w:val="uk-UA"/>
        </w:rPr>
        <w:t>Про</w:t>
      </w:r>
      <w:r w:rsidR="00B2613D">
        <w:rPr>
          <w:b/>
          <w:sz w:val="28"/>
          <w:szCs w:val="28"/>
          <w:lang w:val="uk-UA"/>
        </w:rPr>
        <w:t xml:space="preserve"> внесення змін в</w:t>
      </w:r>
      <w:r w:rsidRPr="0013294E">
        <w:rPr>
          <w:b/>
          <w:sz w:val="28"/>
          <w:szCs w:val="28"/>
          <w:lang w:val="uk-UA"/>
        </w:rPr>
        <w:t xml:space="preserve"> Програму</w:t>
      </w:r>
      <w:r w:rsidR="00B2613D">
        <w:rPr>
          <w:b/>
          <w:sz w:val="28"/>
          <w:szCs w:val="28"/>
          <w:lang w:val="uk-UA"/>
        </w:rPr>
        <w:t xml:space="preserve"> </w:t>
      </w:r>
      <w:r w:rsidRPr="0013294E">
        <w:rPr>
          <w:b/>
          <w:sz w:val="28"/>
          <w:szCs w:val="28"/>
          <w:lang w:val="uk-UA"/>
        </w:rPr>
        <w:t>«Молодь міста Чернівців»</w:t>
      </w:r>
    </w:p>
    <w:p w:rsidR="003E4FFA" w:rsidRPr="0013294E" w:rsidRDefault="003E4FFA" w:rsidP="00B2613D">
      <w:pPr>
        <w:tabs>
          <w:tab w:val="left" w:pos="4253"/>
          <w:tab w:val="left" w:pos="4536"/>
        </w:tabs>
        <w:jc w:val="center"/>
        <w:rPr>
          <w:b/>
          <w:sz w:val="28"/>
          <w:szCs w:val="28"/>
          <w:lang w:val="uk-UA"/>
        </w:rPr>
      </w:pPr>
      <w:r w:rsidRPr="0013294E">
        <w:rPr>
          <w:b/>
          <w:sz w:val="28"/>
          <w:szCs w:val="28"/>
          <w:lang w:val="uk-UA"/>
        </w:rPr>
        <w:t>на 2018-2020 роки</w:t>
      </w:r>
      <w:r w:rsidR="004B2774" w:rsidRPr="004B2774">
        <w:t xml:space="preserve"> </w:t>
      </w:r>
      <w:r w:rsidR="004B2774" w:rsidRPr="004B2774">
        <w:rPr>
          <w:b/>
          <w:sz w:val="28"/>
          <w:szCs w:val="28"/>
          <w:lang w:val="uk-UA"/>
        </w:rPr>
        <w:t>затвердженої рішенням Чернівецької міської ради № 1049 від 26.12.2017р.</w:t>
      </w:r>
    </w:p>
    <w:bookmarkEnd w:id="0"/>
    <w:p w:rsidR="003E4FFA" w:rsidRDefault="003E4FFA" w:rsidP="00E6186C">
      <w:pPr>
        <w:ind w:firstLine="567"/>
        <w:jc w:val="both"/>
        <w:rPr>
          <w:sz w:val="28"/>
          <w:szCs w:val="28"/>
          <w:lang w:val="uk-UA"/>
        </w:rPr>
      </w:pPr>
    </w:p>
    <w:p w:rsidR="003E4FFA" w:rsidRPr="00E93518" w:rsidRDefault="003E4FFA" w:rsidP="00E6186C">
      <w:pPr>
        <w:ind w:firstLine="567"/>
        <w:jc w:val="both"/>
        <w:rPr>
          <w:spacing w:val="-2"/>
          <w:sz w:val="28"/>
          <w:szCs w:val="28"/>
          <w:lang w:val="uk-UA" w:eastAsia="uk-UA"/>
        </w:rPr>
      </w:pPr>
      <w:r w:rsidRPr="00E93518">
        <w:rPr>
          <w:spacing w:val="-2"/>
          <w:sz w:val="28"/>
          <w:szCs w:val="28"/>
          <w:lang w:val="uk-UA"/>
        </w:rPr>
        <w:t xml:space="preserve">Відповідно до </w:t>
      </w:r>
      <w:r w:rsidRPr="00E93518">
        <w:rPr>
          <w:color w:val="000000"/>
          <w:spacing w:val="-2"/>
          <w:sz w:val="28"/>
          <w:szCs w:val="28"/>
          <w:lang w:val="uk-UA"/>
        </w:rPr>
        <w:t>пункту 22 частини 1 статті 26</w:t>
      </w:r>
      <w:r w:rsidRPr="00E93518">
        <w:rPr>
          <w:rFonts w:ascii="Verdana" w:hAnsi="Verdana"/>
          <w:color w:val="000000"/>
          <w:spacing w:val="-2"/>
          <w:sz w:val="28"/>
          <w:szCs w:val="28"/>
          <w:lang w:val="uk-UA"/>
        </w:rPr>
        <w:t xml:space="preserve"> </w:t>
      </w:r>
      <w:r w:rsidRPr="00E93518">
        <w:rPr>
          <w:color w:val="000000"/>
          <w:spacing w:val="-2"/>
          <w:sz w:val="28"/>
          <w:szCs w:val="28"/>
          <w:lang w:val="uk-UA"/>
        </w:rPr>
        <w:t>Закону</w:t>
      </w:r>
      <w:r w:rsidRPr="00E93518">
        <w:rPr>
          <w:color w:val="000000"/>
          <w:spacing w:val="-2"/>
          <w:sz w:val="28"/>
          <w:szCs w:val="28"/>
          <w:shd w:val="clear" w:color="auto" w:fill="FFFFFF"/>
          <w:lang w:val="uk-UA"/>
        </w:rPr>
        <w:t xml:space="preserve"> України «Про місцеве самоврядування в Україні», </w:t>
      </w:r>
      <w:r w:rsidRPr="00E93518">
        <w:rPr>
          <w:spacing w:val="-2"/>
          <w:sz w:val="28"/>
          <w:szCs w:val="28"/>
          <w:lang w:val="uk-UA"/>
        </w:rPr>
        <w:t xml:space="preserve">постанови Кабінету Міністрів України від 18.02.2016 р. № 148 «Про затвердження Державної цільової соціальної програми «Молодь України» на 2016-2020 роки, рішення Чернівецької обласної ради від 15.08.2016 р. «Про затвердження Комплексної програми молодіжної політики у Чернівецькій області на 2016-2020 роки», </w:t>
      </w:r>
      <w:r w:rsidRPr="00E93518">
        <w:rPr>
          <w:color w:val="000000"/>
          <w:spacing w:val="-2"/>
          <w:sz w:val="28"/>
          <w:szCs w:val="28"/>
          <w:shd w:val="clear" w:color="auto" w:fill="FFFFFF"/>
          <w:lang w:val="uk-UA"/>
        </w:rPr>
        <w:t>з метою всебічної підтримки громадянської активності молоді,</w:t>
      </w:r>
      <w:r w:rsidRPr="00E93518">
        <w:rPr>
          <w:spacing w:val="-2"/>
          <w:sz w:val="28"/>
          <w:szCs w:val="28"/>
          <w:lang w:val="uk-UA"/>
        </w:rPr>
        <w:t xml:space="preserve"> </w:t>
      </w:r>
      <w:r w:rsidRPr="00E93518">
        <w:rPr>
          <w:color w:val="000000"/>
          <w:spacing w:val="-2"/>
          <w:sz w:val="28"/>
          <w:szCs w:val="28"/>
          <w:shd w:val="clear" w:color="auto" w:fill="FFFFFF"/>
          <w:lang w:val="uk-UA"/>
        </w:rPr>
        <w:t xml:space="preserve">надання соціальних гарантій, </w:t>
      </w:r>
      <w:r w:rsidRPr="00E93518">
        <w:rPr>
          <w:spacing w:val="-2"/>
          <w:sz w:val="28"/>
          <w:szCs w:val="28"/>
          <w:lang w:val="uk-UA"/>
        </w:rPr>
        <w:t>створення сприятливих передумов для життєвого самовизначення та самореалізації молодих громадян, розвитку громадських молодіжних об‘єднань, сприяння їх роботі у вирішенні нагальних проблем молоді</w:t>
      </w:r>
      <w:r w:rsidRPr="00E93518">
        <w:rPr>
          <w:color w:val="000000"/>
          <w:spacing w:val="-2"/>
          <w:sz w:val="28"/>
          <w:szCs w:val="28"/>
          <w:shd w:val="clear" w:color="auto" w:fill="FFFFFF"/>
          <w:lang w:val="uk-UA"/>
        </w:rPr>
        <w:t xml:space="preserve">, </w:t>
      </w:r>
      <w:r w:rsidRPr="00E93518">
        <w:rPr>
          <w:spacing w:val="-2"/>
          <w:sz w:val="28"/>
          <w:szCs w:val="28"/>
          <w:lang w:val="uk-UA" w:eastAsia="uk-UA"/>
        </w:rPr>
        <w:t>Чернівецька міська рада</w:t>
      </w:r>
    </w:p>
    <w:p w:rsidR="003E4FFA" w:rsidRPr="000C212F" w:rsidRDefault="003E4FFA" w:rsidP="00E6186C">
      <w:pPr>
        <w:ind w:firstLine="567"/>
        <w:jc w:val="both"/>
        <w:rPr>
          <w:sz w:val="16"/>
          <w:szCs w:val="16"/>
          <w:lang w:val="uk-UA" w:eastAsia="uk-UA"/>
        </w:rPr>
      </w:pPr>
    </w:p>
    <w:p w:rsidR="003E4FFA" w:rsidRDefault="003E4FFA" w:rsidP="000C212F">
      <w:pPr>
        <w:pStyle w:val="a7"/>
        <w:spacing w:after="240" w:line="270" w:lineRule="exact"/>
        <w:ind w:right="20"/>
        <w:jc w:val="center"/>
        <w:rPr>
          <w:rStyle w:val="3pt"/>
          <w:b/>
          <w:sz w:val="28"/>
          <w:lang w:eastAsia="uk-UA"/>
        </w:rPr>
      </w:pPr>
      <w:r w:rsidRPr="0013294E">
        <w:rPr>
          <w:rStyle w:val="3pt"/>
          <w:b/>
          <w:sz w:val="28"/>
          <w:lang w:eastAsia="uk-UA"/>
        </w:rPr>
        <w:t>ВИРІШИЛА:</w:t>
      </w:r>
    </w:p>
    <w:p w:rsidR="002E0464" w:rsidRPr="002E0464" w:rsidRDefault="003D32F1" w:rsidP="002E0464">
      <w:pPr>
        <w:pStyle w:val="af9"/>
        <w:numPr>
          <w:ilvl w:val="0"/>
          <w:numId w:val="3"/>
        </w:numPr>
        <w:tabs>
          <w:tab w:val="left" w:pos="0"/>
          <w:tab w:val="left" w:pos="900"/>
        </w:tabs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18"/>
          <w:lang w:val="uk-UA"/>
        </w:rPr>
        <w:t>Внести</w:t>
      </w:r>
      <w:proofErr w:type="spellEnd"/>
      <w:r>
        <w:rPr>
          <w:color w:val="000000"/>
          <w:sz w:val="28"/>
          <w:szCs w:val="18"/>
          <w:lang w:val="uk-UA"/>
        </w:rPr>
        <w:t xml:space="preserve"> зміни в додаток 1</w:t>
      </w:r>
      <w:r w:rsidR="003E4FFA" w:rsidRPr="0013294E">
        <w:rPr>
          <w:color w:val="000000"/>
          <w:sz w:val="28"/>
          <w:szCs w:val="18"/>
          <w:lang w:val="uk-UA"/>
        </w:rPr>
        <w:t xml:space="preserve"> Програм</w:t>
      </w:r>
      <w:r>
        <w:rPr>
          <w:color w:val="000000"/>
          <w:sz w:val="28"/>
          <w:szCs w:val="18"/>
          <w:lang w:val="uk-UA"/>
        </w:rPr>
        <w:t>и</w:t>
      </w:r>
      <w:r w:rsidR="003E4FFA" w:rsidRPr="0013294E">
        <w:rPr>
          <w:color w:val="000000"/>
          <w:sz w:val="28"/>
          <w:szCs w:val="18"/>
          <w:lang w:val="uk-UA"/>
        </w:rPr>
        <w:t xml:space="preserve"> </w:t>
      </w:r>
      <w:r w:rsidR="003E4FFA" w:rsidRPr="0013294E">
        <w:rPr>
          <w:b/>
          <w:sz w:val="28"/>
          <w:szCs w:val="28"/>
          <w:lang w:val="uk-UA"/>
        </w:rPr>
        <w:t>«Молодь міста Чернівців»</w:t>
      </w:r>
      <w:r w:rsidR="003E4FFA" w:rsidRPr="0013294E">
        <w:rPr>
          <w:sz w:val="28"/>
          <w:szCs w:val="28"/>
          <w:lang w:val="uk-UA"/>
        </w:rPr>
        <w:t xml:space="preserve"> на 2018-2020 роки </w:t>
      </w:r>
      <w:r>
        <w:rPr>
          <w:sz w:val="28"/>
          <w:szCs w:val="28"/>
          <w:lang w:val="uk-UA"/>
        </w:rPr>
        <w:t xml:space="preserve">затвердженої рішенням Чернівецької міської ради </w:t>
      </w:r>
      <w:r>
        <w:rPr>
          <w:sz w:val="27"/>
          <w:szCs w:val="27"/>
          <w:lang w:val="uk-UA"/>
        </w:rPr>
        <w:t>№ </w:t>
      </w:r>
      <w:r w:rsidRPr="003D32F1">
        <w:rPr>
          <w:sz w:val="27"/>
          <w:szCs w:val="27"/>
          <w:lang w:val="uk-UA"/>
        </w:rPr>
        <w:t>1049</w:t>
      </w:r>
      <w:r w:rsidRPr="003D32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Pr="003D32F1">
        <w:rPr>
          <w:sz w:val="27"/>
          <w:szCs w:val="27"/>
          <w:lang w:val="uk-UA"/>
        </w:rPr>
        <w:t>26.12.2017</w:t>
      </w:r>
      <w:r>
        <w:rPr>
          <w:sz w:val="27"/>
          <w:szCs w:val="27"/>
          <w:lang w:val="uk-UA"/>
        </w:rPr>
        <w:t>р</w:t>
      </w:r>
      <w:r w:rsidR="003E4FFA" w:rsidRPr="0013294E">
        <w:rPr>
          <w:sz w:val="28"/>
          <w:szCs w:val="28"/>
          <w:lang w:val="uk-UA"/>
        </w:rPr>
        <w:t>.</w:t>
      </w:r>
      <w:r w:rsidR="002E0464">
        <w:rPr>
          <w:sz w:val="28"/>
          <w:szCs w:val="28"/>
          <w:lang w:val="uk-UA"/>
        </w:rPr>
        <w:t xml:space="preserve"> доповнивши розділ </w:t>
      </w:r>
      <w:r w:rsidR="002E0464" w:rsidRPr="002E0464">
        <w:rPr>
          <w:sz w:val="28"/>
          <w:szCs w:val="28"/>
          <w:lang w:val="uk-UA"/>
        </w:rPr>
        <w:t xml:space="preserve">4. </w:t>
      </w:r>
      <w:r w:rsidR="002E0464">
        <w:rPr>
          <w:sz w:val="28"/>
          <w:szCs w:val="28"/>
          <w:lang w:val="uk-UA"/>
        </w:rPr>
        <w:t>«</w:t>
      </w:r>
      <w:r w:rsidR="002E0464" w:rsidRPr="002E0464">
        <w:rPr>
          <w:sz w:val="28"/>
          <w:szCs w:val="28"/>
          <w:lang w:val="uk-UA"/>
        </w:rPr>
        <w:t xml:space="preserve">Набуття молодими людьми знань, навичок та інших </w:t>
      </w:r>
      <w:proofErr w:type="spellStart"/>
      <w:r w:rsidR="002E0464" w:rsidRPr="002E0464">
        <w:rPr>
          <w:sz w:val="28"/>
          <w:szCs w:val="28"/>
          <w:lang w:val="uk-UA"/>
        </w:rPr>
        <w:t>компетентностей</w:t>
      </w:r>
      <w:proofErr w:type="spellEnd"/>
      <w:r w:rsidR="002E0464" w:rsidRPr="002E0464">
        <w:rPr>
          <w:sz w:val="28"/>
          <w:szCs w:val="28"/>
          <w:lang w:val="uk-UA"/>
        </w:rPr>
        <w:t xml:space="preserve"> поза системою освіти (розвиток неформальної освіти)</w:t>
      </w:r>
      <w:r w:rsidR="002E0464">
        <w:rPr>
          <w:sz w:val="28"/>
          <w:szCs w:val="28"/>
          <w:lang w:val="uk-UA"/>
        </w:rPr>
        <w:t>» пунктом 8</w:t>
      </w:r>
      <w:r w:rsidR="002E0464" w:rsidRPr="002E0464">
        <w:rPr>
          <w:sz w:val="28"/>
          <w:szCs w:val="28"/>
          <w:vertAlign w:val="superscript"/>
          <w:lang w:val="uk-UA"/>
        </w:rPr>
        <w:t>1</w:t>
      </w:r>
      <w:r w:rsidR="002E0464">
        <w:rPr>
          <w:sz w:val="32"/>
          <w:szCs w:val="28"/>
          <w:lang w:val="uk-UA"/>
        </w:rPr>
        <w:t xml:space="preserve"> наступного змісту: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"/>
        <w:gridCol w:w="2030"/>
        <w:gridCol w:w="1209"/>
        <w:gridCol w:w="1378"/>
        <w:gridCol w:w="1476"/>
        <w:gridCol w:w="1315"/>
        <w:gridCol w:w="616"/>
        <w:gridCol w:w="711"/>
        <w:gridCol w:w="711"/>
      </w:tblGrid>
      <w:tr w:rsidR="004B2774" w:rsidRPr="002E0464" w:rsidTr="002E0464">
        <w:trPr>
          <w:trHeight w:val="834"/>
        </w:trPr>
        <w:tc>
          <w:tcPr>
            <w:tcW w:w="236" w:type="pct"/>
            <w:vMerge w:val="restart"/>
            <w:vAlign w:val="center"/>
          </w:tcPr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E0464">
              <w:rPr>
                <w:b/>
                <w:bCs/>
                <w:color w:val="000000"/>
                <w:sz w:val="20"/>
                <w:szCs w:val="20"/>
                <w:lang w:val="uk-UA"/>
              </w:rPr>
              <w:lastRenderedPageBreak/>
              <w:t>№ з/п</w:t>
            </w:r>
          </w:p>
        </w:tc>
        <w:tc>
          <w:tcPr>
            <w:tcW w:w="1223" w:type="pct"/>
            <w:vMerge w:val="restart"/>
            <w:vAlign w:val="center"/>
          </w:tcPr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E0464">
              <w:rPr>
                <w:b/>
                <w:bCs/>
                <w:color w:val="000000"/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610" w:type="pct"/>
            <w:vMerge w:val="restart"/>
            <w:vAlign w:val="center"/>
          </w:tcPr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E0464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Терміни виконання </w:t>
            </w:r>
          </w:p>
        </w:tc>
        <w:tc>
          <w:tcPr>
            <w:tcW w:w="592" w:type="pct"/>
            <w:vMerge w:val="restart"/>
            <w:vAlign w:val="center"/>
          </w:tcPr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E0464">
              <w:rPr>
                <w:b/>
                <w:bCs/>
                <w:color w:val="000000"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744" w:type="pct"/>
            <w:vMerge w:val="restart"/>
            <w:vAlign w:val="center"/>
          </w:tcPr>
          <w:p w:rsidR="002E0464" w:rsidRPr="002E0464" w:rsidRDefault="002E0464" w:rsidP="004B2774">
            <w:pPr>
              <w:keepNext/>
              <w:keepLines/>
              <w:ind w:right="-85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E0464">
              <w:rPr>
                <w:b/>
                <w:bCs/>
                <w:color w:val="000000"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663" w:type="pct"/>
            <w:vMerge w:val="restart"/>
            <w:vAlign w:val="center"/>
          </w:tcPr>
          <w:p w:rsidR="002E0464" w:rsidRPr="002E0464" w:rsidRDefault="002E0464" w:rsidP="004B2774">
            <w:pPr>
              <w:keepNext/>
              <w:keepLines/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2E0464">
              <w:rPr>
                <w:b/>
                <w:sz w:val="20"/>
                <w:szCs w:val="20"/>
                <w:lang w:val="uk-UA"/>
              </w:rPr>
              <w:t>Прогнозний обсяг фінансових ресурсів для виконання завдань</w:t>
            </w:r>
          </w:p>
          <w:p w:rsidR="002E0464" w:rsidRPr="002E0464" w:rsidRDefault="002E0464" w:rsidP="004B2774">
            <w:pPr>
              <w:keepNext/>
              <w:keepLines/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E0464">
              <w:rPr>
                <w:b/>
                <w:sz w:val="20"/>
                <w:szCs w:val="20"/>
                <w:lang w:val="uk-UA"/>
              </w:rPr>
              <w:t>(тис. грн.)</w:t>
            </w:r>
          </w:p>
        </w:tc>
        <w:tc>
          <w:tcPr>
            <w:tcW w:w="932" w:type="pct"/>
            <w:gridSpan w:val="3"/>
            <w:vAlign w:val="center"/>
          </w:tcPr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E0464">
              <w:rPr>
                <w:b/>
                <w:bCs/>
                <w:color w:val="000000"/>
                <w:sz w:val="20"/>
                <w:szCs w:val="20"/>
                <w:lang w:val="uk-UA"/>
              </w:rPr>
              <w:t>За роками</w:t>
            </w:r>
          </w:p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E0464">
              <w:rPr>
                <w:b/>
                <w:bCs/>
                <w:color w:val="000000"/>
                <w:sz w:val="20"/>
                <w:szCs w:val="20"/>
                <w:lang w:val="uk-UA"/>
              </w:rPr>
              <w:t>(тис. грн.)</w:t>
            </w:r>
          </w:p>
        </w:tc>
      </w:tr>
      <w:tr w:rsidR="004B2774" w:rsidRPr="002E0464" w:rsidTr="002E0464">
        <w:trPr>
          <w:trHeight w:val="412"/>
        </w:trPr>
        <w:tc>
          <w:tcPr>
            <w:tcW w:w="236" w:type="pct"/>
            <w:vMerge/>
            <w:vAlign w:val="center"/>
          </w:tcPr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23" w:type="pct"/>
            <w:vMerge/>
            <w:vAlign w:val="center"/>
          </w:tcPr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10" w:type="pct"/>
            <w:vMerge/>
            <w:vAlign w:val="center"/>
          </w:tcPr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pct"/>
            <w:vMerge/>
            <w:vAlign w:val="center"/>
          </w:tcPr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44" w:type="pct"/>
            <w:vMerge/>
            <w:vAlign w:val="center"/>
          </w:tcPr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63" w:type="pct"/>
            <w:vMerge/>
            <w:vAlign w:val="center"/>
          </w:tcPr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11" w:type="pct"/>
            <w:vAlign w:val="center"/>
          </w:tcPr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E0464">
              <w:rPr>
                <w:b/>
                <w:bCs/>
                <w:color w:val="000000"/>
                <w:sz w:val="20"/>
                <w:szCs w:val="20"/>
                <w:lang w:val="uk-UA"/>
              </w:rPr>
              <w:t>2018</w:t>
            </w:r>
          </w:p>
        </w:tc>
        <w:tc>
          <w:tcPr>
            <w:tcW w:w="311" w:type="pct"/>
            <w:vAlign w:val="center"/>
          </w:tcPr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E0464">
              <w:rPr>
                <w:b/>
                <w:bCs/>
                <w:color w:val="000000"/>
                <w:sz w:val="20"/>
                <w:szCs w:val="20"/>
                <w:lang w:val="uk-UA"/>
              </w:rPr>
              <w:t>2019</w:t>
            </w:r>
          </w:p>
        </w:tc>
        <w:tc>
          <w:tcPr>
            <w:tcW w:w="311" w:type="pct"/>
            <w:vAlign w:val="center"/>
          </w:tcPr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E0464">
              <w:rPr>
                <w:b/>
                <w:bCs/>
                <w:color w:val="000000"/>
                <w:sz w:val="20"/>
                <w:szCs w:val="20"/>
                <w:lang w:val="uk-UA"/>
              </w:rPr>
              <w:t>2020</w:t>
            </w:r>
          </w:p>
        </w:tc>
      </w:tr>
      <w:tr w:rsidR="004B2774" w:rsidRPr="002E0464" w:rsidTr="002E0464">
        <w:trPr>
          <w:trHeight w:val="221"/>
        </w:trPr>
        <w:tc>
          <w:tcPr>
            <w:tcW w:w="236" w:type="pct"/>
            <w:vAlign w:val="center"/>
          </w:tcPr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2E0464">
              <w:rPr>
                <w:b/>
                <w:bCs/>
                <w:color w:val="000000"/>
                <w:sz w:val="16"/>
                <w:szCs w:val="16"/>
                <w:lang w:val="uk-UA"/>
              </w:rPr>
              <w:t>1</w:t>
            </w:r>
          </w:p>
        </w:tc>
        <w:tc>
          <w:tcPr>
            <w:tcW w:w="1223" w:type="pct"/>
            <w:vAlign w:val="center"/>
          </w:tcPr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2E0464">
              <w:rPr>
                <w:b/>
                <w:bCs/>
                <w:color w:val="000000"/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pct"/>
            <w:vAlign w:val="center"/>
          </w:tcPr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2E0464">
              <w:rPr>
                <w:b/>
                <w:bCs/>
                <w:color w:val="000000"/>
                <w:sz w:val="16"/>
                <w:szCs w:val="16"/>
                <w:lang w:val="uk-UA"/>
              </w:rPr>
              <w:t>3</w:t>
            </w:r>
          </w:p>
        </w:tc>
        <w:tc>
          <w:tcPr>
            <w:tcW w:w="592" w:type="pct"/>
            <w:vAlign w:val="center"/>
          </w:tcPr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2E0464">
              <w:rPr>
                <w:b/>
                <w:bCs/>
                <w:color w:val="000000"/>
                <w:sz w:val="16"/>
                <w:szCs w:val="16"/>
                <w:lang w:val="uk-UA"/>
              </w:rPr>
              <w:t>4</w:t>
            </w:r>
          </w:p>
        </w:tc>
        <w:tc>
          <w:tcPr>
            <w:tcW w:w="744" w:type="pct"/>
            <w:vAlign w:val="center"/>
          </w:tcPr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2E0464">
              <w:rPr>
                <w:b/>
                <w:bCs/>
                <w:color w:val="000000"/>
                <w:sz w:val="16"/>
                <w:szCs w:val="16"/>
                <w:lang w:val="uk-UA"/>
              </w:rPr>
              <w:t>5</w:t>
            </w:r>
          </w:p>
        </w:tc>
        <w:tc>
          <w:tcPr>
            <w:tcW w:w="663" w:type="pct"/>
            <w:vAlign w:val="center"/>
          </w:tcPr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2E0464">
              <w:rPr>
                <w:b/>
                <w:bCs/>
                <w:color w:val="000000"/>
                <w:sz w:val="16"/>
                <w:szCs w:val="16"/>
                <w:lang w:val="uk-UA"/>
              </w:rPr>
              <w:t>6</w:t>
            </w:r>
          </w:p>
        </w:tc>
        <w:tc>
          <w:tcPr>
            <w:tcW w:w="311" w:type="pct"/>
            <w:vAlign w:val="center"/>
          </w:tcPr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2E0464">
              <w:rPr>
                <w:b/>
                <w:bCs/>
                <w:color w:val="000000"/>
                <w:sz w:val="16"/>
                <w:szCs w:val="16"/>
                <w:lang w:val="uk-UA"/>
              </w:rPr>
              <w:t>7</w:t>
            </w:r>
          </w:p>
        </w:tc>
        <w:tc>
          <w:tcPr>
            <w:tcW w:w="311" w:type="pct"/>
            <w:vAlign w:val="center"/>
          </w:tcPr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2E0464">
              <w:rPr>
                <w:b/>
                <w:bCs/>
                <w:color w:val="000000"/>
                <w:sz w:val="16"/>
                <w:szCs w:val="16"/>
                <w:lang w:val="uk-UA"/>
              </w:rPr>
              <w:t>8</w:t>
            </w:r>
          </w:p>
        </w:tc>
        <w:tc>
          <w:tcPr>
            <w:tcW w:w="311" w:type="pct"/>
            <w:vAlign w:val="center"/>
          </w:tcPr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2E0464">
              <w:rPr>
                <w:b/>
                <w:bCs/>
                <w:color w:val="000000"/>
                <w:sz w:val="16"/>
                <w:szCs w:val="16"/>
                <w:lang w:val="uk-UA"/>
              </w:rPr>
              <w:t>9</w:t>
            </w:r>
          </w:p>
        </w:tc>
      </w:tr>
      <w:tr w:rsidR="004B2774" w:rsidRPr="002E0464" w:rsidTr="002E0464">
        <w:trPr>
          <w:trHeight w:val="412"/>
        </w:trPr>
        <w:tc>
          <w:tcPr>
            <w:tcW w:w="236" w:type="pct"/>
            <w:vAlign w:val="center"/>
          </w:tcPr>
          <w:p w:rsidR="002E0464" w:rsidRPr="002E0464" w:rsidRDefault="002E0464" w:rsidP="004B2774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vertAlign w:val="superscript"/>
                <w:lang w:val="uk-UA"/>
              </w:rPr>
            </w:pPr>
            <w:r w:rsidRPr="002E0464">
              <w:rPr>
                <w:b/>
                <w:bCs/>
                <w:color w:val="000000"/>
                <w:sz w:val="20"/>
                <w:szCs w:val="20"/>
                <w:lang w:val="uk-UA"/>
              </w:rPr>
              <w:t>8</w:t>
            </w:r>
            <w:r w:rsidRPr="002E0464">
              <w:rPr>
                <w:b/>
                <w:bCs/>
                <w:color w:val="000000"/>
                <w:sz w:val="20"/>
                <w:szCs w:val="20"/>
                <w:vertAlign w:val="superscript"/>
                <w:lang w:val="uk-UA"/>
              </w:rPr>
              <w:t>1</w:t>
            </w:r>
          </w:p>
        </w:tc>
        <w:tc>
          <w:tcPr>
            <w:tcW w:w="1223" w:type="pct"/>
            <w:vAlign w:val="center"/>
          </w:tcPr>
          <w:p w:rsidR="002E0464" w:rsidRPr="002E0464" w:rsidRDefault="004B2774" w:rsidP="00B17D08">
            <w:pPr>
              <w:keepNext/>
              <w:keepLines/>
              <w:jc w:val="both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 xml:space="preserve">Здійснення статутної діяльності ГО «Українська академія лідерства» шляхом забезпечення </w:t>
            </w:r>
            <w:r w:rsidR="002E0464" w:rsidRPr="002E0464">
              <w:rPr>
                <w:bCs/>
                <w:color w:val="000000"/>
                <w:sz w:val="20"/>
                <w:szCs w:val="20"/>
                <w:lang w:val="uk-UA"/>
              </w:rPr>
              <w:t>неакадемічного навчання випускників середніх шкіл,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 xml:space="preserve"> яке</w:t>
            </w:r>
            <w:r w:rsidR="002E0464" w:rsidRPr="002E0464">
              <w:rPr>
                <w:bCs/>
                <w:color w:val="000000"/>
                <w:sz w:val="20"/>
                <w:szCs w:val="20"/>
                <w:lang w:val="uk-UA"/>
              </w:rPr>
              <w:t xml:space="preserve"> будується на поєднанні елементів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="002E0464" w:rsidRPr="002E0464">
              <w:rPr>
                <w:bCs/>
                <w:color w:val="000000"/>
                <w:sz w:val="20"/>
                <w:szCs w:val="20"/>
                <w:lang w:val="uk-UA"/>
              </w:rPr>
              <w:t>фізичного, емоційного та інтелектуального розвитку на основі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="002E0464" w:rsidRPr="002E0464">
              <w:rPr>
                <w:bCs/>
                <w:color w:val="000000"/>
                <w:sz w:val="20"/>
                <w:szCs w:val="20"/>
                <w:lang w:val="uk-UA"/>
              </w:rPr>
              <w:t>цінностей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4B2774">
              <w:rPr>
                <w:bCs/>
                <w:color w:val="000000"/>
                <w:sz w:val="20"/>
                <w:szCs w:val="20"/>
                <w:lang w:val="uk-UA"/>
              </w:rPr>
              <w:t xml:space="preserve">на благо 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У</w:t>
            </w:r>
            <w:r w:rsidRPr="004B2774">
              <w:rPr>
                <w:bCs/>
                <w:color w:val="000000"/>
                <w:sz w:val="20"/>
                <w:szCs w:val="20"/>
                <w:lang w:val="uk-UA"/>
              </w:rPr>
              <w:t>країни</w:t>
            </w:r>
            <w:r w:rsidR="002E0464" w:rsidRPr="002E0464">
              <w:rPr>
                <w:bCs/>
                <w:color w:val="000000"/>
                <w:sz w:val="20"/>
                <w:szCs w:val="20"/>
                <w:lang w:val="uk-UA"/>
              </w:rPr>
              <w:t>.</w:t>
            </w:r>
            <w:r w:rsidR="00B17D08">
              <w:rPr>
                <w:bCs/>
                <w:color w:val="000000"/>
                <w:sz w:val="20"/>
                <w:szCs w:val="20"/>
                <w:lang w:val="uk-UA"/>
              </w:rPr>
              <w:t xml:space="preserve"> Метою діяльності ГО «Українська академія лідерства» є: розвиток лідерства в Україні, розвиток неформальної освіти в Україні, реалізація проектів та заходів, що мають на меті розвиток руху лідерства в Україні.</w:t>
            </w:r>
          </w:p>
        </w:tc>
        <w:tc>
          <w:tcPr>
            <w:tcW w:w="610" w:type="pct"/>
            <w:vAlign w:val="center"/>
          </w:tcPr>
          <w:p w:rsidR="002E0464" w:rsidRPr="004B2774" w:rsidRDefault="002E0464" w:rsidP="004B2774">
            <w:pPr>
              <w:keepNext/>
              <w:keepLines/>
              <w:ind w:right="-1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4B2774">
              <w:rPr>
                <w:bCs/>
                <w:color w:val="000000"/>
                <w:sz w:val="22"/>
                <w:szCs w:val="22"/>
                <w:lang w:val="uk-UA"/>
              </w:rPr>
              <w:t xml:space="preserve">Постійно, за окремим планом </w:t>
            </w:r>
          </w:p>
        </w:tc>
        <w:tc>
          <w:tcPr>
            <w:tcW w:w="592" w:type="pct"/>
            <w:vAlign w:val="center"/>
          </w:tcPr>
          <w:p w:rsidR="002E0464" w:rsidRPr="004B2774" w:rsidRDefault="002E0464" w:rsidP="004B2774">
            <w:pPr>
              <w:keepNext/>
              <w:keepLines/>
              <w:rPr>
                <w:sz w:val="22"/>
                <w:szCs w:val="22"/>
                <w:lang w:val="uk-UA" w:eastAsia="uk-UA"/>
              </w:rPr>
            </w:pPr>
            <w:r w:rsidRPr="004B2774">
              <w:rPr>
                <w:sz w:val="22"/>
                <w:szCs w:val="22"/>
                <w:lang w:val="uk-UA" w:eastAsia="uk-UA"/>
              </w:rPr>
              <w:t xml:space="preserve">Відділ у справах сім’ї та молоді міської ради, ГО «Українська академія лідерства» </w:t>
            </w:r>
          </w:p>
        </w:tc>
        <w:tc>
          <w:tcPr>
            <w:tcW w:w="744" w:type="pct"/>
            <w:vAlign w:val="center"/>
          </w:tcPr>
          <w:p w:rsidR="002E0464" w:rsidRPr="004B2774" w:rsidRDefault="002E0464" w:rsidP="004B2774">
            <w:pPr>
              <w:keepNext/>
              <w:keepLines/>
              <w:rPr>
                <w:bCs/>
                <w:color w:val="000000"/>
                <w:sz w:val="22"/>
                <w:szCs w:val="22"/>
                <w:lang w:val="uk-UA"/>
              </w:rPr>
            </w:pPr>
            <w:r w:rsidRPr="004B2774">
              <w:rPr>
                <w:sz w:val="22"/>
                <w:szCs w:val="22"/>
                <w:lang w:val="uk-UA"/>
              </w:rPr>
              <w:t>Кошти міського бюджету</w:t>
            </w:r>
          </w:p>
        </w:tc>
        <w:tc>
          <w:tcPr>
            <w:tcW w:w="663" w:type="pct"/>
            <w:vAlign w:val="center"/>
          </w:tcPr>
          <w:p w:rsidR="002E0464" w:rsidRPr="004B2774" w:rsidRDefault="002E0464" w:rsidP="004B2774">
            <w:pPr>
              <w:keepNext/>
              <w:keepLines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4B2774">
              <w:rPr>
                <w:bCs/>
                <w:color w:val="000000"/>
                <w:sz w:val="22"/>
                <w:szCs w:val="22"/>
                <w:lang w:val="uk-UA"/>
              </w:rPr>
              <w:t>1000,0</w:t>
            </w:r>
          </w:p>
        </w:tc>
        <w:tc>
          <w:tcPr>
            <w:tcW w:w="311" w:type="pct"/>
            <w:vAlign w:val="center"/>
          </w:tcPr>
          <w:p w:rsidR="002E0464" w:rsidRPr="004B2774" w:rsidRDefault="002E0464" w:rsidP="004B2774">
            <w:pPr>
              <w:keepNext/>
              <w:keepLines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4B2774"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311" w:type="pct"/>
            <w:vAlign w:val="center"/>
          </w:tcPr>
          <w:p w:rsidR="002E0464" w:rsidRPr="004B2774" w:rsidRDefault="002E0464" w:rsidP="004B2774">
            <w:pPr>
              <w:keepNext/>
              <w:keepLines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4B2774">
              <w:rPr>
                <w:bCs/>
                <w:color w:val="000000"/>
                <w:sz w:val="22"/>
                <w:szCs w:val="22"/>
                <w:lang w:val="uk-UA"/>
              </w:rPr>
              <w:t>500,0</w:t>
            </w:r>
          </w:p>
        </w:tc>
        <w:tc>
          <w:tcPr>
            <w:tcW w:w="311" w:type="pct"/>
            <w:vAlign w:val="center"/>
          </w:tcPr>
          <w:p w:rsidR="002E0464" w:rsidRPr="004B2774" w:rsidRDefault="002E0464" w:rsidP="004B2774">
            <w:pPr>
              <w:keepNext/>
              <w:keepLines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4B2774">
              <w:rPr>
                <w:bCs/>
                <w:color w:val="000000"/>
                <w:sz w:val="22"/>
                <w:szCs w:val="22"/>
                <w:lang w:val="uk-UA"/>
              </w:rPr>
              <w:t>500,0</w:t>
            </w:r>
          </w:p>
        </w:tc>
      </w:tr>
    </w:tbl>
    <w:p w:rsidR="003E4FFA" w:rsidRPr="004B2774" w:rsidRDefault="003E4FFA" w:rsidP="00BF7D5A">
      <w:pPr>
        <w:pStyle w:val="af9"/>
        <w:numPr>
          <w:ilvl w:val="0"/>
          <w:numId w:val="3"/>
        </w:numPr>
        <w:tabs>
          <w:tab w:val="left" w:pos="0"/>
          <w:tab w:val="left" w:pos="900"/>
        </w:tabs>
        <w:spacing w:before="120"/>
        <w:ind w:left="0" w:firstLine="567"/>
        <w:jc w:val="both"/>
        <w:rPr>
          <w:sz w:val="28"/>
          <w:szCs w:val="28"/>
          <w:lang w:val="uk-UA"/>
        </w:rPr>
      </w:pPr>
      <w:r w:rsidRPr="004B2774">
        <w:rPr>
          <w:sz w:val="28"/>
          <w:szCs w:val="28"/>
          <w:lang w:val="uk-UA"/>
        </w:rPr>
        <w:t>При формуванні міського бюджету на 201</w:t>
      </w:r>
      <w:r w:rsidR="003D32F1" w:rsidRPr="004B2774">
        <w:rPr>
          <w:sz w:val="28"/>
          <w:szCs w:val="28"/>
          <w:lang w:val="uk-UA"/>
        </w:rPr>
        <w:t>9</w:t>
      </w:r>
      <w:r w:rsidRPr="004B2774">
        <w:rPr>
          <w:sz w:val="28"/>
          <w:szCs w:val="28"/>
          <w:lang w:val="uk-UA"/>
        </w:rPr>
        <w:t xml:space="preserve"> рік передбачити кошти для виконання заходів Програми в межах наявного фінансового ресурсу.</w:t>
      </w:r>
    </w:p>
    <w:p w:rsidR="003E4FFA" w:rsidRPr="0013294E" w:rsidRDefault="003E4FFA" w:rsidP="003D32F1">
      <w:pPr>
        <w:tabs>
          <w:tab w:val="left" w:pos="900"/>
          <w:tab w:val="left" w:pos="4536"/>
        </w:tabs>
        <w:spacing w:after="120"/>
        <w:ind w:firstLine="567"/>
        <w:jc w:val="both"/>
        <w:rPr>
          <w:sz w:val="28"/>
          <w:szCs w:val="28"/>
          <w:lang w:val="uk-UA"/>
        </w:rPr>
      </w:pPr>
      <w:r w:rsidRPr="000C212F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ab/>
      </w:r>
      <w:r w:rsidRPr="0013294E">
        <w:rPr>
          <w:sz w:val="28"/>
          <w:szCs w:val="28"/>
          <w:lang w:val="uk-UA"/>
        </w:rPr>
        <w:t>Організацію виконання цього рішення покласти на заступника міського голови з питань діяльності виконавчих органів міської ради та начальника відділу у справах сім’ї та молоді міської ради.</w:t>
      </w:r>
    </w:p>
    <w:p w:rsidR="003E4FFA" w:rsidRPr="0013294E" w:rsidRDefault="003D32F1" w:rsidP="0013294E">
      <w:pPr>
        <w:tabs>
          <w:tab w:val="left" w:pos="4253"/>
          <w:tab w:val="left" w:pos="4536"/>
        </w:tabs>
        <w:spacing w:after="120"/>
        <w:ind w:firstLine="567"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4</w:t>
      </w:r>
      <w:r w:rsidR="003E4FFA" w:rsidRPr="000C212F">
        <w:rPr>
          <w:b/>
          <w:sz w:val="28"/>
          <w:szCs w:val="28"/>
          <w:lang w:val="uk-UA"/>
        </w:rPr>
        <w:t>.</w:t>
      </w:r>
      <w:r w:rsidR="003E4FFA" w:rsidRPr="0013294E">
        <w:rPr>
          <w:sz w:val="28"/>
          <w:szCs w:val="28"/>
          <w:lang w:val="uk-UA"/>
        </w:rPr>
        <w:t xml:space="preserve"> </w:t>
      </w:r>
      <w:r w:rsidR="003E4FFA" w:rsidRPr="0013294E">
        <w:rPr>
          <w:sz w:val="28"/>
          <w:szCs w:val="28"/>
          <w:lang w:val="uk-UA" w:eastAsia="uk-UA"/>
        </w:rPr>
        <w:t xml:space="preserve">Рішення підлягає оприлюдненню на офіційному веб-порталі Чернівецької міської ради. </w:t>
      </w:r>
    </w:p>
    <w:p w:rsidR="003E4FFA" w:rsidRPr="0013294E" w:rsidRDefault="003D32F1" w:rsidP="0013294E">
      <w:pPr>
        <w:tabs>
          <w:tab w:val="left" w:pos="4253"/>
          <w:tab w:val="left" w:pos="4536"/>
        </w:tabs>
        <w:spacing w:after="120"/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5</w:t>
      </w:r>
      <w:r w:rsidR="003E4FFA" w:rsidRPr="000C212F">
        <w:rPr>
          <w:b/>
          <w:sz w:val="28"/>
          <w:szCs w:val="28"/>
          <w:lang w:val="uk-UA" w:eastAsia="uk-UA"/>
        </w:rPr>
        <w:t>.</w:t>
      </w:r>
      <w:r w:rsidR="003E4FFA" w:rsidRPr="0013294E">
        <w:rPr>
          <w:sz w:val="28"/>
          <w:szCs w:val="28"/>
          <w:lang w:val="uk-UA" w:eastAsia="uk-UA"/>
        </w:rPr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3E4FFA" w:rsidRPr="00B11031" w:rsidRDefault="003E4FFA" w:rsidP="0013294E">
      <w:pPr>
        <w:jc w:val="both"/>
        <w:rPr>
          <w:b/>
          <w:sz w:val="28"/>
          <w:szCs w:val="28"/>
        </w:rPr>
      </w:pPr>
    </w:p>
    <w:p w:rsidR="003E4FFA" w:rsidRDefault="003E4FFA" w:rsidP="0013294E">
      <w:pPr>
        <w:jc w:val="both"/>
        <w:rPr>
          <w:b/>
          <w:sz w:val="28"/>
          <w:szCs w:val="28"/>
          <w:lang w:val="uk-UA"/>
        </w:rPr>
      </w:pPr>
    </w:p>
    <w:p w:rsidR="003E4FFA" w:rsidRDefault="003E4FFA" w:rsidP="0013294E">
      <w:pPr>
        <w:jc w:val="both"/>
        <w:rPr>
          <w:b/>
          <w:sz w:val="28"/>
          <w:szCs w:val="28"/>
          <w:lang w:val="uk-UA"/>
        </w:rPr>
      </w:pPr>
    </w:p>
    <w:p w:rsidR="003E4FFA" w:rsidRPr="00BF7D5A" w:rsidRDefault="003D32F1" w:rsidP="003D32F1">
      <w:pPr>
        <w:jc w:val="both"/>
        <w:rPr>
          <w:b/>
          <w:sz w:val="28"/>
          <w:szCs w:val="28"/>
          <w:lang w:val="uk-UA"/>
        </w:rPr>
      </w:pPr>
      <w:r w:rsidRPr="00BF7D5A">
        <w:rPr>
          <w:b/>
          <w:sz w:val="28"/>
          <w:szCs w:val="28"/>
          <w:lang w:val="uk-UA"/>
        </w:rPr>
        <w:t>Секретар Чернівецької міської ради</w:t>
      </w:r>
      <w:r w:rsidRPr="00BF7D5A">
        <w:rPr>
          <w:b/>
          <w:sz w:val="28"/>
          <w:szCs w:val="28"/>
          <w:lang w:val="uk-UA"/>
        </w:rPr>
        <w:tab/>
      </w:r>
      <w:r w:rsidRPr="00BF7D5A">
        <w:rPr>
          <w:b/>
          <w:sz w:val="28"/>
          <w:szCs w:val="28"/>
          <w:lang w:val="uk-UA"/>
        </w:rPr>
        <w:tab/>
      </w:r>
      <w:r w:rsidRPr="00BF7D5A">
        <w:rPr>
          <w:b/>
          <w:sz w:val="28"/>
          <w:szCs w:val="28"/>
          <w:lang w:val="uk-UA"/>
        </w:rPr>
        <w:tab/>
      </w:r>
      <w:r w:rsidRPr="00BF7D5A">
        <w:rPr>
          <w:b/>
          <w:sz w:val="28"/>
          <w:szCs w:val="28"/>
          <w:lang w:val="uk-UA"/>
        </w:rPr>
        <w:tab/>
      </w:r>
      <w:r w:rsidRPr="00BF7D5A">
        <w:rPr>
          <w:b/>
          <w:sz w:val="28"/>
          <w:szCs w:val="28"/>
          <w:lang w:val="uk-UA"/>
        </w:rPr>
        <w:tab/>
      </w:r>
      <w:r w:rsidRPr="00BF7D5A">
        <w:rPr>
          <w:b/>
          <w:sz w:val="28"/>
          <w:szCs w:val="28"/>
          <w:lang w:val="uk-UA"/>
        </w:rPr>
        <w:tab/>
      </w:r>
      <w:r w:rsidRPr="00BF7D5A">
        <w:rPr>
          <w:b/>
          <w:sz w:val="28"/>
          <w:szCs w:val="28"/>
          <w:lang w:val="uk-UA"/>
        </w:rPr>
        <w:tab/>
        <w:t>В.</w:t>
      </w:r>
      <w:r w:rsidR="00BF7D5A" w:rsidRPr="00BF7D5A">
        <w:rPr>
          <w:b/>
          <w:sz w:val="28"/>
          <w:szCs w:val="28"/>
          <w:lang w:val="uk-UA"/>
        </w:rPr>
        <w:t> </w:t>
      </w:r>
      <w:r w:rsidRPr="00BF7D5A">
        <w:rPr>
          <w:b/>
          <w:sz w:val="28"/>
          <w:szCs w:val="28"/>
          <w:lang w:val="uk-UA"/>
        </w:rPr>
        <w:t>Продан</w:t>
      </w:r>
    </w:p>
    <w:sectPr w:rsidR="003E4FFA" w:rsidRPr="00BF7D5A" w:rsidSect="00E93518">
      <w:headerReference w:type="even" r:id="rId9"/>
      <w:headerReference w:type="default" r:id="rId10"/>
      <w:headerReference w:type="first" r:id="rId11"/>
      <w:pgSz w:w="11909" w:h="16834" w:code="9"/>
      <w:pgMar w:top="1438" w:right="567" w:bottom="1276" w:left="141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E7C" w:rsidRDefault="00FC4E7C">
      <w:r>
        <w:separator/>
      </w:r>
    </w:p>
  </w:endnote>
  <w:endnote w:type="continuationSeparator" w:id="0">
    <w:p w:rsidR="00FC4E7C" w:rsidRDefault="00FC4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E7C" w:rsidRDefault="00FC4E7C">
      <w:r>
        <w:separator/>
      </w:r>
    </w:p>
  </w:footnote>
  <w:footnote w:type="continuationSeparator" w:id="0">
    <w:p w:rsidR="00FC4E7C" w:rsidRDefault="00FC4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FFA" w:rsidRDefault="003E4FFA" w:rsidP="00E9351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E4FFA" w:rsidRDefault="003E4FF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FFA" w:rsidRDefault="003E4FFA" w:rsidP="00E9351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34086">
      <w:rPr>
        <w:rStyle w:val="a6"/>
        <w:noProof/>
      </w:rPr>
      <w:t>2</w:t>
    </w:r>
    <w:r>
      <w:rPr>
        <w:rStyle w:val="a6"/>
      </w:rPr>
      <w:fldChar w:fldCharType="end"/>
    </w:r>
  </w:p>
  <w:p w:rsidR="003E4FFA" w:rsidRPr="000531E2" w:rsidRDefault="003E4FFA">
    <w:pPr>
      <w:pStyle w:val="a4"/>
      <w:jc w:val="center"/>
      <w:rPr>
        <w:lang w:val="uk-UA"/>
      </w:rPr>
    </w:pPr>
  </w:p>
  <w:p w:rsidR="003E4FFA" w:rsidRDefault="003E4FF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FFA" w:rsidRDefault="00161D4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34086">
      <w:rPr>
        <w:noProof/>
      </w:rPr>
      <w:t>1</w:t>
    </w:r>
    <w:r>
      <w:rPr>
        <w:noProof/>
      </w:rPr>
      <w:fldChar w:fldCharType="end"/>
    </w:r>
  </w:p>
  <w:p w:rsidR="003E4FFA" w:rsidRPr="000531E2" w:rsidRDefault="003E4FFA" w:rsidP="000531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1FA7B88"/>
    <w:multiLevelType w:val="hybridMultilevel"/>
    <w:tmpl w:val="DD76B50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 w15:restartNumberingAfterBreak="0">
    <w:nsid w:val="07A910AC"/>
    <w:multiLevelType w:val="hybridMultilevel"/>
    <w:tmpl w:val="FEE2BA94"/>
    <w:lvl w:ilvl="0" w:tplc="68C4B5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2E024420"/>
    <w:multiLevelType w:val="hybridMultilevel"/>
    <w:tmpl w:val="CE4CF892"/>
    <w:lvl w:ilvl="0" w:tplc="13225F06">
      <w:start w:val="1"/>
      <w:numFmt w:val="decimal"/>
      <w:lvlText w:val="%1."/>
      <w:lvlJc w:val="left"/>
      <w:pPr>
        <w:ind w:left="1422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522A53B8"/>
    <w:multiLevelType w:val="multilevel"/>
    <w:tmpl w:val="A8542070"/>
    <w:lvl w:ilvl="0">
      <w:start w:val="1"/>
      <w:numFmt w:val="decimal"/>
      <w:lvlText w:val="%1."/>
      <w:lvlJc w:val="left"/>
      <w:pPr>
        <w:ind w:left="1989" w:hanging="85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64EC77BD"/>
    <w:multiLevelType w:val="hybridMultilevel"/>
    <w:tmpl w:val="11F8BE7A"/>
    <w:lvl w:ilvl="0" w:tplc="FD6016B0">
      <w:start w:val="1"/>
      <w:numFmt w:val="decimal"/>
      <w:lvlText w:val="%1."/>
      <w:lvlJc w:val="left"/>
      <w:pPr>
        <w:ind w:left="1565" w:hanging="85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17" w:hanging="180"/>
      </w:pPr>
      <w:rPr>
        <w:rFonts w:cs="Times New Roman"/>
      </w:rPr>
    </w:lvl>
  </w:abstractNum>
  <w:abstractNum w:abstractNumId="6" w15:restartNumberingAfterBreak="0">
    <w:nsid w:val="752F5102"/>
    <w:multiLevelType w:val="multilevel"/>
    <w:tmpl w:val="EDD6BBB6"/>
    <w:lvl w:ilvl="0">
      <w:start w:val="1"/>
      <w:numFmt w:val="decimal"/>
      <w:lvlText w:val="%1."/>
      <w:lvlJc w:val="left"/>
      <w:pPr>
        <w:ind w:left="1565" w:hanging="85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7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9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1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3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5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7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9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17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2F0"/>
    <w:rsid w:val="000047C3"/>
    <w:rsid w:val="00005847"/>
    <w:rsid w:val="00010754"/>
    <w:rsid w:val="00013899"/>
    <w:rsid w:val="00014258"/>
    <w:rsid w:val="00025A0D"/>
    <w:rsid w:val="00026A89"/>
    <w:rsid w:val="00026CC8"/>
    <w:rsid w:val="00027366"/>
    <w:rsid w:val="00030249"/>
    <w:rsid w:val="00035EF2"/>
    <w:rsid w:val="00040F3A"/>
    <w:rsid w:val="000519A2"/>
    <w:rsid w:val="00051DD9"/>
    <w:rsid w:val="00051F52"/>
    <w:rsid w:val="000531E2"/>
    <w:rsid w:val="00053A9F"/>
    <w:rsid w:val="00054EE7"/>
    <w:rsid w:val="00063DC4"/>
    <w:rsid w:val="00065CD3"/>
    <w:rsid w:val="00074EDE"/>
    <w:rsid w:val="00075A98"/>
    <w:rsid w:val="00080194"/>
    <w:rsid w:val="00081070"/>
    <w:rsid w:val="00081439"/>
    <w:rsid w:val="00083789"/>
    <w:rsid w:val="0008513B"/>
    <w:rsid w:val="0009503B"/>
    <w:rsid w:val="000973E3"/>
    <w:rsid w:val="00097878"/>
    <w:rsid w:val="000A0929"/>
    <w:rsid w:val="000A3F68"/>
    <w:rsid w:val="000A70B4"/>
    <w:rsid w:val="000B04ED"/>
    <w:rsid w:val="000C212F"/>
    <w:rsid w:val="000C5090"/>
    <w:rsid w:val="000D2D28"/>
    <w:rsid w:val="000E0C89"/>
    <w:rsid w:val="000E1930"/>
    <w:rsid w:val="000F6342"/>
    <w:rsid w:val="00100736"/>
    <w:rsid w:val="00102701"/>
    <w:rsid w:val="0010771C"/>
    <w:rsid w:val="00110C17"/>
    <w:rsid w:val="00113330"/>
    <w:rsid w:val="00114739"/>
    <w:rsid w:val="00116B29"/>
    <w:rsid w:val="0013294E"/>
    <w:rsid w:val="001351C6"/>
    <w:rsid w:val="00135820"/>
    <w:rsid w:val="0014006D"/>
    <w:rsid w:val="0014018D"/>
    <w:rsid w:val="0014745B"/>
    <w:rsid w:val="001503A8"/>
    <w:rsid w:val="0015169D"/>
    <w:rsid w:val="00151A9D"/>
    <w:rsid w:val="00153337"/>
    <w:rsid w:val="00154558"/>
    <w:rsid w:val="00157F33"/>
    <w:rsid w:val="00161D49"/>
    <w:rsid w:val="00170370"/>
    <w:rsid w:val="00172C58"/>
    <w:rsid w:val="001765E5"/>
    <w:rsid w:val="00184412"/>
    <w:rsid w:val="00184A29"/>
    <w:rsid w:val="0019020F"/>
    <w:rsid w:val="0019198C"/>
    <w:rsid w:val="00192E35"/>
    <w:rsid w:val="001A2B56"/>
    <w:rsid w:val="001A3A00"/>
    <w:rsid w:val="001B050B"/>
    <w:rsid w:val="001B4735"/>
    <w:rsid w:val="001B52B9"/>
    <w:rsid w:val="001C31C8"/>
    <w:rsid w:val="001C5EE7"/>
    <w:rsid w:val="001D1CC1"/>
    <w:rsid w:val="001D4BF2"/>
    <w:rsid w:val="001D5D23"/>
    <w:rsid w:val="001E1CA3"/>
    <w:rsid w:val="001E4BB1"/>
    <w:rsid w:val="001F3DA8"/>
    <w:rsid w:val="001F5387"/>
    <w:rsid w:val="001F6018"/>
    <w:rsid w:val="001F603E"/>
    <w:rsid w:val="001F7D8D"/>
    <w:rsid w:val="00201D38"/>
    <w:rsid w:val="002032B9"/>
    <w:rsid w:val="002127DE"/>
    <w:rsid w:val="002148D7"/>
    <w:rsid w:val="0021604D"/>
    <w:rsid w:val="00220D00"/>
    <w:rsid w:val="00220D3E"/>
    <w:rsid w:val="00225D4D"/>
    <w:rsid w:val="002310EA"/>
    <w:rsid w:val="0023740B"/>
    <w:rsid w:val="002510C7"/>
    <w:rsid w:val="00252AC8"/>
    <w:rsid w:val="002544D7"/>
    <w:rsid w:val="00263676"/>
    <w:rsid w:val="00264EF8"/>
    <w:rsid w:val="002667D6"/>
    <w:rsid w:val="0026704A"/>
    <w:rsid w:val="0027014A"/>
    <w:rsid w:val="002844E6"/>
    <w:rsid w:val="00292B5F"/>
    <w:rsid w:val="0029403F"/>
    <w:rsid w:val="00295C59"/>
    <w:rsid w:val="002A4162"/>
    <w:rsid w:val="002A6DD3"/>
    <w:rsid w:val="002A70FB"/>
    <w:rsid w:val="002B35BD"/>
    <w:rsid w:val="002B3BD1"/>
    <w:rsid w:val="002B3FFE"/>
    <w:rsid w:val="002B5A44"/>
    <w:rsid w:val="002B6398"/>
    <w:rsid w:val="002B75D1"/>
    <w:rsid w:val="002C03F7"/>
    <w:rsid w:val="002C4BFB"/>
    <w:rsid w:val="002C4F5E"/>
    <w:rsid w:val="002C66FF"/>
    <w:rsid w:val="002D3E4C"/>
    <w:rsid w:val="002E0464"/>
    <w:rsid w:val="002E1C65"/>
    <w:rsid w:val="002E507B"/>
    <w:rsid w:val="002F4409"/>
    <w:rsid w:val="0030089B"/>
    <w:rsid w:val="003035D3"/>
    <w:rsid w:val="00307314"/>
    <w:rsid w:val="00307B2F"/>
    <w:rsid w:val="00312528"/>
    <w:rsid w:val="00321A65"/>
    <w:rsid w:val="0032733D"/>
    <w:rsid w:val="003306C1"/>
    <w:rsid w:val="00330908"/>
    <w:rsid w:val="00331E72"/>
    <w:rsid w:val="00332001"/>
    <w:rsid w:val="00340C88"/>
    <w:rsid w:val="00340D25"/>
    <w:rsid w:val="00341BD2"/>
    <w:rsid w:val="003461BF"/>
    <w:rsid w:val="0035191E"/>
    <w:rsid w:val="003547B1"/>
    <w:rsid w:val="003556BD"/>
    <w:rsid w:val="00361D1E"/>
    <w:rsid w:val="00377553"/>
    <w:rsid w:val="00377C0D"/>
    <w:rsid w:val="003836AD"/>
    <w:rsid w:val="00390174"/>
    <w:rsid w:val="00391710"/>
    <w:rsid w:val="003934B8"/>
    <w:rsid w:val="00394551"/>
    <w:rsid w:val="00397895"/>
    <w:rsid w:val="003A188B"/>
    <w:rsid w:val="003A3883"/>
    <w:rsid w:val="003A53B0"/>
    <w:rsid w:val="003A6DDE"/>
    <w:rsid w:val="003C1CAD"/>
    <w:rsid w:val="003C2CCD"/>
    <w:rsid w:val="003C3515"/>
    <w:rsid w:val="003C50D0"/>
    <w:rsid w:val="003C5945"/>
    <w:rsid w:val="003C7373"/>
    <w:rsid w:val="003D32F1"/>
    <w:rsid w:val="003D36F5"/>
    <w:rsid w:val="003E0059"/>
    <w:rsid w:val="003E139F"/>
    <w:rsid w:val="003E4FFA"/>
    <w:rsid w:val="003F791C"/>
    <w:rsid w:val="00400591"/>
    <w:rsid w:val="00400C6D"/>
    <w:rsid w:val="004049E4"/>
    <w:rsid w:val="004073D1"/>
    <w:rsid w:val="004108D2"/>
    <w:rsid w:val="00420D4F"/>
    <w:rsid w:val="004220C0"/>
    <w:rsid w:val="004304F3"/>
    <w:rsid w:val="00433D17"/>
    <w:rsid w:val="0043578E"/>
    <w:rsid w:val="0045375C"/>
    <w:rsid w:val="004604CD"/>
    <w:rsid w:val="004604D2"/>
    <w:rsid w:val="0046087D"/>
    <w:rsid w:val="00462200"/>
    <w:rsid w:val="004629F1"/>
    <w:rsid w:val="004639B2"/>
    <w:rsid w:val="004642AE"/>
    <w:rsid w:val="004656EE"/>
    <w:rsid w:val="00472E42"/>
    <w:rsid w:val="00472FB5"/>
    <w:rsid w:val="00475526"/>
    <w:rsid w:val="004758E5"/>
    <w:rsid w:val="004763B2"/>
    <w:rsid w:val="004818D6"/>
    <w:rsid w:val="00485F3D"/>
    <w:rsid w:val="0048651E"/>
    <w:rsid w:val="00493063"/>
    <w:rsid w:val="00496D44"/>
    <w:rsid w:val="004A0236"/>
    <w:rsid w:val="004A2DBB"/>
    <w:rsid w:val="004A3420"/>
    <w:rsid w:val="004A34E2"/>
    <w:rsid w:val="004B0108"/>
    <w:rsid w:val="004B0706"/>
    <w:rsid w:val="004B1FA7"/>
    <w:rsid w:val="004B2774"/>
    <w:rsid w:val="004B6AD3"/>
    <w:rsid w:val="004C2F7B"/>
    <w:rsid w:val="004C7D2D"/>
    <w:rsid w:val="004D3A06"/>
    <w:rsid w:val="004D457E"/>
    <w:rsid w:val="004D692E"/>
    <w:rsid w:val="004D6DED"/>
    <w:rsid w:val="004D7B58"/>
    <w:rsid w:val="004E161A"/>
    <w:rsid w:val="004E46EB"/>
    <w:rsid w:val="004F6F08"/>
    <w:rsid w:val="0050303D"/>
    <w:rsid w:val="00505B39"/>
    <w:rsid w:val="0050784E"/>
    <w:rsid w:val="00512717"/>
    <w:rsid w:val="0051398D"/>
    <w:rsid w:val="00513E14"/>
    <w:rsid w:val="00516028"/>
    <w:rsid w:val="00516FF4"/>
    <w:rsid w:val="00523A0C"/>
    <w:rsid w:val="00526CC6"/>
    <w:rsid w:val="00530483"/>
    <w:rsid w:val="0053628C"/>
    <w:rsid w:val="0054267B"/>
    <w:rsid w:val="0054393E"/>
    <w:rsid w:val="0054790E"/>
    <w:rsid w:val="005508DF"/>
    <w:rsid w:val="00551F00"/>
    <w:rsid w:val="00554269"/>
    <w:rsid w:val="0055556E"/>
    <w:rsid w:val="005561C0"/>
    <w:rsid w:val="005616D9"/>
    <w:rsid w:val="0057307E"/>
    <w:rsid w:val="00587231"/>
    <w:rsid w:val="005927A2"/>
    <w:rsid w:val="005A556D"/>
    <w:rsid w:val="005B17F7"/>
    <w:rsid w:val="005B3621"/>
    <w:rsid w:val="005B5C27"/>
    <w:rsid w:val="005B6210"/>
    <w:rsid w:val="005B6FF5"/>
    <w:rsid w:val="005C0A6A"/>
    <w:rsid w:val="005C16D2"/>
    <w:rsid w:val="005C20ED"/>
    <w:rsid w:val="005C45AE"/>
    <w:rsid w:val="005C4F8E"/>
    <w:rsid w:val="005C79D6"/>
    <w:rsid w:val="005D2804"/>
    <w:rsid w:val="005D3BB9"/>
    <w:rsid w:val="005D7395"/>
    <w:rsid w:val="00602B59"/>
    <w:rsid w:val="00602CDB"/>
    <w:rsid w:val="00604A74"/>
    <w:rsid w:val="00606B7C"/>
    <w:rsid w:val="00610483"/>
    <w:rsid w:val="00620F79"/>
    <w:rsid w:val="00625751"/>
    <w:rsid w:val="00630401"/>
    <w:rsid w:val="00630EBD"/>
    <w:rsid w:val="00631F8F"/>
    <w:rsid w:val="006330F5"/>
    <w:rsid w:val="00634086"/>
    <w:rsid w:val="00634ECB"/>
    <w:rsid w:val="00637A80"/>
    <w:rsid w:val="0064286F"/>
    <w:rsid w:val="006432F0"/>
    <w:rsid w:val="006558F7"/>
    <w:rsid w:val="006628E4"/>
    <w:rsid w:val="00664DA1"/>
    <w:rsid w:val="00664FF3"/>
    <w:rsid w:val="00673234"/>
    <w:rsid w:val="0067475C"/>
    <w:rsid w:val="00680894"/>
    <w:rsid w:val="00690982"/>
    <w:rsid w:val="006A4D63"/>
    <w:rsid w:val="006B2B61"/>
    <w:rsid w:val="006C4C7F"/>
    <w:rsid w:val="006D129C"/>
    <w:rsid w:val="006D5066"/>
    <w:rsid w:val="006E1520"/>
    <w:rsid w:val="006E6A31"/>
    <w:rsid w:val="006F4584"/>
    <w:rsid w:val="006F544C"/>
    <w:rsid w:val="006F5D89"/>
    <w:rsid w:val="00703C56"/>
    <w:rsid w:val="00711EA3"/>
    <w:rsid w:val="00714E89"/>
    <w:rsid w:val="00725029"/>
    <w:rsid w:val="00725A4E"/>
    <w:rsid w:val="007418AA"/>
    <w:rsid w:val="00746CCD"/>
    <w:rsid w:val="00751CA8"/>
    <w:rsid w:val="007525D7"/>
    <w:rsid w:val="00753DFD"/>
    <w:rsid w:val="00755226"/>
    <w:rsid w:val="00757C5E"/>
    <w:rsid w:val="00760323"/>
    <w:rsid w:val="00763ADF"/>
    <w:rsid w:val="0076495C"/>
    <w:rsid w:val="00767791"/>
    <w:rsid w:val="00771FB5"/>
    <w:rsid w:val="007727B8"/>
    <w:rsid w:val="00775165"/>
    <w:rsid w:val="00776F6D"/>
    <w:rsid w:val="00777C66"/>
    <w:rsid w:val="00781278"/>
    <w:rsid w:val="007819F5"/>
    <w:rsid w:val="00791B46"/>
    <w:rsid w:val="00792E85"/>
    <w:rsid w:val="00793056"/>
    <w:rsid w:val="007A3674"/>
    <w:rsid w:val="007A58C5"/>
    <w:rsid w:val="007A678B"/>
    <w:rsid w:val="007A6FBF"/>
    <w:rsid w:val="007B13DE"/>
    <w:rsid w:val="007B1C36"/>
    <w:rsid w:val="007B5C55"/>
    <w:rsid w:val="007B6183"/>
    <w:rsid w:val="007C1460"/>
    <w:rsid w:val="007C290F"/>
    <w:rsid w:val="007D0DB9"/>
    <w:rsid w:val="007D4D33"/>
    <w:rsid w:val="007D4D4B"/>
    <w:rsid w:val="007D7D37"/>
    <w:rsid w:val="007E35E4"/>
    <w:rsid w:val="007E3785"/>
    <w:rsid w:val="007E3CBA"/>
    <w:rsid w:val="007E47C1"/>
    <w:rsid w:val="007E5520"/>
    <w:rsid w:val="007F07E0"/>
    <w:rsid w:val="00804B27"/>
    <w:rsid w:val="00812490"/>
    <w:rsid w:val="0081296E"/>
    <w:rsid w:val="00830DBE"/>
    <w:rsid w:val="00832286"/>
    <w:rsid w:val="00832AF0"/>
    <w:rsid w:val="00841186"/>
    <w:rsid w:val="0084525B"/>
    <w:rsid w:val="00850390"/>
    <w:rsid w:val="0085362D"/>
    <w:rsid w:val="008574A7"/>
    <w:rsid w:val="008659BA"/>
    <w:rsid w:val="008710CB"/>
    <w:rsid w:val="00873F60"/>
    <w:rsid w:val="00877608"/>
    <w:rsid w:val="008911C9"/>
    <w:rsid w:val="0089403F"/>
    <w:rsid w:val="008A25E7"/>
    <w:rsid w:val="008A3443"/>
    <w:rsid w:val="008A3BF5"/>
    <w:rsid w:val="008A48D3"/>
    <w:rsid w:val="008A5168"/>
    <w:rsid w:val="008A6504"/>
    <w:rsid w:val="008A7F81"/>
    <w:rsid w:val="008B082F"/>
    <w:rsid w:val="008B0D04"/>
    <w:rsid w:val="008B4F80"/>
    <w:rsid w:val="008B746C"/>
    <w:rsid w:val="008C45CC"/>
    <w:rsid w:val="008C78C4"/>
    <w:rsid w:val="008D0A78"/>
    <w:rsid w:val="008D2197"/>
    <w:rsid w:val="008D70E5"/>
    <w:rsid w:val="008F33B6"/>
    <w:rsid w:val="008F426E"/>
    <w:rsid w:val="00902521"/>
    <w:rsid w:val="00916C9D"/>
    <w:rsid w:val="00917459"/>
    <w:rsid w:val="00917C38"/>
    <w:rsid w:val="00922628"/>
    <w:rsid w:val="009243FA"/>
    <w:rsid w:val="00926F3B"/>
    <w:rsid w:val="00930B61"/>
    <w:rsid w:val="00933F26"/>
    <w:rsid w:val="009355E5"/>
    <w:rsid w:val="0094494C"/>
    <w:rsid w:val="00954E0E"/>
    <w:rsid w:val="00960ED3"/>
    <w:rsid w:val="00964A89"/>
    <w:rsid w:val="00971F43"/>
    <w:rsid w:val="00975AC2"/>
    <w:rsid w:val="009857F5"/>
    <w:rsid w:val="00987964"/>
    <w:rsid w:val="009909B3"/>
    <w:rsid w:val="00992D98"/>
    <w:rsid w:val="00994AB0"/>
    <w:rsid w:val="00995A26"/>
    <w:rsid w:val="00996809"/>
    <w:rsid w:val="00996936"/>
    <w:rsid w:val="009A1B07"/>
    <w:rsid w:val="009A22A2"/>
    <w:rsid w:val="009A6D02"/>
    <w:rsid w:val="009B189A"/>
    <w:rsid w:val="009B27E3"/>
    <w:rsid w:val="009E30A8"/>
    <w:rsid w:val="009F5A0A"/>
    <w:rsid w:val="009F61CB"/>
    <w:rsid w:val="009F72D8"/>
    <w:rsid w:val="00A01D25"/>
    <w:rsid w:val="00A04765"/>
    <w:rsid w:val="00A0705D"/>
    <w:rsid w:val="00A112A4"/>
    <w:rsid w:val="00A146CE"/>
    <w:rsid w:val="00A14D27"/>
    <w:rsid w:val="00A150FA"/>
    <w:rsid w:val="00A20BE3"/>
    <w:rsid w:val="00A27F70"/>
    <w:rsid w:val="00A30ACD"/>
    <w:rsid w:val="00A323B1"/>
    <w:rsid w:val="00A353BF"/>
    <w:rsid w:val="00A37328"/>
    <w:rsid w:val="00A41157"/>
    <w:rsid w:val="00A4351F"/>
    <w:rsid w:val="00A457F9"/>
    <w:rsid w:val="00A47044"/>
    <w:rsid w:val="00A52080"/>
    <w:rsid w:val="00A53B92"/>
    <w:rsid w:val="00A60828"/>
    <w:rsid w:val="00A61A66"/>
    <w:rsid w:val="00A63402"/>
    <w:rsid w:val="00A64145"/>
    <w:rsid w:val="00A679AF"/>
    <w:rsid w:val="00A77493"/>
    <w:rsid w:val="00A81FA6"/>
    <w:rsid w:val="00A91165"/>
    <w:rsid w:val="00A93D74"/>
    <w:rsid w:val="00A95921"/>
    <w:rsid w:val="00AA0B37"/>
    <w:rsid w:val="00AA3B01"/>
    <w:rsid w:val="00AA59E9"/>
    <w:rsid w:val="00AB1BD9"/>
    <w:rsid w:val="00AB5FEF"/>
    <w:rsid w:val="00AC2D6F"/>
    <w:rsid w:val="00AC390F"/>
    <w:rsid w:val="00AC3B8E"/>
    <w:rsid w:val="00AC7EA5"/>
    <w:rsid w:val="00AD21A2"/>
    <w:rsid w:val="00AD2955"/>
    <w:rsid w:val="00AD4265"/>
    <w:rsid w:val="00AD523A"/>
    <w:rsid w:val="00AD5349"/>
    <w:rsid w:val="00AD6CA7"/>
    <w:rsid w:val="00AE0CFE"/>
    <w:rsid w:val="00AE0F02"/>
    <w:rsid w:val="00AE165D"/>
    <w:rsid w:val="00AE524B"/>
    <w:rsid w:val="00AF3DB0"/>
    <w:rsid w:val="00AF3F80"/>
    <w:rsid w:val="00B02AF0"/>
    <w:rsid w:val="00B11031"/>
    <w:rsid w:val="00B1162C"/>
    <w:rsid w:val="00B135B9"/>
    <w:rsid w:val="00B15787"/>
    <w:rsid w:val="00B1793F"/>
    <w:rsid w:val="00B17D08"/>
    <w:rsid w:val="00B244B1"/>
    <w:rsid w:val="00B24F51"/>
    <w:rsid w:val="00B2613D"/>
    <w:rsid w:val="00B26394"/>
    <w:rsid w:val="00B311E1"/>
    <w:rsid w:val="00B3183E"/>
    <w:rsid w:val="00B335D5"/>
    <w:rsid w:val="00B338A8"/>
    <w:rsid w:val="00B343F6"/>
    <w:rsid w:val="00B34669"/>
    <w:rsid w:val="00B354F1"/>
    <w:rsid w:val="00B357B6"/>
    <w:rsid w:val="00B36665"/>
    <w:rsid w:val="00B47627"/>
    <w:rsid w:val="00B56D3E"/>
    <w:rsid w:val="00B730FC"/>
    <w:rsid w:val="00B73FFD"/>
    <w:rsid w:val="00B7461B"/>
    <w:rsid w:val="00B763F1"/>
    <w:rsid w:val="00B77294"/>
    <w:rsid w:val="00B83182"/>
    <w:rsid w:val="00B83A1C"/>
    <w:rsid w:val="00B847AB"/>
    <w:rsid w:val="00B8788B"/>
    <w:rsid w:val="00B90086"/>
    <w:rsid w:val="00B90718"/>
    <w:rsid w:val="00B921E9"/>
    <w:rsid w:val="00B92C83"/>
    <w:rsid w:val="00B96311"/>
    <w:rsid w:val="00B97949"/>
    <w:rsid w:val="00BA2CCF"/>
    <w:rsid w:val="00BB0393"/>
    <w:rsid w:val="00BB0534"/>
    <w:rsid w:val="00BB77BF"/>
    <w:rsid w:val="00BC29EE"/>
    <w:rsid w:val="00BC4B8E"/>
    <w:rsid w:val="00BC51E2"/>
    <w:rsid w:val="00BD13CC"/>
    <w:rsid w:val="00BF3D7E"/>
    <w:rsid w:val="00BF45AD"/>
    <w:rsid w:val="00BF7D5A"/>
    <w:rsid w:val="00C00A0D"/>
    <w:rsid w:val="00C00EC8"/>
    <w:rsid w:val="00C00FB0"/>
    <w:rsid w:val="00C06B27"/>
    <w:rsid w:val="00C219A8"/>
    <w:rsid w:val="00C3134B"/>
    <w:rsid w:val="00C37D92"/>
    <w:rsid w:val="00C4167B"/>
    <w:rsid w:val="00C45DAC"/>
    <w:rsid w:val="00C510A8"/>
    <w:rsid w:val="00C61734"/>
    <w:rsid w:val="00C62A5A"/>
    <w:rsid w:val="00C70CF6"/>
    <w:rsid w:val="00C710C5"/>
    <w:rsid w:val="00C76390"/>
    <w:rsid w:val="00C769AE"/>
    <w:rsid w:val="00C7725C"/>
    <w:rsid w:val="00C8584F"/>
    <w:rsid w:val="00C91E4B"/>
    <w:rsid w:val="00C95E46"/>
    <w:rsid w:val="00C9696F"/>
    <w:rsid w:val="00C97BAF"/>
    <w:rsid w:val="00CA0AFC"/>
    <w:rsid w:val="00CA1FF7"/>
    <w:rsid w:val="00CB0422"/>
    <w:rsid w:val="00CB2F91"/>
    <w:rsid w:val="00CB6CA5"/>
    <w:rsid w:val="00CC2F16"/>
    <w:rsid w:val="00CC63C8"/>
    <w:rsid w:val="00CD4EC3"/>
    <w:rsid w:val="00CD717C"/>
    <w:rsid w:val="00CE23DE"/>
    <w:rsid w:val="00CE2953"/>
    <w:rsid w:val="00CE7575"/>
    <w:rsid w:val="00CE7931"/>
    <w:rsid w:val="00CF0E0C"/>
    <w:rsid w:val="00CF3737"/>
    <w:rsid w:val="00CF60CF"/>
    <w:rsid w:val="00CF6B9B"/>
    <w:rsid w:val="00CF7F30"/>
    <w:rsid w:val="00D02B0C"/>
    <w:rsid w:val="00D02E52"/>
    <w:rsid w:val="00D054ED"/>
    <w:rsid w:val="00D1088E"/>
    <w:rsid w:val="00D17A5A"/>
    <w:rsid w:val="00D21713"/>
    <w:rsid w:val="00D22497"/>
    <w:rsid w:val="00D36806"/>
    <w:rsid w:val="00D4256F"/>
    <w:rsid w:val="00D4701D"/>
    <w:rsid w:val="00D60BCA"/>
    <w:rsid w:val="00D614F4"/>
    <w:rsid w:val="00D61E55"/>
    <w:rsid w:val="00D62600"/>
    <w:rsid w:val="00D71D4E"/>
    <w:rsid w:val="00D74D3C"/>
    <w:rsid w:val="00D75673"/>
    <w:rsid w:val="00D76F50"/>
    <w:rsid w:val="00D80E14"/>
    <w:rsid w:val="00D8403A"/>
    <w:rsid w:val="00D843E4"/>
    <w:rsid w:val="00D85730"/>
    <w:rsid w:val="00D8736F"/>
    <w:rsid w:val="00D91D13"/>
    <w:rsid w:val="00D928E2"/>
    <w:rsid w:val="00D930CF"/>
    <w:rsid w:val="00D9464F"/>
    <w:rsid w:val="00D953F4"/>
    <w:rsid w:val="00DA4936"/>
    <w:rsid w:val="00DB0BBD"/>
    <w:rsid w:val="00DB0BFE"/>
    <w:rsid w:val="00DB4A03"/>
    <w:rsid w:val="00DC4F39"/>
    <w:rsid w:val="00DC5A8A"/>
    <w:rsid w:val="00DD0F23"/>
    <w:rsid w:val="00DD4BC6"/>
    <w:rsid w:val="00DD6893"/>
    <w:rsid w:val="00DE1C45"/>
    <w:rsid w:val="00DF14EB"/>
    <w:rsid w:val="00DF19EE"/>
    <w:rsid w:val="00DF3574"/>
    <w:rsid w:val="00DF4640"/>
    <w:rsid w:val="00E04D05"/>
    <w:rsid w:val="00E05D96"/>
    <w:rsid w:val="00E12390"/>
    <w:rsid w:val="00E20735"/>
    <w:rsid w:val="00E22DBD"/>
    <w:rsid w:val="00E268DD"/>
    <w:rsid w:val="00E31E4C"/>
    <w:rsid w:val="00E334B7"/>
    <w:rsid w:val="00E340D1"/>
    <w:rsid w:val="00E3541B"/>
    <w:rsid w:val="00E40752"/>
    <w:rsid w:val="00E429E8"/>
    <w:rsid w:val="00E45DA4"/>
    <w:rsid w:val="00E47C45"/>
    <w:rsid w:val="00E5406E"/>
    <w:rsid w:val="00E56902"/>
    <w:rsid w:val="00E57134"/>
    <w:rsid w:val="00E6186C"/>
    <w:rsid w:val="00E66FF2"/>
    <w:rsid w:val="00E7427D"/>
    <w:rsid w:val="00E74282"/>
    <w:rsid w:val="00E84B39"/>
    <w:rsid w:val="00E930EC"/>
    <w:rsid w:val="00E93518"/>
    <w:rsid w:val="00E948AB"/>
    <w:rsid w:val="00E95D9B"/>
    <w:rsid w:val="00E96D0A"/>
    <w:rsid w:val="00EA18DF"/>
    <w:rsid w:val="00EA3828"/>
    <w:rsid w:val="00EA4D6B"/>
    <w:rsid w:val="00EA575C"/>
    <w:rsid w:val="00EA64AD"/>
    <w:rsid w:val="00EA6D49"/>
    <w:rsid w:val="00EB41B1"/>
    <w:rsid w:val="00EC444E"/>
    <w:rsid w:val="00ED0416"/>
    <w:rsid w:val="00ED119F"/>
    <w:rsid w:val="00ED1E73"/>
    <w:rsid w:val="00ED3D72"/>
    <w:rsid w:val="00ED463D"/>
    <w:rsid w:val="00ED5095"/>
    <w:rsid w:val="00ED608E"/>
    <w:rsid w:val="00EE1F16"/>
    <w:rsid w:val="00EE67A2"/>
    <w:rsid w:val="00EF3B3C"/>
    <w:rsid w:val="00F01B60"/>
    <w:rsid w:val="00F12368"/>
    <w:rsid w:val="00F20260"/>
    <w:rsid w:val="00F20461"/>
    <w:rsid w:val="00F23B91"/>
    <w:rsid w:val="00F26A7A"/>
    <w:rsid w:val="00F323FD"/>
    <w:rsid w:val="00F3307D"/>
    <w:rsid w:val="00F35282"/>
    <w:rsid w:val="00F35B88"/>
    <w:rsid w:val="00F35DBF"/>
    <w:rsid w:val="00F373E5"/>
    <w:rsid w:val="00F4384B"/>
    <w:rsid w:val="00F4799D"/>
    <w:rsid w:val="00F50F1B"/>
    <w:rsid w:val="00F52E9E"/>
    <w:rsid w:val="00F563E4"/>
    <w:rsid w:val="00F64E2F"/>
    <w:rsid w:val="00F66514"/>
    <w:rsid w:val="00F665BA"/>
    <w:rsid w:val="00F71716"/>
    <w:rsid w:val="00F72476"/>
    <w:rsid w:val="00F733E3"/>
    <w:rsid w:val="00F73EB2"/>
    <w:rsid w:val="00F80515"/>
    <w:rsid w:val="00F82A14"/>
    <w:rsid w:val="00F93A94"/>
    <w:rsid w:val="00FA3CFB"/>
    <w:rsid w:val="00FA4000"/>
    <w:rsid w:val="00FA421C"/>
    <w:rsid w:val="00FA685C"/>
    <w:rsid w:val="00FA699C"/>
    <w:rsid w:val="00FB748B"/>
    <w:rsid w:val="00FC080F"/>
    <w:rsid w:val="00FC4E7C"/>
    <w:rsid w:val="00FC7621"/>
    <w:rsid w:val="00FD0EA7"/>
    <w:rsid w:val="00FD685F"/>
    <w:rsid w:val="00FE05D3"/>
    <w:rsid w:val="00FF1B17"/>
    <w:rsid w:val="00FF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16E22EA-6270-4C09-999E-BD0B5EE1B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6C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0E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E123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E1239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024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2024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2024A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11">
    <w:name w:val="Знак Знак Знак Знак1 Знак Знак Знак Знак Знак Знак Знак"/>
    <w:basedOn w:val="a"/>
    <w:uiPriority w:val="99"/>
    <w:rsid w:val="005B6210"/>
    <w:rPr>
      <w:rFonts w:ascii="Verdana" w:hAnsi="Verdana" w:cs="Verdana"/>
      <w:sz w:val="20"/>
      <w:szCs w:val="20"/>
      <w:lang w:val="en-US" w:eastAsia="en-US"/>
    </w:rPr>
  </w:style>
  <w:style w:type="paragraph" w:styleId="a3">
    <w:name w:val="Normal (Web)"/>
    <w:basedOn w:val="a"/>
    <w:uiPriority w:val="99"/>
    <w:rsid w:val="00E12390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526C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0531E2"/>
    <w:rPr>
      <w:sz w:val="24"/>
      <w:lang w:val="ru-RU" w:eastAsia="ru-RU"/>
    </w:rPr>
  </w:style>
  <w:style w:type="character" w:styleId="a6">
    <w:name w:val="page number"/>
    <w:basedOn w:val="a0"/>
    <w:uiPriority w:val="99"/>
    <w:rsid w:val="00526CC6"/>
    <w:rPr>
      <w:rFonts w:cs="Times New Roman"/>
    </w:rPr>
  </w:style>
  <w:style w:type="paragraph" w:styleId="a7">
    <w:name w:val="Body Text"/>
    <w:basedOn w:val="a"/>
    <w:link w:val="a8"/>
    <w:uiPriority w:val="99"/>
    <w:rsid w:val="00FD0EA7"/>
    <w:pPr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uiPriority w:val="99"/>
    <w:semiHidden/>
    <w:rsid w:val="00B2024A"/>
    <w:rPr>
      <w:sz w:val="24"/>
      <w:szCs w:val="24"/>
    </w:rPr>
  </w:style>
  <w:style w:type="character" w:styleId="a9">
    <w:name w:val="Hyperlink"/>
    <w:basedOn w:val="a0"/>
    <w:uiPriority w:val="99"/>
    <w:rsid w:val="00FD0EA7"/>
    <w:rPr>
      <w:rFonts w:cs="Times New Roman"/>
      <w:color w:val="0000FF"/>
      <w:u w:val="single"/>
    </w:rPr>
  </w:style>
  <w:style w:type="paragraph" w:customStyle="1" w:styleId="12">
    <w:name w:val="Обычный1"/>
    <w:uiPriority w:val="99"/>
    <w:rsid w:val="00FD0EA7"/>
    <w:rPr>
      <w:sz w:val="20"/>
      <w:szCs w:val="20"/>
    </w:rPr>
  </w:style>
  <w:style w:type="paragraph" w:styleId="aa">
    <w:name w:val="Subtitle"/>
    <w:basedOn w:val="a"/>
    <w:link w:val="ab"/>
    <w:uiPriority w:val="99"/>
    <w:qFormat/>
    <w:rsid w:val="005B6210"/>
    <w:pPr>
      <w:spacing w:line="360" w:lineRule="auto"/>
      <w:jc w:val="center"/>
    </w:pPr>
    <w:rPr>
      <w:b/>
      <w:sz w:val="28"/>
      <w:lang w:val="uk-UA"/>
    </w:rPr>
  </w:style>
  <w:style w:type="character" w:customStyle="1" w:styleId="ab">
    <w:name w:val="Подзаголовок Знак"/>
    <w:basedOn w:val="a0"/>
    <w:link w:val="aa"/>
    <w:uiPriority w:val="11"/>
    <w:rsid w:val="00B2024A"/>
    <w:rPr>
      <w:rFonts w:asciiTheme="majorHAnsi" w:eastAsiaTheme="majorEastAsia" w:hAnsiTheme="majorHAnsi" w:cstheme="majorBidi"/>
      <w:sz w:val="24"/>
      <w:szCs w:val="24"/>
    </w:rPr>
  </w:style>
  <w:style w:type="paragraph" w:customStyle="1" w:styleId="13">
    <w:name w:val="Знак Знак Знак Знак Знак Знак Знак Знак Знак1 Знак Знак Знак Знак Знак Знак Знак Знак Знак Знак Знак Знак Знак Знак Знак"/>
    <w:basedOn w:val="a"/>
    <w:uiPriority w:val="99"/>
    <w:rsid w:val="0010771C"/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Основной шрифт"/>
    <w:uiPriority w:val="99"/>
    <w:rsid w:val="00673234"/>
  </w:style>
  <w:style w:type="paragraph" w:customStyle="1" w:styleId="ad">
    <w:name w:val="Знак Знак Знак Знак"/>
    <w:basedOn w:val="a"/>
    <w:uiPriority w:val="99"/>
    <w:rsid w:val="00673234"/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uiPriority w:val="99"/>
    <w:rsid w:val="000E19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4">
    <w:name w:val="Table Classic 1"/>
    <w:basedOn w:val="a1"/>
    <w:uiPriority w:val="99"/>
    <w:rsid w:val="007D0DB9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Plain Text"/>
    <w:basedOn w:val="a"/>
    <w:link w:val="af0"/>
    <w:uiPriority w:val="99"/>
    <w:rsid w:val="007E35E4"/>
    <w:pPr>
      <w:widowControl w:val="0"/>
      <w:autoSpaceDE w:val="0"/>
      <w:autoSpaceDN w:val="0"/>
    </w:pPr>
    <w:rPr>
      <w:rFonts w:ascii="Courier New" w:hAnsi="Courier New" w:cs="Courier New"/>
      <w:sz w:val="16"/>
      <w:szCs w:val="16"/>
    </w:rPr>
  </w:style>
  <w:style w:type="character" w:customStyle="1" w:styleId="af0">
    <w:name w:val="Текст Знак"/>
    <w:basedOn w:val="a0"/>
    <w:link w:val="af"/>
    <w:uiPriority w:val="99"/>
    <w:semiHidden/>
    <w:rsid w:val="00B2024A"/>
    <w:rPr>
      <w:rFonts w:ascii="Courier New" w:hAnsi="Courier New" w:cs="Courier New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916C9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2024A"/>
    <w:rPr>
      <w:sz w:val="0"/>
      <w:szCs w:val="0"/>
    </w:rPr>
  </w:style>
  <w:style w:type="paragraph" w:customStyle="1" w:styleId="af3">
    <w:name w:val="Знак Знак"/>
    <w:basedOn w:val="a"/>
    <w:uiPriority w:val="99"/>
    <w:rsid w:val="007C290F"/>
    <w:rPr>
      <w:rFonts w:ascii="Verdana" w:hAnsi="Verdana" w:cs="Verdana"/>
      <w:sz w:val="20"/>
      <w:szCs w:val="20"/>
      <w:lang w:val="en-US" w:eastAsia="en-US"/>
    </w:rPr>
  </w:style>
  <w:style w:type="paragraph" w:styleId="af4">
    <w:name w:val="footer"/>
    <w:basedOn w:val="a"/>
    <w:link w:val="af5"/>
    <w:uiPriority w:val="99"/>
    <w:rsid w:val="001D5D2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B2024A"/>
    <w:rPr>
      <w:sz w:val="24"/>
      <w:szCs w:val="24"/>
    </w:rPr>
  </w:style>
  <w:style w:type="paragraph" w:styleId="af6">
    <w:name w:val="Document Map"/>
    <w:basedOn w:val="a"/>
    <w:link w:val="af7"/>
    <w:uiPriority w:val="99"/>
    <w:semiHidden/>
    <w:rsid w:val="004A02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B2024A"/>
    <w:rPr>
      <w:sz w:val="0"/>
      <w:szCs w:val="0"/>
    </w:rPr>
  </w:style>
  <w:style w:type="paragraph" w:styleId="af8">
    <w:name w:val="caption"/>
    <w:basedOn w:val="a"/>
    <w:next w:val="a"/>
    <w:uiPriority w:val="99"/>
    <w:qFormat/>
    <w:rsid w:val="00D17A5A"/>
    <w:pPr>
      <w:spacing w:after="240"/>
      <w:ind w:left="720" w:hanging="720"/>
      <w:jc w:val="center"/>
    </w:pPr>
    <w:rPr>
      <w:sz w:val="32"/>
      <w:szCs w:val="20"/>
      <w:lang w:val="uk-UA"/>
    </w:rPr>
  </w:style>
  <w:style w:type="paragraph" w:styleId="af9">
    <w:name w:val="Body Text Indent"/>
    <w:basedOn w:val="a"/>
    <w:link w:val="afa"/>
    <w:uiPriority w:val="99"/>
    <w:rsid w:val="00630401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B2024A"/>
    <w:rPr>
      <w:sz w:val="24"/>
      <w:szCs w:val="24"/>
    </w:rPr>
  </w:style>
  <w:style w:type="paragraph" w:styleId="21">
    <w:name w:val="Body Text 2"/>
    <w:basedOn w:val="a"/>
    <w:link w:val="22"/>
    <w:uiPriority w:val="99"/>
    <w:rsid w:val="00630401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2024A"/>
    <w:rPr>
      <w:sz w:val="24"/>
      <w:szCs w:val="24"/>
    </w:rPr>
  </w:style>
  <w:style w:type="paragraph" w:styleId="afb">
    <w:name w:val="footnote text"/>
    <w:basedOn w:val="a"/>
    <w:link w:val="afc"/>
    <w:uiPriority w:val="99"/>
    <w:semiHidden/>
    <w:rsid w:val="00114739"/>
    <w:rPr>
      <w:sz w:val="20"/>
      <w:szCs w:val="20"/>
      <w:lang w:val="uk-UA" w:eastAsia="uk-UA"/>
    </w:rPr>
  </w:style>
  <w:style w:type="character" w:customStyle="1" w:styleId="afc">
    <w:name w:val="Текст сноски Знак"/>
    <w:basedOn w:val="a0"/>
    <w:link w:val="afb"/>
    <w:uiPriority w:val="99"/>
    <w:semiHidden/>
    <w:rsid w:val="00B2024A"/>
    <w:rPr>
      <w:sz w:val="20"/>
      <w:szCs w:val="20"/>
    </w:rPr>
  </w:style>
  <w:style w:type="paragraph" w:customStyle="1" w:styleId="afd">
    <w:name w:val="Нормальний текст"/>
    <w:basedOn w:val="a"/>
    <w:uiPriority w:val="99"/>
    <w:rsid w:val="00114739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fe">
    <w:name w:val="Содержимое таблицы"/>
    <w:basedOn w:val="a"/>
    <w:uiPriority w:val="99"/>
    <w:rsid w:val="00114739"/>
    <w:pPr>
      <w:widowControl w:val="0"/>
      <w:suppressLineNumbers/>
      <w:suppressAutoHyphens/>
    </w:pPr>
    <w:rPr>
      <w:kern w:val="2"/>
      <w:lang w:val="uk-UA" w:eastAsia="ar-SA"/>
    </w:rPr>
  </w:style>
  <w:style w:type="character" w:styleId="aff">
    <w:name w:val="footnote reference"/>
    <w:basedOn w:val="a0"/>
    <w:uiPriority w:val="99"/>
    <w:semiHidden/>
    <w:rsid w:val="00114739"/>
    <w:rPr>
      <w:rFonts w:cs="Times New Roman"/>
      <w:vertAlign w:val="superscript"/>
    </w:rPr>
  </w:style>
  <w:style w:type="character" w:customStyle="1" w:styleId="aff0">
    <w:name w:val="без абзаца Знак"/>
    <w:link w:val="aff1"/>
    <w:uiPriority w:val="99"/>
    <w:locked/>
    <w:rsid w:val="00711EA3"/>
    <w:rPr>
      <w:sz w:val="28"/>
      <w:lang w:val="uk-UA" w:eastAsia="uk-UA"/>
    </w:rPr>
  </w:style>
  <w:style w:type="paragraph" w:customStyle="1" w:styleId="aff1">
    <w:name w:val="без абзаца"/>
    <w:basedOn w:val="a"/>
    <w:link w:val="aff0"/>
    <w:uiPriority w:val="99"/>
    <w:rsid w:val="00711EA3"/>
    <w:pPr>
      <w:overflowPunct w:val="0"/>
      <w:autoSpaceDE w:val="0"/>
      <w:autoSpaceDN w:val="0"/>
      <w:adjustRightInd w:val="0"/>
      <w:jc w:val="center"/>
    </w:pPr>
    <w:rPr>
      <w:sz w:val="28"/>
      <w:szCs w:val="20"/>
      <w:lang w:val="uk-UA" w:eastAsia="uk-UA"/>
    </w:rPr>
  </w:style>
  <w:style w:type="character" w:styleId="aff2">
    <w:name w:val="Strong"/>
    <w:basedOn w:val="a0"/>
    <w:uiPriority w:val="99"/>
    <w:qFormat/>
    <w:rsid w:val="00083789"/>
    <w:rPr>
      <w:rFonts w:cs="Times New Roman"/>
      <w:b/>
    </w:rPr>
  </w:style>
  <w:style w:type="paragraph" w:styleId="aff3">
    <w:name w:val="Title"/>
    <w:basedOn w:val="a"/>
    <w:link w:val="aff4"/>
    <w:uiPriority w:val="99"/>
    <w:qFormat/>
    <w:rsid w:val="00D80E14"/>
    <w:pPr>
      <w:jc w:val="center"/>
    </w:pPr>
    <w:rPr>
      <w:b/>
      <w:sz w:val="28"/>
      <w:szCs w:val="20"/>
      <w:lang w:val="uk-UA"/>
    </w:rPr>
  </w:style>
  <w:style w:type="character" w:customStyle="1" w:styleId="TitleChar">
    <w:name w:val="Title Char"/>
    <w:basedOn w:val="a0"/>
    <w:uiPriority w:val="10"/>
    <w:rsid w:val="00B2024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f4">
    <w:name w:val="Заголовок Знак"/>
    <w:link w:val="aff3"/>
    <w:uiPriority w:val="99"/>
    <w:locked/>
    <w:rsid w:val="00D80E14"/>
    <w:rPr>
      <w:b/>
      <w:sz w:val="28"/>
      <w:lang w:val="uk-UA"/>
    </w:rPr>
  </w:style>
  <w:style w:type="character" w:customStyle="1" w:styleId="3pt">
    <w:name w:val="Основной текст + Интервал 3 pt"/>
    <w:uiPriority w:val="99"/>
    <w:rsid w:val="00E6186C"/>
    <w:rPr>
      <w:spacing w:val="60"/>
      <w:sz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58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F1A47-ECC0-4F3E-863F-A0DDDB578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</dc:creator>
  <cp:keywords/>
  <dc:description/>
  <cp:lastModifiedBy>Kompvid2</cp:lastModifiedBy>
  <cp:revision>2</cp:revision>
  <cp:lastPrinted>2018-01-09T08:54:00Z</cp:lastPrinted>
  <dcterms:created xsi:type="dcterms:W3CDTF">2018-11-20T12:35:00Z</dcterms:created>
  <dcterms:modified xsi:type="dcterms:W3CDTF">2018-11-20T12:35:00Z</dcterms:modified>
</cp:coreProperties>
</file>