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FE" w:rsidRDefault="00C249E8" w:rsidP="005A06F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FE" w:rsidRDefault="005A06FE" w:rsidP="005A06F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06FE" w:rsidRDefault="005A06FE" w:rsidP="005A06F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A06FE" w:rsidRDefault="008B2203" w:rsidP="005A06F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5A06FE">
        <w:rPr>
          <w:b/>
          <w:sz w:val="30"/>
          <w:szCs w:val="30"/>
          <w:lang w:val="uk-UA"/>
        </w:rPr>
        <w:t xml:space="preserve"> сесія  </w:t>
      </w:r>
      <w:r w:rsidR="005A06FE">
        <w:rPr>
          <w:b/>
          <w:sz w:val="30"/>
          <w:szCs w:val="30"/>
          <w:lang w:val="en-US"/>
        </w:rPr>
        <w:t>V</w:t>
      </w:r>
      <w:r w:rsidR="005A06FE">
        <w:rPr>
          <w:b/>
          <w:sz w:val="30"/>
          <w:szCs w:val="30"/>
          <w:lang w:val="uk-UA"/>
        </w:rPr>
        <w:t>ІІ скликання</w:t>
      </w:r>
    </w:p>
    <w:p w:rsidR="005A06FE" w:rsidRDefault="005A06FE" w:rsidP="005A06F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5A06FE" w:rsidRDefault="008B2203" w:rsidP="005A06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______2018 № ___ </w:t>
      </w:r>
      <w:r w:rsidR="005A06FE">
        <w:rPr>
          <w:sz w:val="28"/>
          <w:szCs w:val="28"/>
          <w:lang w:val="uk-UA"/>
        </w:rPr>
        <w:t xml:space="preserve"> </w:t>
      </w:r>
      <w:r w:rsidR="00F70D5E">
        <w:rPr>
          <w:sz w:val="28"/>
          <w:szCs w:val="28"/>
          <w:lang w:val="uk-UA"/>
        </w:rPr>
        <w:t xml:space="preserve">    </w:t>
      </w:r>
      <w:r w:rsidR="005A06FE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A06FE" w:rsidRPr="00F01D3E" w:rsidRDefault="005A06FE" w:rsidP="005A06FE">
      <w:pPr>
        <w:widowControl w:val="0"/>
        <w:tabs>
          <w:tab w:val="left" w:pos="8292"/>
          <w:tab w:val="left" w:pos="8363"/>
        </w:tabs>
        <w:ind w:firstLine="720"/>
        <w:rPr>
          <w:sz w:val="20"/>
          <w:szCs w:val="20"/>
          <w:lang w:val="uk-UA"/>
        </w:rPr>
      </w:pPr>
    </w:p>
    <w:p w:rsidR="005A06FE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25C4A">
        <w:rPr>
          <w:b/>
          <w:sz w:val="28"/>
          <w:szCs w:val="28"/>
          <w:lang w:val="uk-UA"/>
        </w:rPr>
        <w:t>надання згоди на придбання спеціалізовано</w:t>
      </w:r>
      <w:r w:rsidR="00C06346">
        <w:rPr>
          <w:b/>
          <w:sz w:val="28"/>
          <w:szCs w:val="28"/>
          <w:lang w:val="uk-UA"/>
        </w:rPr>
        <w:t>го</w:t>
      </w:r>
      <w:r w:rsidR="00825C4A">
        <w:rPr>
          <w:b/>
          <w:sz w:val="28"/>
          <w:szCs w:val="28"/>
          <w:lang w:val="uk-UA"/>
        </w:rPr>
        <w:t xml:space="preserve"> </w:t>
      </w:r>
      <w:r w:rsidR="00C06346">
        <w:rPr>
          <w:b/>
          <w:sz w:val="28"/>
          <w:szCs w:val="28"/>
          <w:lang w:val="uk-UA"/>
        </w:rPr>
        <w:t>обладнання</w:t>
      </w:r>
      <w:r w:rsidR="00825C4A">
        <w:rPr>
          <w:b/>
          <w:sz w:val="28"/>
          <w:szCs w:val="28"/>
          <w:lang w:val="uk-UA"/>
        </w:rPr>
        <w:t xml:space="preserve"> </w:t>
      </w:r>
      <w:r w:rsidR="0024179E" w:rsidRPr="00DB0F75">
        <w:rPr>
          <w:b/>
          <w:bCs/>
          <w:color w:val="000000"/>
          <w:sz w:val="28"/>
          <w:szCs w:val="28"/>
          <w:lang w:val="uk-UA" w:eastAsia="uk-UA"/>
        </w:rPr>
        <w:t xml:space="preserve">для ремонту дорожнього покриття </w:t>
      </w:r>
      <w:r w:rsidR="0024179E">
        <w:rPr>
          <w:b/>
          <w:bCs/>
          <w:color w:val="000000"/>
          <w:sz w:val="28"/>
          <w:szCs w:val="28"/>
          <w:lang w:val="uk-UA" w:eastAsia="uk-UA"/>
        </w:rPr>
        <w:t>вулиць міста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Чернівецьк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міськ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комунальн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підрядн</w:t>
      </w:r>
      <w:r w:rsidR="0024179E">
        <w:rPr>
          <w:b/>
          <w:bCs/>
          <w:sz w:val="28"/>
          <w:szCs w:val="28"/>
          <w:lang w:val="uk-UA" w:eastAsia="uk-UA"/>
        </w:rPr>
        <w:t xml:space="preserve">ому </w:t>
      </w:r>
      <w:r w:rsidR="0024179E" w:rsidRPr="00DB0F75">
        <w:rPr>
          <w:b/>
          <w:bCs/>
          <w:sz w:val="28"/>
          <w:szCs w:val="28"/>
          <w:lang w:val="uk-UA" w:eastAsia="uk-UA"/>
        </w:rPr>
        <w:t>шляхов</w:t>
      </w:r>
      <w:r w:rsidR="0024179E">
        <w:rPr>
          <w:b/>
          <w:bCs/>
          <w:sz w:val="28"/>
          <w:szCs w:val="28"/>
          <w:lang w:val="uk-UA" w:eastAsia="uk-UA"/>
        </w:rPr>
        <w:t>о-</w:t>
      </w:r>
      <w:r w:rsidR="0024179E" w:rsidRPr="00DB0F75">
        <w:rPr>
          <w:b/>
          <w:bCs/>
          <w:sz w:val="28"/>
          <w:szCs w:val="28"/>
          <w:lang w:val="uk-UA" w:eastAsia="uk-UA"/>
        </w:rPr>
        <w:t>експлуатаційн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</w:t>
      </w:r>
      <w:r w:rsidR="0024179E">
        <w:rPr>
          <w:b/>
          <w:bCs/>
          <w:sz w:val="28"/>
          <w:szCs w:val="28"/>
          <w:lang w:val="uk-UA" w:eastAsia="uk-UA"/>
        </w:rPr>
        <w:t xml:space="preserve">                  </w:t>
      </w:r>
      <w:r w:rsidR="0024179E" w:rsidRPr="00DB0F75">
        <w:rPr>
          <w:b/>
          <w:bCs/>
          <w:sz w:val="28"/>
          <w:szCs w:val="28"/>
          <w:lang w:val="uk-UA" w:eastAsia="uk-UA"/>
        </w:rPr>
        <w:t>підприємств</w:t>
      </w:r>
      <w:r w:rsidR="0024179E">
        <w:rPr>
          <w:b/>
          <w:bCs/>
          <w:sz w:val="28"/>
          <w:szCs w:val="28"/>
          <w:lang w:val="uk-UA" w:eastAsia="uk-UA"/>
        </w:rPr>
        <w:t>у</w:t>
      </w:r>
      <w:r w:rsidR="0024179E" w:rsidRPr="00DB0F75">
        <w:rPr>
          <w:color w:val="000000"/>
          <w:sz w:val="28"/>
          <w:szCs w:val="28"/>
          <w:lang w:val="uk-UA" w:eastAsia="uk-UA"/>
        </w:rPr>
        <w:t xml:space="preserve"> </w:t>
      </w:r>
      <w:r w:rsidR="00015678">
        <w:rPr>
          <w:b/>
          <w:sz w:val="28"/>
          <w:szCs w:val="28"/>
          <w:lang w:val="uk-UA"/>
        </w:rPr>
        <w:t>на умовах фінансового лізингу</w:t>
      </w:r>
    </w:p>
    <w:p w:rsidR="005A06FE" w:rsidRDefault="005A06FE" w:rsidP="005A06FE">
      <w:pPr>
        <w:jc w:val="center"/>
        <w:rPr>
          <w:b/>
          <w:sz w:val="28"/>
          <w:szCs w:val="28"/>
          <w:lang w:val="uk-UA"/>
        </w:rPr>
      </w:pPr>
    </w:p>
    <w:p w:rsidR="00AD3D0F" w:rsidRDefault="00AD3D0F" w:rsidP="005A06FE">
      <w:pPr>
        <w:jc w:val="center"/>
        <w:rPr>
          <w:b/>
          <w:sz w:val="28"/>
          <w:szCs w:val="28"/>
          <w:lang w:val="uk-UA"/>
        </w:rPr>
      </w:pPr>
    </w:p>
    <w:p w:rsidR="00AD3D0F" w:rsidRPr="00EB6653" w:rsidRDefault="00AD3D0F" w:rsidP="00AD3D0F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EB6653">
        <w:rPr>
          <w:color w:val="000000"/>
          <w:sz w:val="28"/>
          <w:szCs w:val="28"/>
          <w:lang w:val="uk-UA" w:eastAsia="uk-UA"/>
        </w:rPr>
        <w:t xml:space="preserve">Відповідно до </w:t>
      </w:r>
      <w:r w:rsidRPr="00EB6653">
        <w:rPr>
          <w:sz w:val="28"/>
          <w:szCs w:val="28"/>
          <w:lang w:val="uk-UA"/>
        </w:rPr>
        <w:t>статей 26 і 59 Закону України «Про місцеве самоврядування в Україні»,</w:t>
      </w:r>
      <w:r w:rsidRPr="00EB6653">
        <w:rPr>
          <w:color w:val="000000"/>
          <w:sz w:val="28"/>
          <w:szCs w:val="28"/>
          <w:lang w:val="uk-UA" w:eastAsia="uk-UA"/>
        </w:rPr>
        <w:t xml:space="preserve"> </w:t>
      </w:r>
      <w:r w:rsidRPr="00EB6653">
        <w:rPr>
          <w:sz w:val="28"/>
          <w:szCs w:val="28"/>
          <w:lang w:val="uk-UA"/>
        </w:rPr>
        <w:t>Закону   України</w:t>
      </w:r>
      <w:r w:rsidRPr="00EB6653">
        <w:rPr>
          <w:color w:val="000000"/>
          <w:sz w:val="28"/>
          <w:szCs w:val="28"/>
          <w:lang w:val="uk-UA" w:eastAsia="uk-UA"/>
        </w:rPr>
        <w:t xml:space="preserve"> “Про фінансовий лізинг“, з метою поліпшення ремонту дорожнього покриття вулиць у м. Чернівці,  Чернівецька міська рада</w:t>
      </w:r>
    </w:p>
    <w:p w:rsidR="00AD3D0F" w:rsidRDefault="00AD3D0F" w:rsidP="00AD3D0F">
      <w:pPr>
        <w:tabs>
          <w:tab w:val="left" w:pos="0"/>
        </w:tabs>
        <w:ind w:firstLine="720"/>
        <w:jc w:val="both"/>
        <w:rPr>
          <w:color w:val="000000"/>
          <w:sz w:val="26"/>
          <w:szCs w:val="26"/>
          <w:lang w:val="uk-UA" w:eastAsia="uk-UA"/>
        </w:rPr>
      </w:pPr>
      <w:r w:rsidRPr="00002768">
        <w:rPr>
          <w:color w:val="000000"/>
          <w:sz w:val="26"/>
          <w:szCs w:val="26"/>
          <w:lang w:val="uk-UA" w:eastAsia="uk-UA"/>
        </w:rPr>
        <w:t xml:space="preserve">  </w:t>
      </w:r>
    </w:p>
    <w:p w:rsidR="00EB6653" w:rsidRDefault="00EB6653" w:rsidP="00AD3D0F">
      <w:pPr>
        <w:tabs>
          <w:tab w:val="left" w:pos="0"/>
        </w:tabs>
        <w:ind w:firstLine="720"/>
        <w:jc w:val="both"/>
        <w:rPr>
          <w:color w:val="000000"/>
          <w:sz w:val="26"/>
          <w:szCs w:val="26"/>
          <w:lang w:val="uk-UA" w:eastAsia="uk-UA"/>
        </w:rPr>
      </w:pPr>
    </w:p>
    <w:p w:rsidR="00EB6653" w:rsidRDefault="00EB6653" w:rsidP="00AD3D0F">
      <w:pPr>
        <w:tabs>
          <w:tab w:val="left" w:pos="0"/>
        </w:tabs>
        <w:ind w:firstLine="720"/>
        <w:jc w:val="both"/>
        <w:rPr>
          <w:b/>
          <w:sz w:val="28"/>
          <w:szCs w:val="28"/>
          <w:lang w:val="uk-UA"/>
        </w:rPr>
      </w:pP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A06FE" w:rsidRPr="000448AC" w:rsidRDefault="005A06FE" w:rsidP="005A06FE">
      <w:pPr>
        <w:ind w:firstLine="708"/>
        <w:jc w:val="center"/>
        <w:rPr>
          <w:b/>
          <w:lang w:val="uk-UA"/>
        </w:rPr>
      </w:pPr>
    </w:p>
    <w:p w:rsidR="00BD4280" w:rsidRDefault="005A06FE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B0065">
        <w:rPr>
          <w:sz w:val="28"/>
          <w:szCs w:val="28"/>
          <w:lang w:val="uk-UA"/>
        </w:rPr>
        <w:t xml:space="preserve">Надати згоду </w:t>
      </w:r>
      <w:r w:rsidR="00E54004" w:rsidRPr="0024179E">
        <w:rPr>
          <w:bCs/>
          <w:sz w:val="28"/>
          <w:szCs w:val="28"/>
          <w:lang w:val="uk-UA" w:eastAsia="uk-UA"/>
        </w:rPr>
        <w:t>Чернівецько</w:t>
      </w:r>
      <w:r w:rsidR="00E54004">
        <w:rPr>
          <w:bCs/>
          <w:sz w:val="28"/>
          <w:szCs w:val="28"/>
          <w:lang w:val="uk-UA" w:eastAsia="uk-UA"/>
        </w:rPr>
        <w:t>му</w:t>
      </w:r>
      <w:r w:rsidR="00E54004" w:rsidRPr="0024179E">
        <w:rPr>
          <w:bCs/>
          <w:sz w:val="28"/>
          <w:szCs w:val="28"/>
          <w:lang w:val="uk-UA" w:eastAsia="uk-UA"/>
        </w:rPr>
        <w:t xml:space="preserve"> </w:t>
      </w:r>
      <w:r w:rsidR="00F92045" w:rsidRPr="0024179E">
        <w:rPr>
          <w:bCs/>
          <w:sz w:val="28"/>
          <w:szCs w:val="28"/>
          <w:lang w:val="uk-UA" w:eastAsia="uk-UA"/>
        </w:rPr>
        <w:t>міському комунальному підрядному шляхово-експлуатаційному</w:t>
      </w:r>
      <w:r w:rsidR="00F92045" w:rsidRPr="00DB0F75">
        <w:rPr>
          <w:b/>
          <w:bCs/>
          <w:sz w:val="28"/>
          <w:szCs w:val="28"/>
          <w:lang w:val="uk-UA" w:eastAsia="uk-UA"/>
        </w:rPr>
        <w:t xml:space="preserve"> </w:t>
      </w:r>
      <w:r w:rsidR="00F92045" w:rsidRPr="0024179E">
        <w:rPr>
          <w:bCs/>
          <w:sz w:val="28"/>
          <w:szCs w:val="28"/>
          <w:lang w:val="uk-UA" w:eastAsia="uk-UA"/>
        </w:rPr>
        <w:t>підприємств</w:t>
      </w:r>
      <w:r w:rsidR="00F92045">
        <w:rPr>
          <w:bCs/>
          <w:sz w:val="28"/>
          <w:szCs w:val="28"/>
          <w:lang w:val="uk-UA" w:eastAsia="uk-UA"/>
        </w:rPr>
        <w:t>у</w:t>
      </w:r>
      <w:r w:rsidR="00F92045">
        <w:rPr>
          <w:sz w:val="28"/>
          <w:szCs w:val="28"/>
          <w:lang w:val="uk-UA"/>
        </w:rPr>
        <w:t xml:space="preserve"> </w:t>
      </w:r>
      <w:r w:rsidR="00940774">
        <w:rPr>
          <w:sz w:val="28"/>
          <w:szCs w:val="28"/>
          <w:lang w:val="uk-UA"/>
        </w:rPr>
        <w:t>на придбання</w:t>
      </w:r>
      <w:r w:rsidR="00923BEF">
        <w:rPr>
          <w:sz w:val="28"/>
          <w:szCs w:val="28"/>
          <w:lang w:val="uk-UA"/>
        </w:rPr>
        <w:t xml:space="preserve"> ново</w:t>
      </w:r>
      <w:r w:rsidR="00C06346">
        <w:rPr>
          <w:sz w:val="28"/>
          <w:szCs w:val="28"/>
          <w:lang w:val="uk-UA"/>
        </w:rPr>
        <w:t>го</w:t>
      </w:r>
      <w:r w:rsidR="00923BEF">
        <w:rPr>
          <w:sz w:val="28"/>
          <w:szCs w:val="28"/>
          <w:lang w:val="uk-UA"/>
        </w:rPr>
        <w:t xml:space="preserve"> спеціалізовано</w:t>
      </w:r>
      <w:r w:rsidR="00C06346">
        <w:rPr>
          <w:sz w:val="28"/>
          <w:szCs w:val="28"/>
          <w:lang w:val="uk-UA"/>
        </w:rPr>
        <w:t>го</w:t>
      </w:r>
      <w:r w:rsidR="00923BEF">
        <w:rPr>
          <w:sz w:val="28"/>
          <w:szCs w:val="28"/>
          <w:lang w:val="uk-UA"/>
        </w:rPr>
        <w:t xml:space="preserve"> </w:t>
      </w:r>
      <w:r w:rsidR="00C06346">
        <w:rPr>
          <w:sz w:val="28"/>
          <w:szCs w:val="28"/>
          <w:lang w:val="uk-UA"/>
        </w:rPr>
        <w:t>обладнання</w:t>
      </w:r>
      <w:r w:rsidR="0026212C">
        <w:rPr>
          <w:sz w:val="28"/>
          <w:szCs w:val="28"/>
          <w:lang w:val="uk-UA"/>
        </w:rPr>
        <w:t xml:space="preserve"> </w:t>
      </w:r>
      <w:r w:rsidR="00B22DB2">
        <w:rPr>
          <w:sz w:val="28"/>
          <w:szCs w:val="28"/>
          <w:lang w:val="uk-UA"/>
        </w:rPr>
        <w:t xml:space="preserve">для ремонту дорожнього покриття вулиць міста </w:t>
      </w:r>
      <w:r w:rsidR="008F78FD">
        <w:rPr>
          <w:sz w:val="28"/>
          <w:szCs w:val="28"/>
          <w:lang w:val="uk-UA"/>
        </w:rPr>
        <w:t>з правом викупу</w:t>
      </w:r>
      <w:r w:rsidR="00940774">
        <w:rPr>
          <w:sz w:val="28"/>
          <w:szCs w:val="28"/>
          <w:lang w:val="uk-UA"/>
        </w:rPr>
        <w:t xml:space="preserve"> </w:t>
      </w:r>
      <w:r w:rsidR="00D86FA9">
        <w:rPr>
          <w:sz w:val="28"/>
          <w:szCs w:val="28"/>
          <w:lang w:val="uk-UA"/>
        </w:rPr>
        <w:t>на умовах фінансового лізингу</w:t>
      </w:r>
      <w:r w:rsidR="00BD4280">
        <w:rPr>
          <w:sz w:val="28"/>
          <w:szCs w:val="28"/>
          <w:lang w:val="uk-UA"/>
        </w:rPr>
        <w:t>:</w:t>
      </w:r>
    </w:p>
    <w:p w:rsidR="00283317" w:rsidRDefault="005F2C95" w:rsidP="00DA6C1C">
      <w:pPr>
        <w:jc w:val="both"/>
        <w:rPr>
          <w:sz w:val="28"/>
          <w:szCs w:val="28"/>
          <w:lang w:val="uk-UA"/>
        </w:rPr>
      </w:pPr>
      <w:r w:rsidRPr="00F01D3E">
        <w:rPr>
          <w:b/>
          <w:sz w:val="28"/>
          <w:szCs w:val="28"/>
          <w:lang w:val="uk-UA"/>
        </w:rPr>
        <w:t xml:space="preserve">          </w:t>
      </w:r>
      <w:r w:rsidRPr="00242740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Лізингодавець </w:t>
      </w:r>
      <w:r w:rsidR="00283317">
        <w:rPr>
          <w:sz w:val="28"/>
          <w:szCs w:val="28"/>
          <w:lang w:val="uk-UA"/>
        </w:rPr>
        <w:t>– банк,</w:t>
      </w:r>
      <w:r w:rsidR="00283317" w:rsidRPr="00283317">
        <w:rPr>
          <w:sz w:val="28"/>
          <w:szCs w:val="28"/>
          <w:lang w:val="uk-UA"/>
        </w:rPr>
        <w:t xml:space="preserve"> </w:t>
      </w:r>
      <w:r w:rsidR="00283317">
        <w:rPr>
          <w:sz w:val="28"/>
          <w:szCs w:val="28"/>
          <w:lang w:val="uk-UA"/>
        </w:rPr>
        <w:t>у якому держава прямо та/або опосередковано володіє 75 чи більше відсотками стат</w:t>
      </w:r>
      <w:r w:rsidR="007E58BB">
        <w:rPr>
          <w:sz w:val="28"/>
          <w:szCs w:val="28"/>
          <w:lang w:val="uk-UA"/>
        </w:rPr>
        <w:t>ут</w:t>
      </w:r>
      <w:r w:rsidR="004A06BE">
        <w:rPr>
          <w:sz w:val="28"/>
          <w:szCs w:val="28"/>
          <w:lang w:val="uk-UA"/>
        </w:rPr>
        <w:t>ного капіталу.</w:t>
      </w:r>
    </w:p>
    <w:p w:rsidR="0099616D" w:rsidRDefault="005F2C95" w:rsidP="00DA6C1C">
      <w:pPr>
        <w:jc w:val="both"/>
        <w:rPr>
          <w:sz w:val="28"/>
          <w:szCs w:val="28"/>
          <w:lang w:val="uk-UA"/>
        </w:rPr>
      </w:pPr>
      <w:r w:rsidRPr="00242740">
        <w:rPr>
          <w:sz w:val="28"/>
          <w:szCs w:val="28"/>
          <w:lang w:val="uk-UA"/>
        </w:rPr>
        <w:t xml:space="preserve">          1.2.</w:t>
      </w:r>
      <w:r>
        <w:rPr>
          <w:sz w:val="28"/>
          <w:szCs w:val="28"/>
          <w:lang w:val="uk-UA"/>
        </w:rPr>
        <w:t xml:space="preserve"> </w:t>
      </w:r>
      <w:r w:rsidR="00BF5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Предмет </w:t>
      </w:r>
      <w:r w:rsidR="0099616D">
        <w:rPr>
          <w:sz w:val="28"/>
          <w:szCs w:val="28"/>
          <w:lang w:val="uk-UA"/>
        </w:rPr>
        <w:t>лізингу - спеціалізован</w:t>
      </w:r>
      <w:r w:rsidR="00BF55F4">
        <w:rPr>
          <w:sz w:val="28"/>
          <w:szCs w:val="28"/>
          <w:lang w:val="uk-UA"/>
        </w:rPr>
        <w:t>а</w:t>
      </w:r>
      <w:r w:rsidR="0099616D">
        <w:rPr>
          <w:sz w:val="28"/>
          <w:szCs w:val="28"/>
          <w:lang w:val="uk-UA"/>
        </w:rPr>
        <w:t xml:space="preserve"> технік</w:t>
      </w:r>
      <w:r w:rsidR="00BF55F4">
        <w:rPr>
          <w:sz w:val="28"/>
          <w:szCs w:val="28"/>
          <w:lang w:val="uk-UA"/>
        </w:rPr>
        <w:t>а</w:t>
      </w:r>
      <w:r w:rsidR="0099616D">
        <w:rPr>
          <w:sz w:val="28"/>
          <w:szCs w:val="28"/>
          <w:lang w:val="uk-UA"/>
        </w:rPr>
        <w:t xml:space="preserve"> для </w:t>
      </w:r>
      <w:r w:rsidR="00BF55F4">
        <w:rPr>
          <w:sz w:val="28"/>
          <w:szCs w:val="28"/>
          <w:lang w:val="uk-UA"/>
        </w:rPr>
        <w:t>ремонту дорожнього покриття вулиць міста.</w:t>
      </w:r>
    </w:p>
    <w:p w:rsidR="008E4900" w:rsidRDefault="008E4900" w:rsidP="008E4900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3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  <w:r w:rsidR="008D41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Термін поставки обладнання – до 31 березня 2019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1.4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  <w:r w:rsidR="008D41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Строк лізингу – 36 місяців від дати, визначеної у договорі.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1.5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  <w:r w:rsidR="008D41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Вартість предмета лізингу – не більше 5500,00 </w:t>
      </w:r>
      <w:proofErr w:type="spellStart"/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тис.грн</w:t>
      </w:r>
      <w:proofErr w:type="spellEnd"/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E4900" w:rsidRPr="00AE52D3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1.6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. Відсоткова ставка за кори</w:t>
      </w:r>
      <w:r w:rsidR="0018109E">
        <w:rPr>
          <w:color w:val="000000"/>
          <w:sz w:val="28"/>
          <w:szCs w:val="28"/>
          <w:shd w:val="clear" w:color="auto" w:fill="FFFFFF"/>
          <w:lang w:val="uk-UA" w:eastAsia="uk-UA"/>
        </w:rPr>
        <w:t>стування лізингом – не більше 20,5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% річних у гривнях.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1.7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. Розмір та строки сплати лізингових платежів – щомісячно рівними частинами відповідно до умов договору </w:t>
      </w:r>
      <w:r w:rsidR="0018109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фінансового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лізингу.</w:t>
      </w:r>
    </w:p>
    <w:p w:rsidR="000840F3" w:rsidRPr="00E91C80" w:rsidRDefault="000840F3" w:rsidP="00DA6C1C">
      <w:pPr>
        <w:jc w:val="both"/>
        <w:rPr>
          <w:lang w:val="uk-UA"/>
        </w:rPr>
      </w:pPr>
    </w:p>
    <w:p w:rsidR="0018109E" w:rsidRDefault="0018109E" w:rsidP="0018109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у разі необхідності передбачати кошти для виконання зобов’язань за договором фінансового лізингу</w:t>
      </w:r>
      <w:r w:rsidR="005D07D1">
        <w:rPr>
          <w:sz w:val="28"/>
          <w:szCs w:val="28"/>
          <w:lang w:val="uk-UA"/>
        </w:rPr>
        <w:t xml:space="preserve"> виходячи із фінансової можливості та відповідно до вимог чинного законодавства</w:t>
      </w:r>
      <w:r>
        <w:rPr>
          <w:sz w:val="28"/>
          <w:szCs w:val="28"/>
          <w:lang w:val="uk-UA"/>
        </w:rPr>
        <w:t xml:space="preserve">. </w:t>
      </w:r>
    </w:p>
    <w:p w:rsidR="00EB6653" w:rsidRDefault="0018109E" w:rsidP="00EB66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EB6653" w:rsidRDefault="00EB6653" w:rsidP="00EB6653">
      <w:pPr>
        <w:jc w:val="center"/>
        <w:rPr>
          <w:b/>
          <w:sz w:val="28"/>
          <w:szCs w:val="28"/>
          <w:lang w:val="uk-UA"/>
        </w:rPr>
      </w:pPr>
    </w:p>
    <w:p w:rsidR="00EB6653" w:rsidRDefault="00EB6653" w:rsidP="00EB6653">
      <w:pPr>
        <w:jc w:val="center"/>
        <w:rPr>
          <w:b/>
          <w:sz w:val="28"/>
          <w:szCs w:val="28"/>
          <w:lang w:val="uk-UA"/>
        </w:rPr>
      </w:pPr>
    </w:p>
    <w:p w:rsidR="00EB6653" w:rsidRPr="008F78FD" w:rsidRDefault="0018109E" w:rsidP="00EB665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B6653" w:rsidRPr="008F78FD">
        <w:rPr>
          <w:sz w:val="28"/>
          <w:szCs w:val="28"/>
          <w:lang w:val="uk-UA"/>
        </w:rPr>
        <w:t>2</w:t>
      </w:r>
    </w:p>
    <w:p w:rsidR="00EB6653" w:rsidRDefault="00EB6653" w:rsidP="0018109E">
      <w:pPr>
        <w:jc w:val="both"/>
        <w:rPr>
          <w:b/>
          <w:sz w:val="28"/>
          <w:szCs w:val="28"/>
          <w:lang w:val="uk-UA"/>
        </w:rPr>
      </w:pPr>
    </w:p>
    <w:p w:rsidR="0018109E" w:rsidRPr="00EB6653" w:rsidRDefault="0018109E" w:rsidP="00EB665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Начальнику </w:t>
      </w:r>
      <w:r w:rsidRPr="0024179E">
        <w:rPr>
          <w:bCs/>
          <w:sz w:val="28"/>
          <w:szCs w:val="28"/>
          <w:lang w:val="uk-UA" w:eastAsia="uk-UA"/>
        </w:rPr>
        <w:t>Чернівецько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місько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комунально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підрядно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шляхово-експлуатаційно</w:t>
      </w:r>
      <w:r>
        <w:rPr>
          <w:bCs/>
          <w:sz w:val="28"/>
          <w:szCs w:val="28"/>
          <w:lang w:val="uk-UA" w:eastAsia="uk-UA"/>
        </w:rPr>
        <w:t>го</w:t>
      </w:r>
      <w:r w:rsidRPr="00DB0F75">
        <w:rPr>
          <w:b/>
          <w:bCs/>
          <w:sz w:val="28"/>
          <w:szCs w:val="28"/>
          <w:lang w:val="uk-UA" w:eastAsia="uk-UA"/>
        </w:rPr>
        <w:t xml:space="preserve"> </w:t>
      </w:r>
      <w:r w:rsidRPr="0024179E">
        <w:rPr>
          <w:bCs/>
          <w:sz w:val="28"/>
          <w:szCs w:val="28"/>
          <w:lang w:val="uk-UA" w:eastAsia="uk-UA"/>
        </w:rPr>
        <w:t>підприємств</w:t>
      </w:r>
      <w:r>
        <w:rPr>
          <w:bCs/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вжиття організаційно-правових заходів щодо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виконання пункту 1 цього рішення</w:t>
      </w:r>
      <w:r>
        <w:rPr>
          <w:sz w:val="28"/>
          <w:szCs w:val="28"/>
          <w:lang w:val="uk-UA"/>
        </w:rPr>
        <w:t>.</w:t>
      </w:r>
    </w:p>
    <w:p w:rsidR="0018109E" w:rsidRDefault="0018109E" w:rsidP="0018109E">
      <w:pPr>
        <w:ind w:firstLine="708"/>
        <w:jc w:val="both"/>
        <w:rPr>
          <w:b/>
          <w:sz w:val="28"/>
          <w:szCs w:val="28"/>
          <w:lang w:val="uk-UA"/>
        </w:rPr>
      </w:pPr>
    </w:p>
    <w:p w:rsidR="0018109E" w:rsidRPr="001377BA" w:rsidRDefault="0018109E" w:rsidP="0018109E">
      <w:pPr>
        <w:ind w:firstLine="708"/>
        <w:jc w:val="both"/>
        <w:rPr>
          <w:sz w:val="28"/>
          <w:szCs w:val="28"/>
          <w:lang w:val="uk-UA"/>
        </w:rPr>
      </w:pPr>
      <w:r w:rsidRPr="00CF1EB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начальника </w:t>
      </w:r>
      <w:r w:rsidRPr="0024179E">
        <w:rPr>
          <w:bCs/>
          <w:sz w:val="28"/>
          <w:szCs w:val="28"/>
          <w:lang w:val="uk-UA" w:eastAsia="uk-UA"/>
        </w:rPr>
        <w:t>Чернівецько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місько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комунально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підрядно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шляхово-експлуатаційно</w:t>
      </w:r>
      <w:r>
        <w:rPr>
          <w:bCs/>
          <w:sz w:val="28"/>
          <w:szCs w:val="28"/>
          <w:lang w:val="uk-UA" w:eastAsia="uk-UA"/>
        </w:rPr>
        <w:t>го</w:t>
      </w:r>
      <w:r w:rsidRPr="00DB0F75">
        <w:rPr>
          <w:b/>
          <w:bCs/>
          <w:sz w:val="28"/>
          <w:szCs w:val="28"/>
          <w:lang w:val="uk-UA" w:eastAsia="uk-UA"/>
        </w:rPr>
        <w:t xml:space="preserve"> </w:t>
      </w:r>
      <w:r w:rsidRPr="0024179E">
        <w:rPr>
          <w:bCs/>
          <w:sz w:val="28"/>
          <w:szCs w:val="28"/>
          <w:lang w:val="uk-UA" w:eastAsia="uk-UA"/>
        </w:rPr>
        <w:t>підприємств</w:t>
      </w:r>
      <w:r>
        <w:rPr>
          <w:bCs/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/>
        </w:rPr>
        <w:t xml:space="preserve"> укласти договір фінансового лізингу після погодження проекту договору з постійною комісією міської ради з питань бюджету та фінансів.</w:t>
      </w:r>
    </w:p>
    <w:p w:rsidR="0018109E" w:rsidRDefault="0018109E" w:rsidP="0018109E">
      <w:pPr>
        <w:ind w:firstLine="720"/>
        <w:jc w:val="both"/>
        <w:rPr>
          <w:b/>
          <w:sz w:val="28"/>
          <w:szCs w:val="28"/>
          <w:lang w:val="uk-UA"/>
        </w:rPr>
      </w:pPr>
    </w:p>
    <w:p w:rsidR="0018109E" w:rsidRPr="005C5EC0" w:rsidRDefault="0018109E" w:rsidP="0018109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18109E" w:rsidRDefault="0018109E" w:rsidP="0018109E">
      <w:pPr>
        <w:pStyle w:val="a4"/>
        <w:ind w:firstLine="720"/>
        <w:rPr>
          <w:b/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18109E" w:rsidRDefault="0018109E" w:rsidP="0018109E">
      <w:pPr>
        <w:pStyle w:val="a4"/>
        <w:ind w:firstLine="720"/>
        <w:rPr>
          <w:b/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  <w:r>
        <w:rPr>
          <w:b/>
          <w:lang w:val="uk-UA"/>
        </w:rPr>
        <w:t>7.</w:t>
      </w:r>
      <w:r w:rsidRPr="0011038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0A1821" w:rsidRPr="00AD3D0F" w:rsidRDefault="0029697F" w:rsidP="00AD3D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EE1535" w:rsidRDefault="00DD4010" w:rsidP="00EE153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F66FF2" w:rsidRPr="00F66FF2" w:rsidRDefault="00F66FF2" w:rsidP="00AB1BF6">
      <w:pPr>
        <w:spacing w:line="216" w:lineRule="auto"/>
        <w:jc w:val="both"/>
        <w:rPr>
          <w:lang w:val="uk-UA"/>
        </w:rPr>
      </w:pPr>
      <w:bookmarkStart w:id="0" w:name="_GoBack"/>
      <w:bookmarkEnd w:id="0"/>
    </w:p>
    <w:sectPr w:rsidR="00F66FF2" w:rsidRPr="00F66FF2" w:rsidSect="00F01D3E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E"/>
    <w:rsid w:val="00000715"/>
    <w:rsid w:val="00005BB6"/>
    <w:rsid w:val="00015678"/>
    <w:rsid w:val="000448AC"/>
    <w:rsid w:val="00046012"/>
    <w:rsid w:val="0005634C"/>
    <w:rsid w:val="000820CF"/>
    <w:rsid w:val="000840F3"/>
    <w:rsid w:val="000A0416"/>
    <w:rsid w:val="000A1821"/>
    <w:rsid w:val="000A5F04"/>
    <w:rsid w:val="000B5F2C"/>
    <w:rsid w:val="000D46F6"/>
    <w:rsid w:val="00112BA6"/>
    <w:rsid w:val="001377BA"/>
    <w:rsid w:val="00147E87"/>
    <w:rsid w:val="00170D85"/>
    <w:rsid w:val="00176EE5"/>
    <w:rsid w:val="0018109E"/>
    <w:rsid w:val="00183A1A"/>
    <w:rsid w:val="001B31E2"/>
    <w:rsid w:val="001B4E71"/>
    <w:rsid w:val="001C7C80"/>
    <w:rsid w:val="001E19C3"/>
    <w:rsid w:val="001F5CCA"/>
    <w:rsid w:val="00224EA1"/>
    <w:rsid w:val="0024179E"/>
    <w:rsid w:val="00242740"/>
    <w:rsid w:val="002558E5"/>
    <w:rsid w:val="0026212C"/>
    <w:rsid w:val="00281806"/>
    <w:rsid w:val="00283317"/>
    <w:rsid w:val="002866AA"/>
    <w:rsid w:val="0029697F"/>
    <w:rsid w:val="002D45C2"/>
    <w:rsid w:val="003456EB"/>
    <w:rsid w:val="00347FC6"/>
    <w:rsid w:val="00367A22"/>
    <w:rsid w:val="00375319"/>
    <w:rsid w:val="00384293"/>
    <w:rsid w:val="00385DEB"/>
    <w:rsid w:val="0039125F"/>
    <w:rsid w:val="00392A2F"/>
    <w:rsid w:val="003A0588"/>
    <w:rsid w:val="003E4B6D"/>
    <w:rsid w:val="00412F05"/>
    <w:rsid w:val="004426FC"/>
    <w:rsid w:val="004540E7"/>
    <w:rsid w:val="00471F9B"/>
    <w:rsid w:val="00485CC1"/>
    <w:rsid w:val="004A06BE"/>
    <w:rsid w:val="004A0938"/>
    <w:rsid w:val="004A48F0"/>
    <w:rsid w:val="004F543E"/>
    <w:rsid w:val="004F7829"/>
    <w:rsid w:val="005060A9"/>
    <w:rsid w:val="00525EE2"/>
    <w:rsid w:val="00532621"/>
    <w:rsid w:val="005407FF"/>
    <w:rsid w:val="005575B3"/>
    <w:rsid w:val="00573A0B"/>
    <w:rsid w:val="005A06BE"/>
    <w:rsid w:val="005A06FE"/>
    <w:rsid w:val="005C0B45"/>
    <w:rsid w:val="005D07D1"/>
    <w:rsid w:val="005F2C95"/>
    <w:rsid w:val="00627841"/>
    <w:rsid w:val="00632B99"/>
    <w:rsid w:val="00653CE5"/>
    <w:rsid w:val="006579C0"/>
    <w:rsid w:val="00670A61"/>
    <w:rsid w:val="0067196D"/>
    <w:rsid w:val="006D3491"/>
    <w:rsid w:val="007A0426"/>
    <w:rsid w:val="007B0065"/>
    <w:rsid w:val="007B571E"/>
    <w:rsid w:val="007E58BB"/>
    <w:rsid w:val="008122AB"/>
    <w:rsid w:val="00821397"/>
    <w:rsid w:val="00825C4A"/>
    <w:rsid w:val="0086283B"/>
    <w:rsid w:val="00863CC1"/>
    <w:rsid w:val="00872BD8"/>
    <w:rsid w:val="00892789"/>
    <w:rsid w:val="008A671C"/>
    <w:rsid w:val="008B2203"/>
    <w:rsid w:val="008B7D85"/>
    <w:rsid w:val="008D41FE"/>
    <w:rsid w:val="008E4900"/>
    <w:rsid w:val="008F78FD"/>
    <w:rsid w:val="00923BEF"/>
    <w:rsid w:val="00940774"/>
    <w:rsid w:val="00942103"/>
    <w:rsid w:val="00954FA2"/>
    <w:rsid w:val="009674DE"/>
    <w:rsid w:val="0099616D"/>
    <w:rsid w:val="009B408E"/>
    <w:rsid w:val="009E4C04"/>
    <w:rsid w:val="009F4085"/>
    <w:rsid w:val="00A36C80"/>
    <w:rsid w:val="00A36D41"/>
    <w:rsid w:val="00A370B2"/>
    <w:rsid w:val="00A45C89"/>
    <w:rsid w:val="00A55EEF"/>
    <w:rsid w:val="00A7707E"/>
    <w:rsid w:val="00A842B7"/>
    <w:rsid w:val="00AA7E82"/>
    <w:rsid w:val="00AB1BF6"/>
    <w:rsid w:val="00AD3D0F"/>
    <w:rsid w:val="00AD6730"/>
    <w:rsid w:val="00AE6FF1"/>
    <w:rsid w:val="00B071B6"/>
    <w:rsid w:val="00B22DB2"/>
    <w:rsid w:val="00B3105E"/>
    <w:rsid w:val="00B63661"/>
    <w:rsid w:val="00BB7D86"/>
    <w:rsid w:val="00BD4280"/>
    <w:rsid w:val="00BF55F4"/>
    <w:rsid w:val="00C06346"/>
    <w:rsid w:val="00C249E8"/>
    <w:rsid w:val="00C2663B"/>
    <w:rsid w:val="00C62673"/>
    <w:rsid w:val="00C73607"/>
    <w:rsid w:val="00C73E80"/>
    <w:rsid w:val="00CA0EB4"/>
    <w:rsid w:val="00CB2A55"/>
    <w:rsid w:val="00CD18D4"/>
    <w:rsid w:val="00CE3CC0"/>
    <w:rsid w:val="00CF1EB4"/>
    <w:rsid w:val="00D335BD"/>
    <w:rsid w:val="00D35157"/>
    <w:rsid w:val="00D86FA9"/>
    <w:rsid w:val="00D9075C"/>
    <w:rsid w:val="00DA6C1C"/>
    <w:rsid w:val="00DC6227"/>
    <w:rsid w:val="00DD4010"/>
    <w:rsid w:val="00E077A0"/>
    <w:rsid w:val="00E07A8B"/>
    <w:rsid w:val="00E31309"/>
    <w:rsid w:val="00E54004"/>
    <w:rsid w:val="00E64452"/>
    <w:rsid w:val="00E91C80"/>
    <w:rsid w:val="00EB270E"/>
    <w:rsid w:val="00EB6653"/>
    <w:rsid w:val="00EC1B55"/>
    <w:rsid w:val="00EE1535"/>
    <w:rsid w:val="00F01D3E"/>
    <w:rsid w:val="00F57FA9"/>
    <w:rsid w:val="00F66FF2"/>
    <w:rsid w:val="00F70D5E"/>
    <w:rsid w:val="00F92045"/>
    <w:rsid w:val="00F956D5"/>
    <w:rsid w:val="00FC2183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8D6FA"/>
  <w15:chartTrackingRefBased/>
  <w15:docId w15:val="{14658AD5-E7D0-497D-A9C1-B47E57D3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6FE"/>
    <w:rPr>
      <w:sz w:val="24"/>
      <w:szCs w:val="24"/>
    </w:rPr>
  </w:style>
  <w:style w:type="paragraph" w:styleId="1">
    <w:name w:val="heading 1"/>
    <w:basedOn w:val="a"/>
    <w:next w:val="a"/>
    <w:qFormat/>
    <w:rsid w:val="005A06F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A06F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66F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A06F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A06FE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5A06FE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5A06FE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styleId="a7">
    <w:name w:val="Body Text"/>
    <w:basedOn w:val="a"/>
    <w:rsid w:val="00F66FF2"/>
    <w:pPr>
      <w:spacing w:after="120"/>
    </w:pPr>
  </w:style>
  <w:style w:type="paragraph" w:customStyle="1" w:styleId="CharChar">
    <w:name w:val="Char Знак Знак Char Знак"/>
    <w:basedOn w:val="a"/>
    <w:rsid w:val="00F66FF2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D3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D3491"/>
    <w:rPr>
      <w:rFonts w:ascii="Tahoma" w:hAnsi="Tahoma" w:cs="Tahoma"/>
      <w:sz w:val="16"/>
      <w:szCs w:val="16"/>
      <w:lang w:val="ru-RU" w:eastAsia="ru-RU"/>
    </w:rPr>
  </w:style>
  <w:style w:type="paragraph" w:customStyle="1" w:styleId="CharChar0">
    <w:name w:val="Char Знак Знак Char Знак"/>
    <w:basedOn w:val="a"/>
    <w:rsid w:val="0039125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3</cp:revision>
  <cp:lastPrinted>2018-11-06T12:57:00Z</cp:lastPrinted>
  <dcterms:created xsi:type="dcterms:W3CDTF">2018-11-07T10:08:00Z</dcterms:created>
  <dcterms:modified xsi:type="dcterms:W3CDTF">2018-11-07T10:08:00Z</dcterms:modified>
</cp:coreProperties>
</file>