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3911" w:rsidRDefault="00A93911" w:rsidP="00A93911">
      <w:pPr>
        <w:autoSpaceDE w:val="0"/>
        <w:autoSpaceDN w:val="0"/>
        <w:adjustRightInd w:val="0"/>
      </w:pPr>
    </w:p>
    <w:p w:rsidR="00A93911" w:rsidRDefault="00A93911" w:rsidP="00A93911">
      <w:pPr>
        <w:autoSpaceDE w:val="0"/>
        <w:autoSpaceDN w:val="0"/>
        <w:adjustRightInd w:val="0"/>
        <w:ind w:hanging="140"/>
        <w:jc w:val="center"/>
      </w:pPr>
      <w:r>
        <w:t xml:space="preserve">  </w:t>
      </w:r>
      <w:r w:rsidR="00674F31">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A93911" w:rsidRPr="0001133A" w:rsidRDefault="00A93911" w:rsidP="00A93911">
      <w:pPr>
        <w:jc w:val="center"/>
        <w:rPr>
          <w:b/>
          <w:sz w:val="36"/>
          <w:szCs w:val="36"/>
        </w:rPr>
      </w:pPr>
      <w:r w:rsidRPr="0001133A">
        <w:rPr>
          <w:b/>
          <w:sz w:val="36"/>
          <w:szCs w:val="36"/>
        </w:rPr>
        <w:t>У К Р А Ї Н А</w:t>
      </w:r>
    </w:p>
    <w:p w:rsidR="00A93911" w:rsidRDefault="00A93911" w:rsidP="00A93911">
      <w:pPr>
        <w:jc w:val="center"/>
        <w:rPr>
          <w:b/>
          <w:szCs w:val="28"/>
        </w:rPr>
      </w:pPr>
      <w:r w:rsidRPr="00813F95">
        <w:rPr>
          <w:b/>
          <w:sz w:val="36"/>
          <w:szCs w:val="36"/>
        </w:rPr>
        <w:t>Чернівецька  міська  рада</w:t>
      </w:r>
    </w:p>
    <w:p w:rsidR="00A93911" w:rsidRDefault="00A93911" w:rsidP="00A93911">
      <w:pPr>
        <w:jc w:val="center"/>
        <w:rPr>
          <w:b/>
          <w:sz w:val="30"/>
          <w:szCs w:val="30"/>
        </w:rPr>
      </w:pPr>
      <w:r>
        <w:rPr>
          <w:b/>
          <w:sz w:val="30"/>
          <w:szCs w:val="30"/>
        </w:rPr>
        <w:t xml:space="preserve">____ </w:t>
      </w:r>
      <w:r w:rsidRPr="00B05CF9">
        <w:rPr>
          <w:b/>
          <w:sz w:val="30"/>
          <w:szCs w:val="30"/>
        </w:rPr>
        <w:t xml:space="preserve">сесія </w:t>
      </w:r>
      <w:r>
        <w:rPr>
          <w:b/>
          <w:sz w:val="30"/>
          <w:szCs w:val="30"/>
          <w:lang w:val="en-US"/>
        </w:rPr>
        <w:t>VI</w:t>
      </w:r>
      <w:r>
        <w:rPr>
          <w:b/>
          <w:sz w:val="30"/>
          <w:szCs w:val="30"/>
        </w:rPr>
        <w:t>І</w:t>
      </w:r>
      <w:r w:rsidRPr="00277E70">
        <w:rPr>
          <w:b/>
          <w:sz w:val="30"/>
          <w:szCs w:val="30"/>
          <w:lang w:val="ru-RU"/>
        </w:rPr>
        <w:t xml:space="preserve">  </w:t>
      </w:r>
      <w:r w:rsidRPr="00B05CF9">
        <w:rPr>
          <w:b/>
          <w:sz w:val="30"/>
          <w:szCs w:val="30"/>
        </w:rPr>
        <w:t>скликання</w:t>
      </w:r>
    </w:p>
    <w:p w:rsidR="00A93911" w:rsidRPr="00277E70" w:rsidRDefault="00A93911" w:rsidP="00A93911">
      <w:pPr>
        <w:pStyle w:val="3"/>
        <w:ind w:firstLine="0"/>
        <w:jc w:val="center"/>
        <w:rPr>
          <w:sz w:val="32"/>
          <w:szCs w:val="32"/>
        </w:rPr>
      </w:pPr>
      <w:r w:rsidRPr="00277E70">
        <w:rPr>
          <w:sz w:val="32"/>
          <w:szCs w:val="32"/>
        </w:rPr>
        <w:t>Р  І  Ш  Е  Н  Н  Я</w:t>
      </w:r>
    </w:p>
    <w:p w:rsidR="00A93911" w:rsidRDefault="00A93911" w:rsidP="00A93911">
      <w:r>
        <w:t xml:space="preserve"> </w:t>
      </w:r>
    </w:p>
    <w:p w:rsidR="00A93911" w:rsidRDefault="007A1B8E" w:rsidP="00A93911">
      <w:pPr>
        <w:rPr>
          <w:b/>
          <w:i/>
          <w:szCs w:val="28"/>
          <w:u w:val="single"/>
        </w:rPr>
      </w:pPr>
      <w:r w:rsidRPr="008701B2">
        <w:rPr>
          <w:szCs w:val="28"/>
          <w:u w:val="single"/>
          <w:lang w:val="ru-RU"/>
        </w:rPr>
        <w:t xml:space="preserve">              2018</w:t>
      </w:r>
      <w:r w:rsidR="00A93911">
        <w:rPr>
          <w:szCs w:val="28"/>
        </w:rPr>
        <w:t xml:space="preserve"> </w:t>
      </w:r>
      <w:r w:rsidR="00A93911" w:rsidRPr="009359ED">
        <w:rPr>
          <w:szCs w:val="28"/>
        </w:rPr>
        <w:t>№</w:t>
      </w:r>
      <w:r w:rsidRPr="008701B2">
        <w:rPr>
          <w:szCs w:val="28"/>
          <w:u w:val="single"/>
          <w:lang w:val="ru-RU"/>
        </w:rPr>
        <w:t xml:space="preserve">           </w:t>
      </w:r>
      <w:r w:rsidR="00A93911" w:rsidRPr="009359ED">
        <w:rPr>
          <w:i/>
          <w:szCs w:val="28"/>
        </w:rPr>
        <w:tab/>
      </w:r>
      <w:r w:rsidR="00A93911" w:rsidRPr="009359ED">
        <w:rPr>
          <w:i/>
          <w:szCs w:val="28"/>
        </w:rPr>
        <w:tab/>
      </w:r>
      <w:r w:rsidR="00A93911" w:rsidRPr="009359ED">
        <w:rPr>
          <w:i/>
          <w:szCs w:val="28"/>
        </w:rPr>
        <w:tab/>
      </w:r>
      <w:r w:rsidR="00A93911" w:rsidRPr="009359ED">
        <w:rPr>
          <w:i/>
          <w:szCs w:val="28"/>
        </w:rPr>
        <w:tab/>
      </w:r>
      <w:r w:rsidR="00A93911" w:rsidRPr="009359ED">
        <w:rPr>
          <w:i/>
          <w:szCs w:val="28"/>
        </w:rPr>
        <w:tab/>
        <w:t xml:space="preserve">    </w:t>
      </w:r>
      <w:r w:rsidR="00A93911">
        <w:rPr>
          <w:i/>
          <w:szCs w:val="28"/>
        </w:rPr>
        <w:t xml:space="preserve">       </w:t>
      </w:r>
      <w:r w:rsidR="00A93911" w:rsidRPr="009359ED">
        <w:rPr>
          <w:i/>
          <w:szCs w:val="28"/>
        </w:rPr>
        <w:t xml:space="preserve">         </w:t>
      </w:r>
      <w:r w:rsidR="00A93911" w:rsidRPr="009359ED">
        <w:rPr>
          <w:szCs w:val="28"/>
        </w:rPr>
        <w:t>м.</w:t>
      </w:r>
      <w:r w:rsidR="00A93911">
        <w:rPr>
          <w:szCs w:val="28"/>
        </w:rPr>
        <w:t xml:space="preserve"> </w:t>
      </w:r>
      <w:r w:rsidR="00A93911" w:rsidRPr="009359ED">
        <w:rPr>
          <w:szCs w:val="28"/>
        </w:rPr>
        <w:t>Чернівці</w:t>
      </w:r>
      <w:r w:rsidR="00A93911" w:rsidRPr="009359ED">
        <w:rPr>
          <w:b/>
          <w:i/>
          <w:szCs w:val="28"/>
          <w:u w:val="single"/>
        </w:rPr>
        <w:t xml:space="preserve"> </w:t>
      </w:r>
    </w:p>
    <w:p w:rsidR="00A93911" w:rsidRPr="00557F53" w:rsidRDefault="00A93911" w:rsidP="00A93911">
      <w:pPr>
        <w:rPr>
          <w:sz w:val="10"/>
          <w:szCs w:val="10"/>
        </w:rPr>
      </w:pPr>
    </w:p>
    <w:p w:rsidR="00A93911" w:rsidRDefault="00A93911" w:rsidP="00A93911">
      <w:pPr>
        <w:spacing w:line="322" w:lineRule="exact"/>
        <w:jc w:val="center"/>
        <w:rPr>
          <w:b/>
          <w:bCs/>
          <w:szCs w:val="28"/>
          <w:lang w:eastAsia="uk-UA"/>
        </w:rPr>
      </w:pPr>
    </w:p>
    <w:p w:rsidR="00A93911" w:rsidRDefault="00A93911" w:rsidP="00A93911">
      <w:pPr>
        <w:spacing w:line="322" w:lineRule="exact"/>
        <w:jc w:val="center"/>
        <w:rPr>
          <w:b/>
          <w:szCs w:val="28"/>
        </w:rPr>
      </w:pPr>
      <w:r>
        <w:rPr>
          <w:b/>
          <w:bCs/>
          <w:szCs w:val="28"/>
          <w:lang w:eastAsia="uk-UA"/>
        </w:rPr>
        <w:t>Про розгляд електронної петиції</w:t>
      </w:r>
      <w:r w:rsidR="00D7523D" w:rsidRPr="008701B2">
        <w:rPr>
          <w:b/>
          <w:bCs/>
          <w:szCs w:val="28"/>
          <w:lang w:val="ru-RU" w:eastAsia="uk-UA"/>
        </w:rPr>
        <w:t xml:space="preserve"> </w:t>
      </w:r>
      <w:r w:rsidR="00D7523D" w:rsidRPr="00D7523D">
        <w:rPr>
          <w:b/>
          <w:szCs w:val="28"/>
        </w:rPr>
        <w:t>№</w:t>
      </w:r>
      <w:r w:rsidR="00D7523D" w:rsidRPr="008701B2">
        <w:rPr>
          <w:b/>
          <w:bCs/>
          <w:szCs w:val="28"/>
          <w:lang w:val="ru-RU" w:eastAsia="uk-UA"/>
        </w:rPr>
        <w:t xml:space="preserve">200 </w:t>
      </w:r>
      <w:r>
        <w:rPr>
          <w:b/>
          <w:bCs/>
          <w:szCs w:val="28"/>
          <w:lang w:eastAsia="uk-UA"/>
        </w:rPr>
        <w:t>Гунька М</w:t>
      </w:r>
      <w:r w:rsidR="00D7523D" w:rsidRPr="008701B2">
        <w:rPr>
          <w:b/>
          <w:bCs/>
          <w:szCs w:val="28"/>
          <w:lang w:val="ru-RU" w:eastAsia="uk-UA"/>
        </w:rPr>
        <w:t>.</w:t>
      </w:r>
      <w:r>
        <w:rPr>
          <w:b/>
          <w:bCs/>
          <w:szCs w:val="28"/>
          <w:lang w:eastAsia="uk-UA"/>
        </w:rPr>
        <w:t xml:space="preserve"> І</w:t>
      </w:r>
      <w:r w:rsidR="00D7523D" w:rsidRPr="008701B2">
        <w:rPr>
          <w:b/>
          <w:bCs/>
          <w:szCs w:val="28"/>
          <w:lang w:val="ru-RU" w:eastAsia="uk-UA"/>
        </w:rPr>
        <w:t>.</w:t>
      </w:r>
      <w:r>
        <w:rPr>
          <w:b/>
          <w:bCs/>
          <w:szCs w:val="28"/>
          <w:lang w:eastAsia="uk-UA"/>
        </w:rPr>
        <w:t xml:space="preserve"> щодо заборони проведення гей-парадів та фестивалів рівності в м.Чернівцях</w:t>
      </w:r>
    </w:p>
    <w:p w:rsidR="00A93911" w:rsidRPr="00557F53" w:rsidRDefault="00A93911" w:rsidP="00A93911">
      <w:pPr>
        <w:ind w:firstLine="691"/>
        <w:jc w:val="both"/>
        <w:rPr>
          <w:sz w:val="10"/>
          <w:szCs w:val="10"/>
          <w:lang w:eastAsia="uk-UA"/>
        </w:rPr>
      </w:pPr>
    </w:p>
    <w:p w:rsidR="00A93911" w:rsidRDefault="00A93911" w:rsidP="00A93911">
      <w:pPr>
        <w:ind w:firstLine="709"/>
        <w:jc w:val="both"/>
        <w:rPr>
          <w:szCs w:val="28"/>
        </w:rPr>
      </w:pPr>
    </w:p>
    <w:p w:rsidR="00A93911" w:rsidRPr="00D12173" w:rsidRDefault="00A93911" w:rsidP="00A93911">
      <w:pPr>
        <w:spacing w:before="120"/>
        <w:ind w:firstLine="709"/>
        <w:jc w:val="both"/>
        <w:rPr>
          <w:szCs w:val="28"/>
        </w:rPr>
      </w:pPr>
      <w:r w:rsidRPr="0093401D">
        <w:rPr>
          <w:szCs w:val="28"/>
        </w:rPr>
        <w:t xml:space="preserve">На офіційному веб-порталі Чернівецької міської ради зареєстрована </w:t>
      </w:r>
      <w:r w:rsidRPr="0093401D">
        <w:rPr>
          <w:szCs w:val="28"/>
          <w:lang w:eastAsia="uk-UA"/>
        </w:rPr>
        <w:t xml:space="preserve">та набрала </w:t>
      </w:r>
      <w:r>
        <w:rPr>
          <w:szCs w:val="28"/>
          <w:lang w:eastAsia="uk-UA"/>
        </w:rPr>
        <w:t>2</w:t>
      </w:r>
      <w:r w:rsidR="00EF4B09">
        <w:rPr>
          <w:szCs w:val="28"/>
          <w:lang w:eastAsia="uk-UA"/>
        </w:rPr>
        <w:t>82</w:t>
      </w:r>
      <w:r w:rsidRPr="0093401D">
        <w:rPr>
          <w:szCs w:val="28"/>
          <w:lang w:eastAsia="uk-UA"/>
        </w:rPr>
        <w:t xml:space="preserve"> голос</w:t>
      </w:r>
      <w:r w:rsidR="00EF4B09">
        <w:rPr>
          <w:szCs w:val="28"/>
          <w:lang w:eastAsia="uk-UA"/>
        </w:rPr>
        <w:t>и</w:t>
      </w:r>
      <w:r w:rsidRPr="0093401D">
        <w:rPr>
          <w:szCs w:val="28"/>
        </w:rPr>
        <w:t xml:space="preserve"> електронна петиція </w:t>
      </w:r>
      <w:r>
        <w:rPr>
          <w:szCs w:val="28"/>
        </w:rPr>
        <w:t>№200</w:t>
      </w:r>
      <w:r w:rsidRPr="0093401D">
        <w:rPr>
          <w:szCs w:val="28"/>
        </w:rPr>
        <w:t xml:space="preserve"> </w:t>
      </w:r>
      <w:r>
        <w:rPr>
          <w:szCs w:val="28"/>
        </w:rPr>
        <w:t>від 03.07.2018 року про заборону проведення гей-парадів та фестивалів рівності у м.Чернівцях.</w:t>
      </w:r>
    </w:p>
    <w:p w:rsidR="00A93911" w:rsidRPr="0093401D" w:rsidRDefault="00A93911" w:rsidP="00A93911">
      <w:pPr>
        <w:spacing w:before="120"/>
        <w:ind w:firstLine="709"/>
        <w:jc w:val="both"/>
        <w:rPr>
          <w:rStyle w:val="apple-converted-space"/>
          <w:shd w:val="clear" w:color="auto" w:fill="FFFFFF"/>
        </w:rPr>
      </w:pPr>
      <w:r w:rsidRPr="0093401D">
        <w:rPr>
          <w:shd w:val="clear" w:color="auto" w:fill="FFFFFF"/>
        </w:rPr>
        <w:t>Зазначену петицію</w:t>
      </w:r>
      <w:r w:rsidRPr="0093401D">
        <w:rPr>
          <w:rFonts w:ascii="Roboto-Regular" w:hAnsi="Roboto-Regular"/>
          <w:shd w:val="clear" w:color="auto" w:fill="FFFFFF"/>
        </w:rPr>
        <w:t xml:space="preserve"> попередньо розглянуто посадовими особами </w:t>
      </w:r>
      <w:r>
        <w:rPr>
          <w:shd w:val="clear" w:color="auto" w:fill="FFFFFF"/>
        </w:rPr>
        <w:t xml:space="preserve"> </w:t>
      </w:r>
      <w:r w:rsidRPr="0093401D">
        <w:rPr>
          <w:rFonts w:ascii="Roboto-Regular" w:hAnsi="Roboto-Regular"/>
          <w:shd w:val="clear" w:color="auto" w:fill="FFFFFF"/>
        </w:rPr>
        <w:t>виконавчих органів Чернівецької міської ради.</w:t>
      </w:r>
      <w:r w:rsidRPr="0093401D">
        <w:rPr>
          <w:rStyle w:val="apple-converted-space"/>
          <w:rFonts w:ascii="Roboto-Regular" w:hAnsi="Roboto-Regular"/>
          <w:shd w:val="clear" w:color="auto" w:fill="FFFFFF"/>
        </w:rPr>
        <w:t> </w:t>
      </w:r>
    </w:p>
    <w:p w:rsidR="00A93911" w:rsidRDefault="00A93911" w:rsidP="00A93911">
      <w:pPr>
        <w:spacing w:before="120"/>
        <w:ind w:firstLine="709"/>
        <w:jc w:val="both"/>
        <w:rPr>
          <w:shd w:val="clear" w:color="auto" w:fill="FFFFFF"/>
        </w:rPr>
      </w:pPr>
      <w:r w:rsidRPr="0093401D">
        <w:rPr>
          <w:rFonts w:ascii="Roboto-Regular" w:hAnsi="Roboto-Regular"/>
          <w:shd w:val="clear" w:color="auto" w:fill="FFFFFF"/>
        </w:rPr>
        <w:t xml:space="preserve">У ході розгляду петиції констатовано, що </w:t>
      </w:r>
      <w:r>
        <w:rPr>
          <w:shd w:val="clear" w:color="auto" w:fill="FFFFFF"/>
        </w:rPr>
        <w:t xml:space="preserve">на даний час питання проведення мирних зібрань врегульовано наступними нормами законодавства. </w:t>
      </w:r>
    </w:p>
    <w:p w:rsidR="00A93911" w:rsidRPr="00F6138B" w:rsidRDefault="00A93911" w:rsidP="00A93911">
      <w:pPr>
        <w:spacing w:before="120"/>
        <w:ind w:firstLine="709"/>
        <w:jc w:val="both"/>
        <w:rPr>
          <w:szCs w:val="28"/>
        </w:rPr>
      </w:pPr>
      <w:r w:rsidRPr="00F6138B">
        <w:rPr>
          <w:szCs w:val="28"/>
        </w:rPr>
        <w:t>Відповідно до статті</w:t>
      </w:r>
      <w:r w:rsidRPr="00F6138B">
        <w:rPr>
          <w:rStyle w:val="apple-converted-space"/>
          <w:szCs w:val="28"/>
        </w:rPr>
        <w:t xml:space="preserve">  </w:t>
      </w:r>
      <w:hyperlink r:id="rId8" w:history="1">
        <w:r w:rsidRPr="009956E4">
          <w:rPr>
            <w:rStyle w:val="a7"/>
            <w:color w:val="auto"/>
            <w:szCs w:val="28"/>
            <w:u w:val="none"/>
          </w:rPr>
          <w:t>39</w:t>
        </w:r>
      </w:hyperlink>
      <w:r w:rsidRPr="009956E4">
        <w:rPr>
          <w:rStyle w:val="apple-converted-space"/>
          <w:szCs w:val="28"/>
        </w:rPr>
        <w:t> </w:t>
      </w:r>
      <w:hyperlink r:id="rId9" w:history="1">
        <w:r w:rsidRPr="009956E4">
          <w:rPr>
            <w:rStyle w:val="a7"/>
            <w:color w:val="auto"/>
            <w:szCs w:val="28"/>
            <w:u w:val="none"/>
          </w:rPr>
          <w:t>Конституції України</w:t>
        </w:r>
      </w:hyperlink>
      <w:r w:rsidRPr="00F6138B">
        <w:rPr>
          <w:rStyle w:val="apple-converted-space"/>
          <w:szCs w:val="28"/>
        </w:rPr>
        <w:t xml:space="preserve">  </w:t>
      </w:r>
      <w:r w:rsidRPr="00F6138B">
        <w:rPr>
          <w:szCs w:val="28"/>
        </w:rPr>
        <w:t>громадяни мають право збиратися мирно, без зброї і проводити збори, мітинги, походи і демонстрації, про проведення яких завчасно сповіщаються органи виконавчої влади чи органи місцевого самоврядування.</w:t>
      </w:r>
    </w:p>
    <w:p w:rsidR="00A93911" w:rsidRPr="00F6138B" w:rsidRDefault="00A93911" w:rsidP="00A93911">
      <w:pPr>
        <w:pStyle w:val="HTML"/>
        <w:shd w:val="clear" w:color="auto" w:fill="FFFFFF"/>
        <w:spacing w:before="120"/>
        <w:ind w:firstLine="709"/>
        <w:jc w:val="both"/>
        <w:textAlignment w:val="baseline"/>
        <w:rPr>
          <w:rFonts w:ascii="Times New Roman" w:hAnsi="Times New Roman" w:cs="Times New Roman"/>
          <w:sz w:val="28"/>
          <w:szCs w:val="28"/>
          <w:lang w:val="uk-UA"/>
        </w:rPr>
      </w:pPr>
      <w:bookmarkStart w:id="0" w:name="o7"/>
      <w:bookmarkEnd w:id="0"/>
      <w:r w:rsidRPr="00F6138B">
        <w:rPr>
          <w:rFonts w:ascii="Times New Roman" w:hAnsi="Times New Roman" w:cs="Times New Roman"/>
          <w:sz w:val="28"/>
          <w:szCs w:val="28"/>
          <w:lang w:val="uk-UA"/>
        </w:rPr>
        <w:t xml:space="preserve">Обмеження щодо реалізації цього  права  може  встановлюватися </w:t>
      </w:r>
      <w:r w:rsidRPr="00F6138B">
        <w:rPr>
          <w:rFonts w:ascii="Times New Roman" w:hAnsi="Times New Roman" w:cs="Times New Roman"/>
          <w:sz w:val="28"/>
          <w:szCs w:val="28"/>
          <w:lang w:val="uk-UA"/>
        </w:rPr>
        <w:br/>
        <w:t xml:space="preserve">судом відповідно до закону і лише в інтересах національної безпеки </w:t>
      </w:r>
      <w:r w:rsidRPr="00F6138B">
        <w:rPr>
          <w:rFonts w:ascii="Times New Roman" w:hAnsi="Times New Roman" w:cs="Times New Roman"/>
          <w:sz w:val="28"/>
          <w:szCs w:val="28"/>
          <w:lang w:val="uk-UA"/>
        </w:rPr>
        <w:br/>
        <w:t xml:space="preserve">та громадського порядку -  з  метою  запобігання  заворушенням  чи </w:t>
      </w:r>
      <w:r w:rsidRPr="00F6138B">
        <w:rPr>
          <w:rFonts w:ascii="Times New Roman" w:hAnsi="Times New Roman" w:cs="Times New Roman"/>
          <w:sz w:val="28"/>
          <w:szCs w:val="28"/>
          <w:lang w:val="uk-UA"/>
        </w:rPr>
        <w:br/>
        <w:t xml:space="preserve">злочинам, для охорони здоров'я населення або захисту прав і свобод </w:t>
      </w:r>
      <w:r w:rsidRPr="00F6138B">
        <w:rPr>
          <w:rFonts w:ascii="Times New Roman" w:hAnsi="Times New Roman" w:cs="Times New Roman"/>
          <w:sz w:val="28"/>
          <w:szCs w:val="28"/>
          <w:lang w:val="uk-UA"/>
        </w:rPr>
        <w:br/>
        <w:t>інших людей.</w:t>
      </w:r>
    </w:p>
    <w:p w:rsidR="00A93911" w:rsidRPr="00E27786" w:rsidRDefault="00A93911" w:rsidP="00A93911">
      <w:pPr>
        <w:spacing w:before="120"/>
        <w:ind w:firstLine="709"/>
        <w:jc w:val="both"/>
        <w:rPr>
          <w:szCs w:val="28"/>
        </w:rPr>
      </w:pPr>
      <w:r w:rsidRPr="00E27786">
        <w:rPr>
          <w:szCs w:val="28"/>
        </w:rPr>
        <w:t xml:space="preserve">В рішенні Конституційного Суду України у справі №1-30/2001 від 19 квітня 2001 року щодо офіційного роз'яснення положення частини першої статті 39 Конституції України визначено, що під завчасним оповіщенням органів виконавчої влади чи органів місцевого самоврядування про проведення зборів, мітингів, походів і демонстрацій, в аспекті конституційного подання, треба розуміти, що організатори мирних зборів мають сповістити вищевказані органи про проведення цих заходів попередньо, у прийняті строки, що передують даті їх проведення. </w:t>
      </w:r>
    </w:p>
    <w:p w:rsidR="00A93911" w:rsidRPr="008701B2" w:rsidRDefault="00A93911" w:rsidP="00A93911">
      <w:pPr>
        <w:spacing w:before="120"/>
        <w:ind w:firstLine="709"/>
        <w:jc w:val="both"/>
        <w:rPr>
          <w:szCs w:val="28"/>
        </w:rPr>
      </w:pPr>
      <w:r w:rsidRPr="00E27786">
        <w:rPr>
          <w:szCs w:val="28"/>
        </w:rPr>
        <w:t xml:space="preserve">Ці строки не повинні обмежувати  передбачене  статтею  39  Конституції  України право громадян, а мають служити його гарантією і водночас надавати можливість відповідним  органам  виконавчої   влади   чи   органам місцевого   самоврядування   вжити  заходів  щодо  безперешкодного проведення </w:t>
      </w:r>
      <w:r w:rsidRPr="00E27786">
        <w:rPr>
          <w:szCs w:val="28"/>
        </w:rPr>
        <w:lastRenderedPageBreak/>
        <w:t xml:space="preserve">громадянами зборів,  мітингів,  походів і демонстрацій, забезпечення громадського порядку, прав і свобод інших людей. </w:t>
      </w:r>
    </w:p>
    <w:p w:rsidR="00A93911" w:rsidRPr="00F6138B" w:rsidRDefault="00A93911" w:rsidP="00A93911">
      <w:pPr>
        <w:spacing w:before="120"/>
        <w:ind w:firstLine="709"/>
        <w:jc w:val="both"/>
        <w:rPr>
          <w:szCs w:val="28"/>
        </w:rPr>
      </w:pPr>
      <w:r w:rsidRPr="00F6138B">
        <w:rPr>
          <w:szCs w:val="28"/>
        </w:rPr>
        <w:t xml:space="preserve">Отже, право громадян збиратися мирно, без зброї і проводити збори, мітинги, походи і демонстрації, закріплене в статті 39 Конституції України, є однією з конституційних гарантій права громадянина на свободу свого світогляду і віросповідання, думки і слова, на вільне вираження своїх поглядів і переконань, на використання і поширення інформації усно, письмово або в інший спосіб на свій вибір, права на вільний розвиток своєї особистості тощо. При здійсненні цих прав і свобод не повинно бути посягань на права і свободи, честь і гідність інших людей. </w:t>
      </w:r>
    </w:p>
    <w:p w:rsidR="00A93911" w:rsidRPr="00F6138B" w:rsidRDefault="00A93911" w:rsidP="00A93911">
      <w:pPr>
        <w:spacing w:before="120"/>
        <w:ind w:firstLine="709"/>
        <w:jc w:val="both"/>
        <w:rPr>
          <w:szCs w:val="28"/>
        </w:rPr>
      </w:pPr>
      <w:r w:rsidRPr="00F6138B">
        <w:rPr>
          <w:szCs w:val="28"/>
        </w:rPr>
        <w:t xml:space="preserve">Згідно з частиною другою статті 19 Конституції України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w:t>
      </w:r>
    </w:p>
    <w:p w:rsidR="00A93911" w:rsidRDefault="00A93911" w:rsidP="00A93911">
      <w:pPr>
        <w:spacing w:before="120"/>
        <w:ind w:firstLine="709"/>
        <w:jc w:val="both"/>
        <w:rPr>
          <w:rFonts w:eastAsia="Arial Unicode MS"/>
          <w:szCs w:val="28"/>
        </w:rPr>
      </w:pPr>
      <w:r w:rsidRPr="00F6138B">
        <w:rPr>
          <w:rFonts w:eastAsia="Arial Unicode MS"/>
          <w:szCs w:val="28"/>
        </w:rPr>
        <w:t xml:space="preserve">Таким  чином,  згідно Законів України, зокрема статті </w:t>
      </w:r>
      <w:hyperlink r:id="rId10" w:history="1">
        <w:r w:rsidRPr="009956E4">
          <w:rPr>
            <w:rStyle w:val="a7"/>
            <w:color w:val="auto"/>
            <w:szCs w:val="28"/>
            <w:u w:val="none"/>
          </w:rPr>
          <w:t>39</w:t>
        </w:r>
      </w:hyperlink>
      <w:r w:rsidRPr="009956E4">
        <w:rPr>
          <w:rStyle w:val="apple-converted-space"/>
          <w:szCs w:val="28"/>
        </w:rPr>
        <w:t xml:space="preserve">  </w:t>
      </w:r>
      <w:hyperlink r:id="rId11" w:history="1">
        <w:r w:rsidRPr="009956E4">
          <w:rPr>
            <w:rStyle w:val="a7"/>
            <w:color w:val="auto"/>
            <w:szCs w:val="28"/>
            <w:u w:val="none"/>
          </w:rPr>
          <w:t>Конституції  України</w:t>
        </w:r>
      </w:hyperlink>
      <w:r w:rsidRPr="00F6138B">
        <w:rPr>
          <w:szCs w:val="28"/>
        </w:rPr>
        <w:t xml:space="preserve">, </w:t>
      </w:r>
      <w:r w:rsidRPr="00F6138B">
        <w:rPr>
          <w:rFonts w:eastAsia="Arial Unicode MS"/>
          <w:szCs w:val="28"/>
        </w:rPr>
        <w:t xml:space="preserve">статей  24  та </w:t>
      </w:r>
      <w:r w:rsidRPr="00F6138B">
        <w:rPr>
          <w:szCs w:val="28"/>
        </w:rPr>
        <w:t xml:space="preserve"> 38 Закону</w:t>
      </w:r>
      <w:r w:rsidRPr="00F6138B">
        <w:rPr>
          <w:rFonts w:eastAsia="Arial Unicode MS"/>
          <w:szCs w:val="28"/>
        </w:rPr>
        <w:t xml:space="preserve"> України «Про місцеве самоврядування в Україні»,  </w:t>
      </w:r>
      <w:r>
        <w:rPr>
          <w:rFonts w:eastAsia="Arial Unicode MS"/>
          <w:szCs w:val="28"/>
        </w:rPr>
        <w:t>міська рада</w:t>
      </w:r>
      <w:r w:rsidRPr="00F6138B">
        <w:rPr>
          <w:rFonts w:eastAsia="Arial Unicode MS"/>
          <w:szCs w:val="28"/>
        </w:rPr>
        <w:t xml:space="preserve">  приймає до  відома  повідомлення  про проведення фестивалів, концертів, пікетів, акцій та інших заходів будь якими політичними партіями,  громадськими, творчими або профспілковими об’єднаннями,  та  з метою забезпечення  громадського порядку, безпеки при проведенні  масових  заходів,   інформує органи національної поліції, які не входять до системи місцевого самоврядування.</w:t>
      </w:r>
      <w:r>
        <w:rPr>
          <w:rFonts w:eastAsia="Arial Unicode MS"/>
          <w:szCs w:val="28"/>
        </w:rPr>
        <w:t xml:space="preserve"> Повноваження щодо заборони проведення мирних зібрань у органів місцевого самоврядування відсутні.</w:t>
      </w:r>
    </w:p>
    <w:p w:rsidR="00A93911" w:rsidRDefault="00A93911" w:rsidP="00A93911">
      <w:pPr>
        <w:spacing w:before="120"/>
        <w:ind w:firstLine="709"/>
        <w:jc w:val="both"/>
        <w:rPr>
          <w:rFonts w:eastAsia="Arial Unicode MS"/>
          <w:szCs w:val="28"/>
        </w:rPr>
      </w:pPr>
      <w:r>
        <w:rPr>
          <w:rFonts w:eastAsia="Arial Unicode MS"/>
          <w:szCs w:val="28"/>
        </w:rPr>
        <w:t>Разом з тим, необхідно зауважити, що станом на 24.07.2018 року будь-які повідомлення щодо проведення мирного зібрання, а саме фестивалю рівності у Чернівцях до міської ради не надходили.</w:t>
      </w:r>
    </w:p>
    <w:p w:rsidR="00A93911" w:rsidRPr="00F6138B" w:rsidRDefault="00A93911" w:rsidP="00A93911">
      <w:pPr>
        <w:spacing w:before="120"/>
        <w:ind w:firstLine="709"/>
        <w:jc w:val="both"/>
        <w:rPr>
          <w:szCs w:val="28"/>
          <w:lang w:eastAsia="uk-UA"/>
        </w:rPr>
      </w:pPr>
      <w:r>
        <w:rPr>
          <w:rFonts w:eastAsia="Arial Unicode MS"/>
          <w:szCs w:val="28"/>
        </w:rPr>
        <w:t>Водночас, враховуючи те, що порушене в електронній петиції питання викликає стурбованість у значної частини мешканців міста</w:t>
      </w:r>
      <w:r w:rsidR="004E3F1A">
        <w:rPr>
          <w:rFonts w:eastAsia="Arial Unicode MS"/>
          <w:szCs w:val="28"/>
        </w:rPr>
        <w:t>,</w:t>
      </w:r>
      <w:r>
        <w:rPr>
          <w:rFonts w:eastAsia="Arial Unicode MS"/>
          <w:szCs w:val="28"/>
        </w:rPr>
        <w:t xml:space="preserve">  міська рада вважає за необхідне підтримати звернення депутатів Чернівецької обласної ради до </w:t>
      </w:r>
      <w:r w:rsidRPr="00F84E81">
        <w:rPr>
          <w:szCs w:val="28"/>
        </w:rPr>
        <w:t>Верховної Ради України, Президента України, Кабінету Міністрів України щодо захисту інституції сім'ї в Україні</w:t>
      </w:r>
      <w:r>
        <w:rPr>
          <w:rFonts w:eastAsia="Arial Unicode MS"/>
          <w:szCs w:val="28"/>
        </w:rPr>
        <w:t xml:space="preserve">. </w:t>
      </w:r>
    </w:p>
    <w:p w:rsidR="00A93911" w:rsidRPr="004A1DEE" w:rsidRDefault="00A93911" w:rsidP="00A93911">
      <w:pPr>
        <w:ind w:firstLine="709"/>
        <w:jc w:val="both"/>
        <w:rPr>
          <w:bCs/>
          <w:sz w:val="10"/>
          <w:szCs w:val="10"/>
          <w:lang w:eastAsia="uk-UA"/>
        </w:rPr>
      </w:pPr>
    </w:p>
    <w:p w:rsidR="00A93911" w:rsidRDefault="00A93911" w:rsidP="00A93911">
      <w:pPr>
        <w:ind w:firstLine="709"/>
        <w:jc w:val="both"/>
        <w:rPr>
          <w:szCs w:val="28"/>
        </w:rPr>
      </w:pPr>
      <w:r w:rsidRPr="0093401D">
        <w:rPr>
          <w:rStyle w:val="apple-converted-space"/>
          <w:shd w:val="clear" w:color="auto" w:fill="FFFFFF"/>
        </w:rPr>
        <w:t xml:space="preserve">З огляду на зазначене, </w:t>
      </w:r>
      <w:r w:rsidRPr="0093401D">
        <w:rPr>
          <w:szCs w:val="28"/>
          <w:lang w:eastAsia="uk-UA"/>
        </w:rPr>
        <w:t xml:space="preserve">відповідно </w:t>
      </w:r>
      <w:r w:rsidRPr="0093401D">
        <w:rPr>
          <w:szCs w:val="28"/>
        </w:rPr>
        <w:t xml:space="preserve">до статей </w:t>
      </w:r>
      <w:r>
        <w:rPr>
          <w:color w:val="FF0000"/>
          <w:szCs w:val="28"/>
        </w:rPr>
        <w:t xml:space="preserve"> </w:t>
      </w:r>
      <w:r w:rsidRPr="008A0155">
        <w:rPr>
          <w:szCs w:val="28"/>
        </w:rPr>
        <w:t>26, 59</w:t>
      </w:r>
      <w:r>
        <w:rPr>
          <w:szCs w:val="28"/>
        </w:rPr>
        <w:t xml:space="preserve"> </w:t>
      </w:r>
      <w:r w:rsidRPr="0093401D">
        <w:rPr>
          <w:szCs w:val="28"/>
        </w:rPr>
        <w:t xml:space="preserve"> Закону України «Про місцеве самоврядування в Україні», </w:t>
      </w:r>
      <w:r>
        <w:rPr>
          <w:szCs w:val="28"/>
        </w:rPr>
        <w:t xml:space="preserve"> </w:t>
      </w:r>
      <w:r w:rsidRPr="0093401D">
        <w:rPr>
          <w:szCs w:val="28"/>
        </w:rPr>
        <w:t>статті 23-1 Закону України «Про звернення громадян», Положення про електронні петиції в місті Чернівцях,</w:t>
      </w:r>
      <w:r w:rsidRPr="00AB2241">
        <w:rPr>
          <w:szCs w:val="28"/>
        </w:rPr>
        <w:t xml:space="preserve"> </w:t>
      </w:r>
      <w:r w:rsidRPr="006D331E">
        <w:rPr>
          <w:szCs w:val="28"/>
        </w:rPr>
        <w:t xml:space="preserve">статті 74 Регламенту Чернівецької міської ради </w:t>
      </w:r>
      <w:r w:rsidRPr="00283A23">
        <w:rPr>
          <w:szCs w:val="28"/>
        </w:rPr>
        <w:t>VI</w:t>
      </w:r>
      <w:r>
        <w:rPr>
          <w:szCs w:val="28"/>
        </w:rPr>
        <w:t xml:space="preserve">І скликання зі змінами,  </w:t>
      </w:r>
      <w:r w:rsidRPr="0093401D">
        <w:rPr>
          <w:szCs w:val="28"/>
        </w:rPr>
        <w:t xml:space="preserve"> розглянувши електронну петицію </w:t>
      </w:r>
      <w:r>
        <w:rPr>
          <w:szCs w:val="28"/>
        </w:rPr>
        <w:t xml:space="preserve">№200 </w:t>
      </w:r>
      <w:r w:rsidRPr="0055353E">
        <w:rPr>
          <w:bCs/>
          <w:szCs w:val="28"/>
          <w:lang w:eastAsia="uk-UA"/>
        </w:rPr>
        <w:t>Гунька Миколи Івановича щодо заборони проведення гей-парадів та фестивалів рівності в м.Чернівцях</w:t>
      </w:r>
      <w:r w:rsidRPr="0055353E">
        <w:rPr>
          <w:szCs w:val="28"/>
        </w:rPr>
        <w:t>,</w:t>
      </w:r>
      <w:r w:rsidRPr="0093401D">
        <w:rPr>
          <w:szCs w:val="28"/>
        </w:rPr>
        <w:t xml:space="preserve"> </w:t>
      </w:r>
      <w:r>
        <w:rPr>
          <w:szCs w:val="28"/>
        </w:rPr>
        <w:t xml:space="preserve"> </w:t>
      </w:r>
      <w:r w:rsidRPr="0093401D">
        <w:rPr>
          <w:szCs w:val="28"/>
        </w:rPr>
        <w:t xml:space="preserve">Чернівецька </w:t>
      </w:r>
      <w:r>
        <w:rPr>
          <w:szCs w:val="28"/>
        </w:rPr>
        <w:t xml:space="preserve"> </w:t>
      </w:r>
      <w:r w:rsidRPr="0093401D">
        <w:rPr>
          <w:szCs w:val="28"/>
        </w:rPr>
        <w:t>міська рада</w:t>
      </w:r>
    </w:p>
    <w:p w:rsidR="00A93911" w:rsidRPr="0093401D" w:rsidRDefault="00A93911" w:rsidP="00A93911">
      <w:pPr>
        <w:ind w:firstLine="709"/>
        <w:jc w:val="center"/>
        <w:rPr>
          <w:b/>
          <w:bCs/>
          <w:spacing w:val="70"/>
          <w:szCs w:val="28"/>
          <w:lang w:eastAsia="uk-UA"/>
        </w:rPr>
      </w:pPr>
      <w:r w:rsidRPr="0093401D">
        <w:rPr>
          <w:b/>
          <w:bCs/>
          <w:spacing w:val="70"/>
          <w:szCs w:val="28"/>
          <w:lang w:eastAsia="uk-UA"/>
        </w:rPr>
        <w:t>ВИРІШИЛ</w:t>
      </w:r>
      <w:r>
        <w:rPr>
          <w:b/>
          <w:bCs/>
          <w:spacing w:val="70"/>
          <w:szCs w:val="28"/>
          <w:lang w:eastAsia="uk-UA"/>
        </w:rPr>
        <w:t>А</w:t>
      </w:r>
      <w:r w:rsidRPr="0093401D">
        <w:rPr>
          <w:b/>
          <w:bCs/>
          <w:spacing w:val="70"/>
          <w:szCs w:val="28"/>
          <w:lang w:eastAsia="uk-UA"/>
        </w:rPr>
        <w:t>:</w:t>
      </w:r>
    </w:p>
    <w:p w:rsidR="00A93911" w:rsidRDefault="001C0C02" w:rsidP="00A93911">
      <w:pPr>
        <w:spacing w:before="120"/>
        <w:ind w:firstLine="709"/>
        <w:jc w:val="both"/>
        <w:rPr>
          <w:szCs w:val="28"/>
        </w:rPr>
      </w:pPr>
      <w:r>
        <w:rPr>
          <w:b/>
          <w:szCs w:val="28"/>
        </w:rPr>
        <w:t>1</w:t>
      </w:r>
      <w:r w:rsidR="009956E4" w:rsidRPr="009956E4">
        <w:rPr>
          <w:b/>
          <w:szCs w:val="28"/>
        </w:rPr>
        <w:t>.</w:t>
      </w:r>
      <w:r w:rsidR="009956E4">
        <w:rPr>
          <w:szCs w:val="28"/>
        </w:rPr>
        <w:t xml:space="preserve"> </w:t>
      </w:r>
      <w:r w:rsidR="00A93911" w:rsidRPr="00A93911">
        <w:rPr>
          <w:szCs w:val="28"/>
        </w:rPr>
        <w:t>Підтримати звернення депутатів Чернівецької обласної ради</w:t>
      </w:r>
      <w:r w:rsidR="00A93911" w:rsidRPr="00A93911">
        <w:rPr>
          <w:rFonts w:eastAsia="Arial Unicode MS"/>
          <w:szCs w:val="28"/>
        </w:rPr>
        <w:t xml:space="preserve"> </w:t>
      </w:r>
      <w:r w:rsidR="00A93911">
        <w:rPr>
          <w:rFonts w:eastAsia="Arial Unicode MS"/>
          <w:szCs w:val="28"/>
        </w:rPr>
        <w:t xml:space="preserve">до </w:t>
      </w:r>
      <w:r w:rsidR="00A93911" w:rsidRPr="00F84E81">
        <w:rPr>
          <w:szCs w:val="28"/>
        </w:rPr>
        <w:t>Верховної Ради України, Президента України, Кабінету Міністрів України щодо захисту інституції сім'ї в Україні</w:t>
      </w:r>
      <w:r w:rsidR="009956E4">
        <w:rPr>
          <w:szCs w:val="28"/>
        </w:rPr>
        <w:t>,</w:t>
      </w:r>
      <w:r w:rsidR="00A93911">
        <w:rPr>
          <w:szCs w:val="28"/>
        </w:rPr>
        <w:t xml:space="preserve"> схвалене рішенням обласної ради від 23.05.2018 р. №73-22/18</w:t>
      </w:r>
      <w:r w:rsidR="00A93911" w:rsidRPr="0093401D">
        <w:rPr>
          <w:szCs w:val="28"/>
        </w:rPr>
        <w:t>.</w:t>
      </w:r>
    </w:p>
    <w:p w:rsidR="001C0C02" w:rsidRDefault="001C0C02" w:rsidP="00A93911">
      <w:pPr>
        <w:spacing w:before="120"/>
        <w:ind w:firstLine="709"/>
        <w:jc w:val="both"/>
        <w:rPr>
          <w:szCs w:val="28"/>
        </w:rPr>
      </w:pPr>
      <w:r w:rsidRPr="001C0C02">
        <w:rPr>
          <w:b/>
          <w:szCs w:val="28"/>
        </w:rPr>
        <w:lastRenderedPageBreak/>
        <w:t>2.</w:t>
      </w:r>
      <w:r>
        <w:rPr>
          <w:szCs w:val="28"/>
        </w:rPr>
        <w:t xml:space="preserve"> До врегулювання  на законодавчому рівні </w:t>
      </w:r>
      <w:r w:rsidR="00B9493C">
        <w:rPr>
          <w:szCs w:val="28"/>
        </w:rPr>
        <w:t>питання</w:t>
      </w:r>
      <w:r w:rsidR="004E3F1A">
        <w:rPr>
          <w:szCs w:val="28"/>
        </w:rPr>
        <w:t>,</w:t>
      </w:r>
      <w:r w:rsidR="00B9493C">
        <w:rPr>
          <w:szCs w:val="28"/>
        </w:rPr>
        <w:t xml:space="preserve"> викладеного у зверненні до Верховної Ради України, Президента України, Кабінету Міністрів України щодо</w:t>
      </w:r>
      <w:r>
        <w:rPr>
          <w:szCs w:val="28"/>
        </w:rPr>
        <w:t xml:space="preserve"> захисту і розвитку інститу</w:t>
      </w:r>
      <w:r w:rsidR="00B9493C">
        <w:rPr>
          <w:szCs w:val="28"/>
        </w:rPr>
        <w:t>ції</w:t>
      </w:r>
      <w:r>
        <w:rPr>
          <w:szCs w:val="28"/>
        </w:rPr>
        <w:t xml:space="preserve"> сім</w:t>
      </w:r>
      <w:r w:rsidRPr="008701B2">
        <w:rPr>
          <w:szCs w:val="28"/>
        </w:rPr>
        <w:t>’</w:t>
      </w:r>
      <w:r>
        <w:rPr>
          <w:szCs w:val="28"/>
        </w:rPr>
        <w:t>ї України</w:t>
      </w:r>
      <w:r w:rsidR="00B9493C">
        <w:rPr>
          <w:szCs w:val="28"/>
        </w:rPr>
        <w:t>, -</w:t>
      </w:r>
      <w:r>
        <w:rPr>
          <w:szCs w:val="28"/>
        </w:rPr>
        <w:t xml:space="preserve"> запропонувати ЛГБТ</w:t>
      </w:r>
      <w:r w:rsidR="00EF4B09">
        <w:rPr>
          <w:szCs w:val="28"/>
        </w:rPr>
        <w:t>-спільнотам</w:t>
      </w:r>
      <w:r>
        <w:rPr>
          <w:szCs w:val="28"/>
        </w:rPr>
        <w:t xml:space="preserve"> утриматись від проведення публічних заходів на території міста Чернівці. </w:t>
      </w:r>
    </w:p>
    <w:p w:rsidR="001C0C02" w:rsidRPr="001C0C02" w:rsidRDefault="001C0C02" w:rsidP="00A93911">
      <w:pPr>
        <w:spacing w:before="120"/>
        <w:ind w:firstLine="709"/>
        <w:jc w:val="both"/>
        <w:rPr>
          <w:szCs w:val="28"/>
        </w:rPr>
      </w:pPr>
      <w:r w:rsidRPr="001C0C02">
        <w:rPr>
          <w:b/>
          <w:szCs w:val="28"/>
        </w:rPr>
        <w:t>3.</w:t>
      </w:r>
      <w:r>
        <w:rPr>
          <w:szCs w:val="28"/>
        </w:rPr>
        <w:t xml:space="preserve"> Юридичному управлінню </w:t>
      </w:r>
      <w:r>
        <w:rPr>
          <w:szCs w:val="28"/>
          <w:lang w:val="ru-RU"/>
        </w:rPr>
        <w:t xml:space="preserve">в разі оскарження даного рішення здійснювати супровід у всіх судових інстанціях та </w:t>
      </w:r>
      <w:r w:rsidR="00EF4B09">
        <w:rPr>
          <w:szCs w:val="28"/>
          <w:lang w:val="ru-RU"/>
        </w:rPr>
        <w:t>в Європейському суді з прав людини.</w:t>
      </w:r>
    </w:p>
    <w:p w:rsidR="00A93911" w:rsidRPr="0093401D" w:rsidRDefault="001C0C02" w:rsidP="00A93911">
      <w:pPr>
        <w:spacing w:before="120"/>
        <w:ind w:firstLine="709"/>
        <w:jc w:val="both"/>
        <w:rPr>
          <w:szCs w:val="28"/>
        </w:rPr>
      </w:pPr>
      <w:r>
        <w:rPr>
          <w:b/>
          <w:szCs w:val="28"/>
        </w:rPr>
        <w:t>4</w:t>
      </w:r>
      <w:r w:rsidR="00A93911" w:rsidRPr="0093401D">
        <w:rPr>
          <w:b/>
          <w:szCs w:val="28"/>
        </w:rPr>
        <w:t>.</w:t>
      </w:r>
      <w:r w:rsidR="00A93911">
        <w:rPr>
          <w:szCs w:val="28"/>
        </w:rPr>
        <w:t xml:space="preserve"> </w:t>
      </w:r>
      <w:r w:rsidR="00A93911" w:rsidRPr="0093401D">
        <w:rPr>
          <w:szCs w:val="28"/>
        </w:rPr>
        <w:t xml:space="preserve">Рішення підлягає оприлюдненню на офіційному веб-порталі Чернівецької міської ради. </w:t>
      </w:r>
    </w:p>
    <w:p w:rsidR="00A93911" w:rsidRPr="0093401D" w:rsidRDefault="001C0C02" w:rsidP="00A93911">
      <w:pPr>
        <w:spacing w:before="120"/>
        <w:ind w:firstLine="709"/>
        <w:jc w:val="both"/>
        <w:rPr>
          <w:szCs w:val="28"/>
        </w:rPr>
      </w:pPr>
      <w:r>
        <w:rPr>
          <w:b/>
          <w:szCs w:val="28"/>
        </w:rPr>
        <w:t>5</w:t>
      </w:r>
      <w:r w:rsidR="00A93911" w:rsidRPr="0093401D">
        <w:rPr>
          <w:b/>
          <w:szCs w:val="28"/>
        </w:rPr>
        <w:t>.</w:t>
      </w:r>
      <w:r w:rsidR="00A93911" w:rsidRPr="0093401D">
        <w:rPr>
          <w:szCs w:val="28"/>
        </w:rPr>
        <w:t xml:space="preserve"> Організацію виконання цього рішення покласти на</w:t>
      </w:r>
      <w:r w:rsidR="00A93911">
        <w:rPr>
          <w:szCs w:val="28"/>
        </w:rPr>
        <w:t xml:space="preserve"> секретаря Чернівецької міської ради </w:t>
      </w:r>
      <w:r w:rsidR="00A93911" w:rsidRPr="0093401D">
        <w:rPr>
          <w:szCs w:val="28"/>
        </w:rPr>
        <w:t>VІІ скликання</w:t>
      </w:r>
      <w:r w:rsidR="00A93911">
        <w:rPr>
          <w:szCs w:val="28"/>
        </w:rPr>
        <w:t xml:space="preserve"> Продана В.С</w:t>
      </w:r>
      <w:r w:rsidR="00A93911" w:rsidRPr="0093401D">
        <w:rPr>
          <w:szCs w:val="28"/>
        </w:rPr>
        <w:t>.</w:t>
      </w:r>
    </w:p>
    <w:p w:rsidR="00A93911" w:rsidRPr="0093401D" w:rsidRDefault="001C0C02" w:rsidP="00A93911">
      <w:pPr>
        <w:spacing w:before="120"/>
        <w:ind w:firstLine="709"/>
        <w:jc w:val="both"/>
        <w:rPr>
          <w:szCs w:val="28"/>
        </w:rPr>
      </w:pPr>
      <w:r>
        <w:rPr>
          <w:b/>
          <w:szCs w:val="28"/>
        </w:rPr>
        <w:t>6</w:t>
      </w:r>
      <w:r w:rsidR="00A93911" w:rsidRPr="0093401D">
        <w:rPr>
          <w:b/>
          <w:szCs w:val="28"/>
        </w:rPr>
        <w:t>.</w:t>
      </w:r>
      <w:r w:rsidR="00A93911" w:rsidRPr="0093401D">
        <w:rPr>
          <w:szCs w:val="28"/>
        </w:rPr>
        <w:t xml:space="preserve"> </w:t>
      </w:r>
      <w:r w:rsidR="00A93911">
        <w:rPr>
          <w:szCs w:val="28"/>
        </w:rPr>
        <w:t xml:space="preserve"> </w:t>
      </w:r>
      <w:r w:rsidR="00A93911" w:rsidRPr="0093401D">
        <w:rPr>
          <w:szCs w:val="28"/>
        </w:rPr>
        <w:t>Контроль за виконанням  цього рішення покласти на постійну комісію Чернівецької міської ради з питань законності, прав і свобод людини, регламенту, депутатської діяльності, етики та запобігання корупції.</w:t>
      </w:r>
    </w:p>
    <w:p w:rsidR="00A93911" w:rsidRPr="0093401D" w:rsidRDefault="00A93911" w:rsidP="00A93911">
      <w:pPr>
        <w:spacing w:before="120"/>
        <w:ind w:firstLine="709"/>
        <w:jc w:val="both"/>
        <w:rPr>
          <w:szCs w:val="28"/>
        </w:rPr>
      </w:pPr>
    </w:p>
    <w:p w:rsidR="00A93911" w:rsidRDefault="00A93911" w:rsidP="00A93911">
      <w:pPr>
        <w:jc w:val="both"/>
        <w:rPr>
          <w:b/>
          <w:szCs w:val="28"/>
        </w:rPr>
      </w:pPr>
    </w:p>
    <w:p w:rsidR="00A93911" w:rsidRPr="008701B2" w:rsidRDefault="009956E4" w:rsidP="008701B2">
      <w:pPr>
        <w:rPr>
          <w:b/>
        </w:rPr>
      </w:pPr>
      <w:r w:rsidRPr="009956E4">
        <w:rPr>
          <w:b/>
        </w:rPr>
        <w:t>Секретар Чернівецької міської ради                                               В.Продан</w:t>
      </w:r>
      <w:bookmarkStart w:id="1" w:name="_GoBack"/>
      <w:bookmarkEnd w:id="1"/>
    </w:p>
    <w:p w:rsidR="00A93911" w:rsidRPr="00A5798B" w:rsidRDefault="00A93911" w:rsidP="00A93911">
      <w:pPr>
        <w:rPr>
          <w:szCs w:val="28"/>
        </w:rPr>
      </w:pPr>
    </w:p>
    <w:p w:rsidR="00A93911" w:rsidRDefault="00A93911" w:rsidP="00A93911"/>
    <w:p w:rsidR="00A93911" w:rsidRDefault="00A93911" w:rsidP="00A93911"/>
    <w:p w:rsidR="00A93911" w:rsidRDefault="00A93911" w:rsidP="00A93911"/>
    <w:p w:rsidR="00A93911" w:rsidRDefault="00A93911" w:rsidP="00A93911"/>
    <w:p w:rsidR="00A93911" w:rsidRPr="00595CA9" w:rsidRDefault="00A93911" w:rsidP="00A93911">
      <w:pPr>
        <w:jc w:val="both"/>
        <w:rPr>
          <w:b/>
          <w:szCs w:val="28"/>
        </w:rPr>
      </w:pPr>
      <w:r>
        <w:br w:type="page"/>
      </w:r>
      <w:r>
        <w:rPr>
          <w:b/>
          <w:szCs w:val="28"/>
        </w:rPr>
        <w:lastRenderedPageBreak/>
        <w:t xml:space="preserve">                            </w:t>
      </w:r>
      <w:r w:rsidR="00F604C8">
        <w:rPr>
          <w:b/>
          <w:szCs w:val="28"/>
        </w:rPr>
        <w:t xml:space="preserve">                              </w:t>
      </w:r>
      <w:r w:rsidRPr="00595CA9">
        <w:rPr>
          <w:b/>
          <w:szCs w:val="28"/>
        </w:rPr>
        <w:t>СХВАЛЕНО</w:t>
      </w:r>
    </w:p>
    <w:p w:rsidR="00F604C8" w:rsidRPr="008701B2" w:rsidRDefault="00A93911" w:rsidP="00A93911">
      <w:pPr>
        <w:jc w:val="both"/>
        <w:rPr>
          <w:b/>
          <w:szCs w:val="28"/>
          <w:lang w:val="ru-RU"/>
        </w:rPr>
      </w:pPr>
      <w:r w:rsidRPr="00595CA9">
        <w:rPr>
          <w:b/>
          <w:szCs w:val="28"/>
        </w:rPr>
        <w:tab/>
      </w:r>
      <w:r w:rsidRPr="00595CA9">
        <w:rPr>
          <w:b/>
          <w:szCs w:val="28"/>
        </w:rPr>
        <w:tab/>
      </w:r>
      <w:r w:rsidRPr="00595CA9">
        <w:rPr>
          <w:b/>
          <w:szCs w:val="28"/>
        </w:rPr>
        <w:tab/>
      </w:r>
      <w:r w:rsidRPr="00595CA9">
        <w:rPr>
          <w:b/>
          <w:szCs w:val="28"/>
        </w:rPr>
        <w:tab/>
      </w:r>
      <w:r>
        <w:rPr>
          <w:b/>
          <w:szCs w:val="28"/>
        </w:rPr>
        <w:t xml:space="preserve">               </w:t>
      </w:r>
      <w:r w:rsidRPr="00595CA9">
        <w:rPr>
          <w:b/>
          <w:szCs w:val="28"/>
        </w:rPr>
        <w:tab/>
      </w:r>
      <w:r w:rsidR="00F604C8" w:rsidRPr="008701B2">
        <w:rPr>
          <w:b/>
          <w:szCs w:val="28"/>
          <w:lang w:val="ru-RU"/>
        </w:rPr>
        <w:t xml:space="preserve">         </w:t>
      </w:r>
      <w:r w:rsidRPr="00595CA9">
        <w:rPr>
          <w:b/>
          <w:szCs w:val="28"/>
        </w:rPr>
        <w:t xml:space="preserve">Рішення міської ради </w:t>
      </w:r>
    </w:p>
    <w:p w:rsidR="00A93911" w:rsidRPr="00595CA9" w:rsidRDefault="00F604C8" w:rsidP="00A93911">
      <w:pPr>
        <w:jc w:val="both"/>
        <w:rPr>
          <w:b/>
          <w:szCs w:val="28"/>
        </w:rPr>
      </w:pPr>
      <w:r w:rsidRPr="008701B2">
        <w:rPr>
          <w:b/>
          <w:szCs w:val="28"/>
          <w:lang w:val="ru-RU"/>
        </w:rPr>
        <w:t xml:space="preserve">                                                                     </w:t>
      </w:r>
      <w:r w:rsidR="00A93911" w:rsidRPr="00595CA9">
        <w:rPr>
          <w:b/>
          <w:szCs w:val="28"/>
        </w:rPr>
        <w:t>VІ</w:t>
      </w:r>
      <w:r w:rsidR="00A93911">
        <w:rPr>
          <w:b/>
          <w:szCs w:val="28"/>
        </w:rPr>
        <w:t>І</w:t>
      </w:r>
      <w:r w:rsidR="00A93911" w:rsidRPr="00595CA9">
        <w:rPr>
          <w:b/>
          <w:szCs w:val="28"/>
        </w:rPr>
        <w:t xml:space="preserve"> скликання </w:t>
      </w:r>
    </w:p>
    <w:p w:rsidR="00A93911" w:rsidRPr="008701B2" w:rsidRDefault="00A93911" w:rsidP="00A93911">
      <w:pPr>
        <w:jc w:val="both"/>
        <w:rPr>
          <w:b/>
          <w:szCs w:val="28"/>
          <w:lang w:val="ru-RU"/>
        </w:rPr>
      </w:pPr>
      <w:r>
        <w:rPr>
          <w:b/>
          <w:szCs w:val="28"/>
        </w:rPr>
        <w:t xml:space="preserve">                                                            </w:t>
      </w:r>
      <w:r w:rsidR="00F604C8" w:rsidRPr="008701B2">
        <w:rPr>
          <w:b/>
          <w:szCs w:val="28"/>
          <w:lang w:val="ru-RU"/>
        </w:rPr>
        <w:t xml:space="preserve">         </w:t>
      </w:r>
      <w:r w:rsidRPr="00F604C8">
        <w:rPr>
          <w:b/>
          <w:szCs w:val="28"/>
          <w:u w:val="single"/>
        </w:rPr>
        <w:t xml:space="preserve">26.07.2018 </w:t>
      </w:r>
      <w:r w:rsidRPr="00595CA9">
        <w:rPr>
          <w:b/>
          <w:szCs w:val="28"/>
        </w:rPr>
        <w:t>№</w:t>
      </w:r>
      <w:r w:rsidRPr="00F604C8">
        <w:rPr>
          <w:b/>
          <w:szCs w:val="28"/>
          <w:u w:val="single"/>
        </w:rPr>
        <w:t xml:space="preserve"> ___</w:t>
      </w:r>
    </w:p>
    <w:p w:rsidR="00A93911" w:rsidRPr="00595CA9" w:rsidRDefault="00A93911" w:rsidP="00A93911">
      <w:pPr>
        <w:ind w:left="4956"/>
        <w:jc w:val="both"/>
        <w:rPr>
          <w:b/>
          <w:sz w:val="16"/>
          <w:szCs w:val="16"/>
        </w:rPr>
      </w:pPr>
    </w:p>
    <w:p w:rsidR="00A93911" w:rsidRDefault="00A93911" w:rsidP="00A93911">
      <w:pPr>
        <w:jc w:val="both"/>
        <w:rPr>
          <w:b/>
          <w:sz w:val="10"/>
          <w:szCs w:val="10"/>
        </w:rPr>
      </w:pPr>
    </w:p>
    <w:p w:rsidR="00A93911" w:rsidRDefault="00A93911" w:rsidP="00A93911">
      <w:pPr>
        <w:jc w:val="both"/>
      </w:pPr>
      <w:r>
        <w:rPr>
          <w:sz w:val="10"/>
          <w:szCs w:val="10"/>
        </w:rPr>
        <w:t xml:space="preserve"> </w:t>
      </w:r>
      <w:r>
        <w:t xml:space="preserve">                                                             </w:t>
      </w:r>
    </w:p>
    <w:p w:rsidR="00A93911" w:rsidRPr="00CE4A24" w:rsidRDefault="00A93911" w:rsidP="00A93911">
      <w:pPr>
        <w:pStyle w:val="Style2"/>
        <w:widowControl/>
        <w:spacing w:before="53" w:line="298" w:lineRule="exact"/>
        <w:jc w:val="center"/>
        <w:rPr>
          <w:rStyle w:val="FontStyle11"/>
          <w:sz w:val="28"/>
          <w:szCs w:val="28"/>
          <w:lang w:val="uk-UA" w:eastAsia="uk-UA"/>
        </w:rPr>
      </w:pPr>
      <w:r w:rsidRPr="00CE4A24">
        <w:rPr>
          <w:rStyle w:val="FontStyle11"/>
          <w:sz w:val="28"/>
          <w:szCs w:val="28"/>
          <w:lang w:val="uk-UA" w:eastAsia="uk-UA"/>
        </w:rPr>
        <w:t>Звернення</w:t>
      </w:r>
    </w:p>
    <w:p w:rsidR="00A93911" w:rsidRPr="00CE4A24" w:rsidRDefault="00A93911" w:rsidP="00A93911">
      <w:pPr>
        <w:pStyle w:val="Style3"/>
        <w:widowControl/>
        <w:spacing w:line="298" w:lineRule="exact"/>
        <w:jc w:val="center"/>
        <w:rPr>
          <w:rStyle w:val="FontStyle11"/>
          <w:sz w:val="28"/>
          <w:szCs w:val="28"/>
          <w:lang w:val="uk-UA" w:eastAsia="uk-UA"/>
        </w:rPr>
      </w:pPr>
      <w:r w:rsidRPr="00CE4A24">
        <w:rPr>
          <w:rStyle w:val="FontStyle11"/>
          <w:sz w:val="28"/>
          <w:szCs w:val="28"/>
          <w:lang w:val="uk-UA" w:eastAsia="uk-UA"/>
        </w:rPr>
        <w:t>до Верховної Ради України, Президента України, Кабінету Міністрів України щодо</w:t>
      </w:r>
      <w:r>
        <w:rPr>
          <w:rStyle w:val="FontStyle11"/>
          <w:sz w:val="28"/>
          <w:szCs w:val="28"/>
          <w:lang w:val="uk-UA" w:eastAsia="uk-UA"/>
        </w:rPr>
        <w:t xml:space="preserve"> </w:t>
      </w:r>
      <w:r w:rsidRPr="00CE4A24">
        <w:rPr>
          <w:rStyle w:val="FontStyle11"/>
          <w:sz w:val="28"/>
          <w:szCs w:val="28"/>
          <w:lang w:val="uk-UA" w:eastAsia="uk-UA"/>
        </w:rPr>
        <w:t>захисту інституції сім'ї в Україні</w:t>
      </w:r>
    </w:p>
    <w:p w:rsidR="00A93911" w:rsidRPr="00CE4A24" w:rsidRDefault="00A93911" w:rsidP="00A93911">
      <w:pPr>
        <w:pStyle w:val="Style5"/>
        <w:widowControl/>
        <w:spacing w:line="240" w:lineRule="exact"/>
        <w:ind w:firstLine="709"/>
        <w:rPr>
          <w:sz w:val="28"/>
          <w:szCs w:val="28"/>
          <w:lang w:val="uk-UA"/>
        </w:rPr>
      </w:pPr>
    </w:p>
    <w:p w:rsidR="00A93911" w:rsidRPr="00CE4A24" w:rsidRDefault="00A93911" w:rsidP="00A93911">
      <w:pPr>
        <w:pStyle w:val="Style5"/>
        <w:widowControl/>
        <w:spacing w:before="19" w:line="317" w:lineRule="exact"/>
        <w:ind w:firstLine="709"/>
        <w:rPr>
          <w:rStyle w:val="FontStyle12"/>
          <w:sz w:val="28"/>
          <w:szCs w:val="28"/>
          <w:lang w:val="uk-UA" w:eastAsia="uk-UA"/>
        </w:rPr>
      </w:pPr>
      <w:r w:rsidRPr="00CE4A24">
        <w:rPr>
          <w:rStyle w:val="FontStyle12"/>
          <w:sz w:val="28"/>
          <w:szCs w:val="28"/>
          <w:lang w:val="uk-UA" w:eastAsia="uk-UA"/>
        </w:rPr>
        <w:t>Згідно з Конституцією України та визнаними Україною міжнародними правовими документами держава має зобов'язання перед інститутом сім'ї щодо її розвитку та захисту.</w:t>
      </w:r>
    </w:p>
    <w:p w:rsidR="00A93911" w:rsidRPr="00CE4A24" w:rsidRDefault="00A93911" w:rsidP="00A93911">
      <w:pPr>
        <w:pStyle w:val="Style5"/>
        <w:widowControl/>
        <w:spacing w:line="317" w:lineRule="exact"/>
        <w:ind w:firstLine="709"/>
        <w:rPr>
          <w:rStyle w:val="FontStyle12"/>
          <w:sz w:val="28"/>
          <w:szCs w:val="28"/>
          <w:lang w:val="uk-UA" w:eastAsia="uk-UA"/>
        </w:rPr>
      </w:pPr>
      <w:r w:rsidRPr="00CE4A24">
        <w:rPr>
          <w:rStyle w:val="FontStyle12"/>
          <w:sz w:val="28"/>
          <w:szCs w:val="28"/>
          <w:lang w:val="uk-UA" w:eastAsia="uk-UA"/>
        </w:rPr>
        <w:t>Відповідно до статті 16 Загальної декларації прав людини сім'я є природним і основним осередком суспільства і має право на захист з боку суспільства та держави. У статті 23 Міжнародного пакту про громадянські та політичні права зазначено, що сім'я, як союз чоловіка й жінки, є природним і основним осередком суспільства та має право на захист з боку суспільства і держави. Згідно з статтею 51 Конституції України сім'я, дитинство, материнство і батьківство охороняються державою.</w:t>
      </w:r>
    </w:p>
    <w:p w:rsidR="00A93911" w:rsidRPr="00CE4A24" w:rsidRDefault="00A93911" w:rsidP="00A93911">
      <w:pPr>
        <w:pStyle w:val="Style5"/>
        <w:widowControl/>
        <w:spacing w:line="317" w:lineRule="exact"/>
        <w:ind w:firstLine="709"/>
        <w:rPr>
          <w:rStyle w:val="FontStyle12"/>
          <w:sz w:val="28"/>
          <w:szCs w:val="28"/>
          <w:lang w:val="uk-UA" w:eastAsia="uk-UA"/>
        </w:rPr>
      </w:pPr>
      <w:r w:rsidRPr="00CE4A24">
        <w:rPr>
          <w:rStyle w:val="FontStyle12"/>
          <w:sz w:val="28"/>
          <w:szCs w:val="28"/>
          <w:lang w:val="uk-UA" w:eastAsia="uk-UA"/>
        </w:rPr>
        <w:t>Водночас глибоку занепокоєність викликає той факт, що донині влада так і не визначилася з державною стратегією розвитку та підтримки сім'ї. Така стратегія, на нашу думку, повинна базуватися на традиційних для України духовно-моральних християнських цінностях і традиційному для нашого народу розумінні сім'ї як законного союзу чоловіка та жінки, які народжують і виховують дітей.</w:t>
      </w:r>
    </w:p>
    <w:p w:rsidR="00A93911" w:rsidRPr="00CE4A24" w:rsidRDefault="00A93911" w:rsidP="00A93911">
      <w:pPr>
        <w:pStyle w:val="Style5"/>
        <w:widowControl/>
        <w:spacing w:line="317" w:lineRule="exact"/>
        <w:ind w:firstLine="709"/>
        <w:rPr>
          <w:rStyle w:val="FontStyle12"/>
          <w:sz w:val="28"/>
          <w:szCs w:val="28"/>
          <w:lang w:val="uk-UA" w:eastAsia="uk-UA"/>
        </w:rPr>
      </w:pPr>
      <w:r w:rsidRPr="00CE4A24">
        <w:rPr>
          <w:rStyle w:val="FontStyle12"/>
          <w:sz w:val="28"/>
          <w:szCs w:val="28"/>
          <w:lang w:val="uk-UA" w:eastAsia="uk-UA"/>
        </w:rPr>
        <w:t>Сьогодні є безліч викликів, які впливають на стан людей і сімей в Україні: сирітство, діти-інваліди та діти з особливими потребами, матері-одиначки, неповні сім'ї, неможливість повноцінно реалізувати свої конституційні права на лікування, навчання, житло, соціальний захист, гідний життєвий рівень. Разом з тим з незрозумілих причин держава надає пріоритетну увагу лише штучно створеній проблемі так званої дискримінації людей з нетрадиційною сексуальною орієнтацією.</w:t>
      </w:r>
      <w:r>
        <w:rPr>
          <w:rStyle w:val="FontStyle12"/>
          <w:sz w:val="28"/>
          <w:szCs w:val="28"/>
          <w:lang w:val="uk-UA" w:eastAsia="uk-UA"/>
        </w:rPr>
        <w:t xml:space="preserve"> Наводимо тому кілька прикладів.</w:t>
      </w:r>
    </w:p>
    <w:p w:rsidR="00A93911" w:rsidRPr="00CE4A24" w:rsidRDefault="00A93911" w:rsidP="00A93911">
      <w:pPr>
        <w:pStyle w:val="Style6"/>
        <w:widowControl/>
        <w:numPr>
          <w:ilvl w:val="0"/>
          <w:numId w:val="1"/>
        </w:numPr>
        <w:tabs>
          <w:tab w:val="left" w:pos="878"/>
        </w:tabs>
        <w:spacing w:line="317" w:lineRule="exact"/>
        <w:ind w:firstLine="709"/>
        <w:rPr>
          <w:rStyle w:val="FontStyle12"/>
          <w:sz w:val="28"/>
          <w:szCs w:val="28"/>
          <w:lang w:val="uk-UA" w:eastAsia="uk-UA"/>
        </w:rPr>
      </w:pPr>
      <w:r w:rsidRPr="00CE4A24">
        <w:rPr>
          <w:rStyle w:val="FontStyle12"/>
          <w:sz w:val="28"/>
          <w:szCs w:val="28"/>
          <w:lang w:val="uk-UA" w:eastAsia="uk-UA"/>
        </w:rPr>
        <w:t>У проекті анонсованих змін до Конституції України Робоча група з прав, свобод та обов'язків людини і громадянина Конституційної Комісії підготувала змінену редакцію статті 51, яка визначає поняття шлюбу та сім'ї. Якщо у чинній Конституції зазначено: «Шлюб ґрунтується на вільній згоді жінки і чоловіка», то у запропонованих змінах пропонується записати: «Право на шлюб, створення сім'ї гарантується законом. Кожен з подружжя має рівні права і обов'язки у шлюбі і сім'ї». Робоча група пропонує вилучити слова «чоловік» та «жінка». У такий спосіб здійснюється спроба закласти конституційну основу для легалізації одностатевих цивільних партнерств і так званих «шлюбів».</w:t>
      </w:r>
    </w:p>
    <w:p w:rsidR="00A93911" w:rsidRPr="00CE4A24" w:rsidRDefault="00A93911" w:rsidP="00A93911">
      <w:pPr>
        <w:pStyle w:val="Style6"/>
        <w:widowControl/>
        <w:numPr>
          <w:ilvl w:val="0"/>
          <w:numId w:val="1"/>
        </w:numPr>
        <w:tabs>
          <w:tab w:val="left" w:pos="878"/>
        </w:tabs>
        <w:spacing w:line="317" w:lineRule="exact"/>
        <w:ind w:firstLine="709"/>
        <w:rPr>
          <w:rStyle w:val="FontStyle12"/>
          <w:sz w:val="28"/>
          <w:szCs w:val="28"/>
          <w:lang w:val="uk-UA" w:eastAsia="uk-UA"/>
        </w:rPr>
      </w:pPr>
      <w:r w:rsidRPr="00CE4A24">
        <w:rPr>
          <w:rStyle w:val="FontStyle12"/>
          <w:sz w:val="28"/>
          <w:szCs w:val="28"/>
          <w:lang w:val="uk-UA" w:eastAsia="uk-UA"/>
        </w:rPr>
        <w:t>23 листопада 2015 року Кабінетом Міністрів України було видано Розпорядження Уряду № 1393-р «Про затвердження плану дій з реалізації Національної стратегії у сфері прав людини на період до 2020 року».</w:t>
      </w:r>
    </w:p>
    <w:p w:rsidR="00A93911" w:rsidRPr="00CE4A24" w:rsidRDefault="00A93911" w:rsidP="00A93911">
      <w:pPr>
        <w:pStyle w:val="Style5"/>
        <w:widowControl/>
        <w:spacing w:line="317" w:lineRule="exact"/>
        <w:ind w:firstLine="709"/>
        <w:rPr>
          <w:rStyle w:val="FontStyle12"/>
          <w:sz w:val="28"/>
          <w:szCs w:val="28"/>
          <w:lang w:val="uk-UA" w:eastAsia="uk-UA"/>
        </w:rPr>
      </w:pPr>
      <w:r w:rsidRPr="00CE4A24">
        <w:rPr>
          <w:rStyle w:val="FontStyle12"/>
          <w:sz w:val="28"/>
          <w:szCs w:val="28"/>
          <w:lang w:val="uk-UA" w:eastAsia="uk-UA"/>
        </w:rPr>
        <w:lastRenderedPageBreak/>
        <w:t>Метою даного плану є вдосконалення діяльності щодо забезпечення прав і свобод людини в Україні, забезпечення їх пріоритетності під час визначення державної політики та прийнятті рішень органами державної влади та органами місцевого самоврядування, а також об'єднання українського суспільства довкола розуміння цінності прав і свобод людини.</w:t>
      </w:r>
    </w:p>
    <w:p w:rsidR="00A93911" w:rsidRPr="00CE4A24" w:rsidRDefault="00A93911" w:rsidP="00A93911">
      <w:pPr>
        <w:pStyle w:val="Style5"/>
        <w:widowControl/>
        <w:spacing w:line="317" w:lineRule="exact"/>
        <w:ind w:firstLine="709"/>
        <w:rPr>
          <w:rStyle w:val="FontStyle12"/>
          <w:sz w:val="28"/>
          <w:szCs w:val="28"/>
          <w:lang w:val="uk-UA" w:eastAsia="uk-UA"/>
        </w:rPr>
      </w:pPr>
      <w:r w:rsidRPr="00CE4A24">
        <w:rPr>
          <w:rStyle w:val="FontStyle12"/>
          <w:sz w:val="28"/>
          <w:szCs w:val="28"/>
          <w:lang w:val="uk-UA" w:eastAsia="uk-UA"/>
        </w:rPr>
        <w:t>Разом з тим, деякі положення Плану дій є суперечливими, бо несуть загрозу національній безпеці держави та єдності українського суспільства. Це стосується, зокрема, положень щодо надання окремих прав та привілеїв представникам сексуальних та тендерних меншин (лесбійкам, гомосексуалістам, бісексуалам, трансгендерам тощо), серед яких:</w:t>
      </w:r>
    </w:p>
    <w:p w:rsidR="00A93911" w:rsidRDefault="00A93911" w:rsidP="00A93911">
      <w:pPr>
        <w:pStyle w:val="Style5"/>
        <w:widowControl/>
        <w:numPr>
          <w:ilvl w:val="0"/>
          <w:numId w:val="3"/>
        </w:numPr>
        <w:tabs>
          <w:tab w:val="left" w:pos="851"/>
        </w:tabs>
        <w:spacing w:before="67" w:line="240" w:lineRule="auto"/>
        <w:ind w:left="0" w:firstLine="709"/>
        <w:rPr>
          <w:rStyle w:val="FontStyle12"/>
          <w:sz w:val="28"/>
          <w:szCs w:val="28"/>
          <w:lang w:val="uk-UA" w:eastAsia="uk-UA"/>
        </w:rPr>
      </w:pPr>
      <w:r w:rsidRPr="00CE4A24">
        <w:rPr>
          <w:rStyle w:val="FontStyle12"/>
          <w:sz w:val="28"/>
          <w:szCs w:val="28"/>
          <w:lang w:val="uk-UA" w:eastAsia="uk-UA"/>
        </w:rPr>
        <w:t>легалізація цивільних партнерств для одностатевих пар (пункт 105 підпункт 6);</w:t>
      </w:r>
    </w:p>
    <w:p w:rsidR="00A93911" w:rsidRDefault="00A93911" w:rsidP="00A93911">
      <w:pPr>
        <w:pStyle w:val="Style5"/>
        <w:widowControl/>
        <w:numPr>
          <w:ilvl w:val="0"/>
          <w:numId w:val="3"/>
        </w:numPr>
        <w:tabs>
          <w:tab w:val="left" w:pos="768"/>
          <w:tab w:val="left" w:pos="821"/>
        </w:tabs>
        <w:spacing w:before="67" w:line="240" w:lineRule="auto"/>
        <w:ind w:left="0" w:firstLine="709"/>
        <w:rPr>
          <w:rStyle w:val="FontStyle12"/>
          <w:sz w:val="28"/>
          <w:szCs w:val="28"/>
          <w:lang w:val="uk-UA" w:eastAsia="uk-UA"/>
        </w:rPr>
      </w:pPr>
      <w:r w:rsidRPr="00CE4A24">
        <w:rPr>
          <w:rStyle w:val="FontStyle12"/>
          <w:sz w:val="28"/>
          <w:szCs w:val="28"/>
          <w:lang w:val="uk-UA" w:eastAsia="uk-UA"/>
        </w:rPr>
        <w:t>спрощення процедури зміни (корекції) статі (пункт 64);</w:t>
      </w:r>
    </w:p>
    <w:p w:rsidR="00A93911" w:rsidRDefault="00A93911" w:rsidP="00A93911">
      <w:pPr>
        <w:pStyle w:val="Style5"/>
        <w:widowControl/>
        <w:numPr>
          <w:ilvl w:val="0"/>
          <w:numId w:val="3"/>
        </w:numPr>
        <w:tabs>
          <w:tab w:val="left" w:pos="768"/>
          <w:tab w:val="left" w:pos="821"/>
        </w:tabs>
        <w:spacing w:before="67" w:line="322" w:lineRule="exact"/>
        <w:ind w:left="0" w:firstLine="709"/>
        <w:rPr>
          <w:rStyle w:val="FontStyle12"/>
          <w:sz w:val="28"/>
          <w:szCs w:val="28"/>
          <w:lang w:val="uk-UA" w:eastAsia="uk-UA"/>
        </w:rPr>
      </w:pPr>
      <w:r w:rsidRPr="00CE4A24">
        <w:rPr>
          <w:rStyle w:val="FontStyle12"/>
          <w:sz w:val="28"/>
          <w:szCs w:val="28"/>
          <w:lang w:val="uk-UA" w:eastAsia="uk-UA"/>
        </w:rPr>
        <w:t>заборона дискримінації на ґрунті сексуальної орієнтації та тендерної ідентичності, за якою виділяють трансгендерів та транссексуалів (пункт 105);</w:t>
      </w:r>
    </w:p>
    <w:p w:rsidR="00A93911" w:rsidRDefault="00A93911" w:rsidP="00A93911">
      <w:pPr>
        <w:pStyle w:val="Style5"/>
        <w:widowControl/>
        <w:numPr>
          <w:ilvl w:val="0"/>
          <w:numId w:val="3"/>
        </w:numPr>
        <w:tabs>
          <w:tab w:val="left" w:pos="768"/>
          <w:tab w:val="left" w:pos="821"/>
        </w:tabs>
        <w:spacing w:before="67" w:line="322" w:lineRule="exact"/>
        <w:ind w:left="0" w:firstLine="709"/>
        <w:rPr>
          <w:rStyle w:val="FontStyle12"/>
          <w:sz w:val="28"/>
          <w:szCs w:val="28"/>
          <w:lang w:val="uk-UA" w:eastAsia="uk-UA"/>
        </w:rPr>
      </w:pPr>
      <w:r w:rsidRPr="00CE4A24">
        <w:rPr>
          <w:rStyle w:val="FontStyle12"/>
          <w:sz w:val="28"/>
          <w:szCs w:val="28"/>
          <w:lang w:val="uk-UA" w:eastAsia="uk-UA"/>
        </w:rPr>
        <w:t>право на публічну демонстрацію своїх поглядів та переконань предст</w:t>
      </w:r>
      <w:r>
        <w:rPr>
          <w:rStyle w:val="FontStyle12"/>
          <w:sz w:val="28"/>
          <w:szCs w:val="28"/>
          <w:lang w:val="uk-UA" w:eastAsia="uk-UA"/>
        </w:rPr>
        <w:t>а</w:t>
      </w:r>
      <w:r w:rsidRPr="00CE4A24">
        <w:rPr>
          <w:rStyle w:val="FontStyle12"/>
          <w:sz w:val="28"/>
          <w:szCs w:val="28"/>
          <w:lang w:val="uk-UA" w:eastAsia="uk-UA"/>
        </w:rPr>
        <w:t>вниками ЛГБТ-спільноти (пункт 39 підпункт 5);</w:t>
      </w:r>
    </w:p>
    <w:p w:rsidR="00A93911" w:rsidRPr="00CE4A24" w:rsidRDefault="00A93911" w:rsidP="00A93911">
      <w:pPr>
        <w:pStyle w:val="Style5"/>
        <w:widowControl/>
        <w:numPr>
          <w:ilvl w:val="0"/>
          <w:numId w:val="3"/>
        </w:numPr>
        <w:tabs>
          <w:tab w:val="left" w:pos="768"/>
          <w:tab w:val="left" w:pos="821"/>
        </w:tabs>
        <w:spacing w:before="67" w:line="322" w:lineRule="exact"/>
        <w:ind w:left="0" w:firstLine="709"/>
        <w:rPr>
          <w:rStyle w:val="FontStyle12"/>
          <w:sz w:val="28"/>
          <w:szCs w:val="28"/>
          <w:lang w:val="uk-UA" w:eastAsia="uk-UA"/>
        </w:rPr>
      </w:pPr>
      <w:r w:rsidRPr="00CE4A24">
        <w:rPr>
          <w:rStyle w:val="FontStyle12"/>
          <w:sz w:val="28"/>
          <w:szCs w:val="28"/>
          <w:lang w:val="uk-UA" w:eastAsia="uk-UA"/>
        </w:rPr>
        <w:t>право на всиновлення дітей трансгендерами, транссексуалами, трансвеститами та іншими особами з розладами статевої поведінки (пункт 105 підпункт 7).</w:t>
      </w:r>
    </w:p>
    <w:p w:rsidR="00A93911" w:rsidRPr="00CE4A24" w:rsidRDefault="00A93911" w:rsidP="00A93911">
      <w:pPr>
        <w:pStyle w:val="Style5"/>
        <w:widowControl/>
        <w:spacing w:line="322" w:lineRule="exact"/>
        <w:ind w:firstLine="709"/>
        <w:rPr>
          <w:rStyle w:val="FontStyle12"/>
          <w:sz w:val="28"/>
          <w:szCs w:val="28"/>
          <w:lang w:val="uk-UA" w:eastAsia="uk-UA"/>
        </w:rPr>
      </w:pPr>
      <w:r w:rsidRPr="00CE4A24">
        <w:rPr>
          <w:rStyle w:val="FontStyle12"/>
          <w:sz w:val="28"/>
          <w:szCs w:val="28"/>
          <w:lang w:val="uk-UA" w:eastAsia="uk-UA"/>
        </w:rPr>
        <w:t>Вищезазначені положення Плану дій можуть загрожувати національній безпеці України, адже спотворять моральні цінності молодого покоління, будуть нівелювати інститут сім'ї, зменшить кількість нових подружь, руйнуватиме моральні засади українського суспільства, підриватимуть народжуваність, провокуватимуть загострення демографічної кризи в країні,</w:t>
      </w:r>
    </w:p>
    <w:p w:rsidR="00A93911" w:rsidRPr="00CE4A24" w:rsidRDefault="00A93911" w:rsidP="00A93911">
      <w:pPr>
        <w:pStyle w:val="Style5"/>
        <w:widowControl/>
        <w:spacing w:line="322" w:lineRule="exact"/>
        <w:ind w:firstLine="709"/>
        <w:rPr>
          <w:rStyle w:val="FontStyle12"/>
          <w:sz w:val="28"/>
          <w:szCs w:val="28"/>
          <w:lang w:val="uk-UA" w:eastAsia="uk-UA"/>
        </w:rPr>
      </w:pPr>
      <w:r w:rsidRPr="00CE4A24">
        <w:rPr>
          <w:rStyle w:val="FontStyle12"/>
          <w:sz w:val="28"/>
          <w:szCs w:val="28"/>
          <w:lang w:val="uk-UA" w:eastAsia="uk-UA"/>
        </w:rPr>
        <w:t>Окремі пункти Плану дій, зокрема що стосується дозволу на усиновлення дітей трансгендерами, транссексуалами, трансвеститами, несуть пряму загрозу психічному здоров'ю дитини і порушують її права на гармонійний розвиток, право на свободу від спостерігання та участі в способі життя осіб, які не можуть визначитися, якої вони статі. Дитина спостерігатиме за нетрадиційною формою поведінки усиновлювача, буде сприймати її як норму і транслювати у власному житті.</w:t>
      </w:r>
    </w:p>
    <w:p w:rsidR="00A93911" w:rsidRPr="00CE4A24" w:rsidRDefault="00A93911" w:rsidP="00A93911">
      <w:pPr>
        <w:pStyle w:val="Style5"/>
        <w:widowControl/>
        <w:spacing w:line="322" w:lineRule="exact"/>
        <w:ind w:firstLine="709"/>
        <w:rPr>
          <w:rStyle w:val="FontStyle12"/>
          <w:sz w:val="28"/>
          <w:szCs w:val="28"/>
          <w:lang w:val="uk-UA" w:eastAsia="uk-UA"/>
        </w:rPr>
      </w:pPr>
      <w:r w:rsidRPr="00CE4A24">
        <w:rPr>
          <w:rStyle w:val="FontStyle12"/>
          <w:sz w:val="28"/>
          <w:szCs w:val="28"/>
          <w:lang w:val="uk-UA" w:eastAsia="uk-UA"/>
        </w:rPr>
        <w:t>Таким чином легалізація, поширення та сприяння способу життя ЛГБТ-спільноти руйнуватиме інститут сім'ї, яка є центральним компонентом індивідуального, соціального та економічного розвитку будь-якого суспільства.</w:t>
      </w:r>
    </w:p>
    <w:p w:rsidR="00A93911" w:rsidRPr="00CE4A24" w:rsidRDefault="00A93911" w:rsidP="00A93911">
      <w:pPr>
        <w:pStyle w:val="Style5"/>
        <w:widowControl/>
        <w:spacing w:line="322" w:lineRule="exact"/>
        <w:ind w:firstLine="709"/>
        <w:rPr>
          <w:rStyle w:val="FontStyle12"/>
          <w:sz w:val="28"/>
          <w:szCs w:val="28"/>
          <w:lang w:val="uk-UA" w:eastAsia="uk-UA"/>
        </w:rPr>
      </w:pPr>
      <w:r w:rsidRPr="00CE4A24">
        <w:rPr>
          <w:rStyle w:val="FontStyle12"/>
          <w:sz w:val="28"/>
          <w:szCs w:val="28"/>
          <w:lang w:val="uk-UA" w:eastAsia="uk-UA"/>
        </w:rPr>
        <w:t>Разом з тим Планом дій не передбачено багатьох необхідних заходів для охорони материнства і дитинства, зокрема, заходів з подолання проблем неповних сімей, народження дітей поза шлюбом, збільшення народжуваності, скорочення рівня розлучень, зменшення кількості дітей-сиріт, в тому числі соціальних сиріт, допомоги сім'ям з дітьми, малозабезпеченим сім'ям тощо. Плану дій бракує також заходів в сфері боротьби з надмірною сексуалізацією дітей, забезпечення охорони суспільної моралі, тощо.</w:t>
      </w:r>
    </w:p>
    <w:p w:rsidR="00A93911" w:rsidRPr="00CE4A24" w:rsidRDefault="00A93911" w:rsidP="00A93911">
      <w:pPr>
        <w:pStyle w:val="Style5"/>
        <w:widowControl/>
        <w:spacing w:line="322" w:lineRule="exact"/>
        <w:ind w:firstLine="709"/>
        <w:rPr>
          <w:rStyle w:val="FontStyle12"/>
          <w:sz w:val="28"/>
          <w:szCs w:val="28"/>
          <w:lang w:val="uk-UA" w:eastAsia="uk-UA"/>
        </w:rPr>
      </w:pPr>
      <w:r w:rsidRPr="00CE4A24">
        <w:rPr>
          <w:rStyle w:val="FontStyle12"/>
          <w:sz w:val="28"/>
          <w:szCs w:val="28"/>
          <w:lang w:val="uk-UA" w:eastAsia="uk-UA"/>
        </w:rPr>
        <w:t xml:space="preserve">Більш того, на фоні того, що в країні ідуть бойові дії на сході, питання пов'язані з введення в законодавство різних новацій щодо тендерної </w:t>
      </w:r>
      <w:r w:rsidRPr="00CE4A24">
        <w:rPr>
          <w:rStyle w:val="FontStyle12"/>
          <w:sz w:val="28"/>
          <w:szCs w:val="28"/>
          <w:lang w:val="uk-UA" w:eastAsia="uk-UA"/>
        </w:rPr>
        <w:lastRenderedPageBreak/>
        <w:t>ідентичності та захисту від дискримінації представників секс-меншин та надання їм додаткових прав є не доречним, адже суспільство вимагає вирішення більш пріоритетних завдань, а тому педалювання цих питань може викликати збільшення напруги в суспільстві.</w:t>
      </w:r>
    </w:p>
    <w:p w:rsidR="00A93911" w:rsidRPr="00CE4A24" w:rsidRDefault="00A93911" w:rsidP="00A93911">
      <w:pPr>
        <w:pStyle w:val="Style6"/>
        <w:widowControl/>
        <w:tabs>
          <w:tab w:val="left" w:pos="993"/>
        </w:tabs>
        <w:ind w:firstLine="709"/>
        <w:rPr>
          <w:rStyle w:val="FontStyle12"/>
          <w:sz w:val="28"/>
          <w:szCs w:val="28"/>
          <w:lang w:val="uk-UA" w:eastAsia="uk-UA"/>
        </w:rPr>
      </w:pPr>
      <w:r w:rsidRPr="00CE4A24">
        <w:rPr>
          <w:rStyle w:val="FontStyle12"/>
          <w:sz w:val="28"/>
          <w:szCs w:val="28"/>
          <w:lang w:val="uk-UA" w:eastAsia="uk-UA"/>
        </w:rPr>
        <w:t>3.</w:t>
      </w:r>
      <w:r w:rsidRPr="00CE4A24">
        <w:rPr>
          <w:rStyle w:val="FontStyle12"/>
          <w:sz w:val="28"/>
          <w:szCs w:val="28"/>
          <w:lang w:val="uk-UA" w:eastAsia="uk-UA"/>
        </w:rPr>
        <w:tab/>
        <w:t>У листопаді 2015 року Верховна Рада внесла зміни до Кодексу законів про</w:t>
      </w:r>
      <w:r>
        <w:rPr>
          <w:rStyle w:val="FontStyle12"/>
          <w:sz w:val="28"/>
          <w:szCs w:val="28"/>
          <w:lang w:val="uk-UA" w:eastAsia="uk-UA"/>
        </w:rPr>
        <w:t xml:space="preserve"> </w:t>
      </w:r>
      <w:r w:rsidRPr="00CE4A24">
        <w:rPr>
          <w:rStyle w:val="FontStyle12"/>
          <w:sz w:val="28"/>
          <w:szCs w:val="28"/>
          <w:lang w:val="uk-UA" w:eastAsia="uk-UA"/>
        </w:rPr>
        <w:t>працю України. Головна мета цієї ініціативи - впровадити словосполучення</w:t>
      </w:r>
      <w:r>
        <w:rPr>
          <w:rStyle w:val="FontStyle12"/>
          <w:sz w:val="28"/>
          <w:szCs w:val="28"/>
          <w:lang w:val="uk-UA" w:eastAsia="uk-UA"/>
        </w:rPr>
        <w:t xml:space="preserve"> </w:t>
      </w:r>
      <w:r w:rsidRPr="00CE4A24">
        <w:rPr>
          <w:rStyle w:val="FontStyle12"/>
          <w:sz w:val="28"/>
          <w:szCs w:val="28"/>
          <w:lang w:val="uk-UA" w:eastAsia="uk-UA"/>
        </w:rPr>
        <w:t>«Тендерна ідентичність» і «сексуальна орієнтація» у національне правове поле.</w:t>
      </w:r>
    </w:p>
    <w:p w:rsidR="00A93911" w:rsidRPr="00CE4A24" w:rsidRDefault="00A93911" w:rsidP="00A93911">
      <w:pPr>
        <w:pStyle w:val="Style6"/>
        <w:widowControl/>
        <w:tabs>
          <w:tab w:val="left" w:pos="1037"/>
        </w:tabs>
        <w:ind w:firstLine="709"/>
        <w:rPr>
          <w:rStyle w:val="FontStyle12"/>
          <w:sz w:val="28"/>
          <w:szCs w:val="28"/>
          <w:lang w:val="uk-UA" w:eastAsia="uk-UA"/>
        </w:rPr>
      </w:pPr>
      <w:r w:rsidRPr="00CE4A24">
        <w:rPr>
          <w:rStyle w:val="FontStyle12"/>
          <w:sz w:val="28"/>
          <w:szCs w:val="28"/>
          <w:lang w:val="uk-UA" w:eastAsia="uk-UA"/>
        </w:rPr>
        <w:t>4.</w:t>
      </w:r>
      <w:r w:rsidRPr="00CE4A24">
        <w:rPr>
          <w:rStyle w:val="FontStyle12"/>
          <w:sz w:val="28"/>
          <w:szCs w:val="28"/>
          <w:lang w:val="uk-UA" w:eastAsia="uk-UA"/>
        </w:rPr>
        <w:tab/>
        <w:t>Восени 2017 року, вже вкотре, відбувалися наполегливі спроби</w:t>
      </w:r>
      <w:r>
        <w:rPr>
          <w:rStyle w:val="FontStyle12"/>
          <w:sz w:val="28"/>
          <w:szCs w:val="28"/>
          <w:lang w:val="uk-UA" w:eastAsia="uk-UA"/>
        </w:rPr>
        <w:t xml:space="preserve"> </w:t>
      </w:r>
      <w:r w:rsidRPr="00CE4A24">
        <w:rPr>
          <w:rStyle w:val="FontStyle12"/>
          <w:sz w:val="28"/>
          <w:szCs w:val="28"/>
          <w:lang w:val="uk-UA" w:eastAsia="uk-UA"/>
        </w:rPr>
        <w:t>ратифікувати Конвенцію Ради Європи про запобігання насильству стосовно жінок і</w:t>
      </w:r>
      <w:r>
        <w:rPr>
          <w:rStyle w:val="FontStyle12"/>
          <w:sz w:val="28"/>
          <w:szCs w:val="28"/>
          <w:lang w:val="uk-UA" w:eastAsia="uk-UA"/>
        </w:rPr>
        <w:t xml:space="preserve"> </w:t>
      </w:r>
      <w:r w:rsidRPr="00CE4A24">
        <w:rPr>
          <w:rStyle w:val="FontStyle12"/>
          <w:sz w:val="28"/>
          <w:szCs w:val="28"/>
          <w:lang w:val="uk-UA" w:eastAsia="uk-UA"/>
        </w:rPr>
        <w:t>домашньому насильству - так званої Стамбульської конвенції. Існує достатньо обґрунтувань, щодо неможливості ратифікації Україною Стамбульської конвенції. Зокрема:</w:t>
      </w:r>
    </w:p>
    <w:p w:rsidR="00A93911" w:rsidRDefault="00A93911" w:rsidP="00A93911">
      <w:pPr>
        <w:pStyle w:val="Style6"/>
        <w:widowControl/>
        <w:numPr>
          <w:ilvl w:val="2"/>
          <w:numId w:val="4"/>
        </w:numPr>
        <w:spacing w:before="5" w:line="317" w:lineRule="exact"/>
        <w:ind w:left="0" w:firstLine="709"/>
        <w:rPr>
          <w:rStyle w:val="FontStyle12"/>
          <w:sz w:val="28"/>
          <w:szCs w:val="28"/>
          <w:lang w:val="uk-UA" w:eastAsia="uk-UA"/>
        </w:rPr>
      </w:pPr>
      <w:r w:rsidRPr="00871B6E">
        <w:rPr>
          <w:rStyle w:val="FontStyle12"/>
          <w:sz w:val="28"/>
          <w:szCs w:val="28"/>
          <w:lang w:val="uk-UA" w:eastAsia="uk-UA"/>
        </w:rPr>
        <w:t>кожна держава, яка підписала міжнародний договір, має суверенне право не надавати згоду на його обов'язковість, тобто не ратифіковувати, але при цьому не діяти в порушення його об'єкту та мети. За 6 років із 47 держав-членів Ради Європи 3 не підписали і не ратифікували Стамбульську конвенцію;</w:t>
      </w:r>
    </w:p>
    <w:p w:rsidR="00A93911" w:rsidRPr="00871B6E" w:rsidRDefault="00A93911" w:rsidP="00A93911">
      <w:pPr>
        <w:pStyle w:val="Style6"/>
        <w:widowControl/>
        <w:numPr>
          <w:ilvl w:val="2"/>
          <w:numId w:val="4"/>
        </w:numPr>
        <w:spacing w:before="5" w:line="317" w:lineRule="exact"/>
        <w:ind w:left="0" w:firstLine="709"/>
        <w:rPr>
          <w:rStyle w:val="FontStyle12"/>
          <w:sz w:val="28"/>
          <w:szCs w:val="28"/>
          <w:lang w:val="uk-UA" w:eastAsia="uk-UA"/>
        </w:rPr>
      </w:pPr>
      <w:r w:rsidRPr="00871B6E">
        <w:rPr>
          <w:rStyle w:val="FontStyle12"/>
          <w:sz w:val="28"/>
          <w:szCs w:val="28"/>
          <w:lang w:val="uk-UA" w:eastAsia="uk-UA"/>
        </w:rPr>
        <w:t>22 підписали, але не ратифікували (серед них такі держави, як Велика Британія, Німеччина, Греція, Ірландія, Ісландія, Ліхтенштейн, Люксембург, Норвегія, Словаччина, Хорватія, Швейцарія);</w:t>
      </w:r>
    </w:p>
    <w:p w:rsidR="00A93911" w:rsidRPr="00871B6E" w:rsidRDefault="00A93911" w:rsidP="00A93911">
      <w:pPr>
        <w:pStyle w:val="Style6"/>
        <w:widowControl/>
        <w:numPr>
          <w:ilvl w:val="2"/>
          <w:numId w:val="4"/>
        </w:numPr>
        <w:spacing w:before="5"/>
        <w:ind w:left="0" w:firstLine="709"/>
        <w:rPr>
          <w:rStyle w:val="FontStyle12"/>
          <w:sz w:val="28"/>
          <w:szCs w:val="28"/>
          <w:lang w:val="uk-UA" w:eastAsia="uk-UA"/>
        </w:rPr>
      </w:pPr>
      <w:r w:rsidRPr="00871B6E">
        <w:rPr>
          <w:rStyle w:val="FontStyle12"/>
          <w:sz w:val="28"/>
          <w:szCs w:val="28"/>
          <w:lang w:val="uk-UA" w:eastAsia="uk-UA"/>
        </w:rPr>
        <w:t>22 - підписали і ратифікували цей договір.</w:t>
      </w:r>
    </w:p>
    <w:p w:rsidR="00A93911" w:rsidRPr="00CE4A24" w:rsidRDefault="00A93911" w:rsidP="00A93911">
      <w:pPr>
        <w:pStyle w:val="Style5"/>
        <w:widowControl/>
        <w:spacing w:line="322" w:lineRule="exact"/>
        <w:ind w:firstLine="709"/>
        <w:rPr>
          <w:rStyle w:val="FontStyle12"/>
          <w:sz w:val="28"/>
          <w:szCs w:val="28"/>
          <w:lang w:val="uk-UA" w:eastAsia="uk-UA"/>
        </w:rPr>
      </w:pPr>
      <w:r w:rsidRPr="00CE4A24">
        <w:rPr>
          <w:rStyle w:val="FontStyle12"/>
          <w:sz w:val="28"/>
          <w:szCs w:val="28"/>
          <w:lang w:val="uk-UA" w:eastAsia="uk-UA"/>
        </w:rPr>
        <w:t>Наприклад, США, які вважались найбільшою демократією в світі, часто підписували, але не ратифіковували ключові міжнародні угоди (Кіотський протокол до Рамкової конвенції зі зміни клімату, Конвенцію ООН з морського права тощо), що не заважало їм запроваджувати ефективний механізм регулювання тих чи інших відносин на рівні національного права.</w:t>
      </w:r>
    </w:p>
    <w:p w:rsidR="00A93911" w:rsidRPr="00CE4A24" w:rsidRDefault="00A93911" w:rsidP="00A93911">
      <w:pPr>
        <w:pStyle w:val="Style6"/>
        <w:widowControl/>
        <w:tabs>
          <w:tab w:val="left" w:pos="758"/>
        </w:tabs>
        <w:spacing w:before="5"/>
        <w:ind w:firstLine="709"/>
        <w:rPr>
          <w:rStyle w:val="FontStyle12"/>
          <w:sz w:val="28"/>
          <w:szCs w:val="28"/>
          <w:lang w:val="uk-UA" w:eastAsia="uk-UA"/>
        </w:rPr>
      </w:pPr>
      <w:r w:rsidRPr="00CE4A24">
        <w:rPr>
          <w:rStyle w:val="FontStyle12"/>
          <w:sz w:val="28"/>
          <w:szCs w:val="28"/>
          <w:lang w:val="uk-UA" w:eastAsia="uk-UA"/>
        </w:rPr>
        <w:t>-</w:t>
      </w:r>
      <w:r w:rsidRPr="00CE4A24">
        <w:rPr>
          <w:rStyle w:val="FontStyle12"/>
          <w:sz w:val="28"/>
          <w:szCs w:val="28"/>
          <w:lang w:val="uk-UA" w:eastAsia="uk-UA"/>
        </w:rPr>
        <w:tab/>
        <w:t>головною перепоною до ратифікації Стамбульської конвенції є введене нею визначення поняття "гендер" та похідних від нього. На відміну від загального уявлення про тендерну рівність (чи заборону тендерної дискримінації) як рівність виключно між чоловіком та жінкою (чи заборону дискримінації на підставі статі) в різних сферах суспільного життя, відображеного, зокрема, в Законі України "Про забезпечення рівних прав та можливостей жінок і чоловіків", Стамбульська конвенція впроваджує інше розуміння тендеру (стаття 3) та проводить чітку різницю між поняттям статі та тендеру (пункт 3 статті 4). та тендерну ідентичність (за якою виділяють трансгендерів, агендерів, транссексуалів - загалом, нараховують близько 50 типів тендеру).</w:t>
      </w:r>
    </w:p>
    <w:p w:rsidR="00A93911" w:rsidRPr="00CE4A24" w:rsidRDefault="00A93911" w:rsidP="00A93911">
      <w:pPr>
        <w:pStyle w:val="Style5"/>
        <w:widowControl/>
        <w:spacing w:before="5" w:line="322" w:lineRule="exact"/>
        <w:ind w:firstLine="709"/>
        <w:rPr>
          <w:rStyle w:val="FontStyle12"/>
          <w:sz w:val="28"/>
          <w:szCs w:val="28"/>
          <w:lang w:val="uk-UA" w:eastAsia="uk-UA"/>
        </w:rPr>
      </w:pPr>
      <w:r w:rsidRPr="00CE4A24">
        <w:rPr>
          <w:rStyle w:val="FontStyle12"/>
          <w:sz w:val="28"/>
          <w:szCs w:val="28"/>
          <w:lang w:val="uk-UA" w:eastAsia="uk-UA"/>
        </w:rPr>
        <w:t>5. У лютому-березні 2016 року Кабінет Міністрів України запровадив посаду Урядового уповноваженого з питань сім'ї. Проте за кілька місяців під тиском певних організацій і урядових структур інших країн, що лобіюють інтереси представників ЛГБТ, Кабінет Міністрів України без жодного правового обґрунтування скасував своє ж рішення.</w:t>
      </w:r>
    </w:p>
    <w:p w:rsidR="00A93911" w:rsidRPr="00CE4A24" w:rsidRDefault="00A93911" w:rsidP="00A93911">
      <w:pPr>
        <w:pStyle w:val="Style5"/>
        <w:widowControl/>
        <w:spacing w:before="86" w:line="322" w:lineRule="exact"/>
        <w:ind w:firstLine="709"/>
        <w:rPr>
          <w:rStyle w:val="FontStyle12"/>
          <w:sz w:val="28"/>
          <w:szCs w:val="28"/>
          <w:lang w:val="uk-UA" w:eastAsia="uk-UA"/>
        </w:rPr>
      </w:pPr>
      <w:r w:rsidRPr="00CE4A24">
        <w:rPr>
          <w:rStyle w:val="FontStyle12"/>
          <w:sz w:val="28"/>
          <w:szCs w:val="28"/>
          <w:lang w:val="uk-UA" w:eastAsia="uk-UA"/>
        </w:rPr>
        <w:t>З огляду на зазначені вище нормативні документи та постанову Верховної Ради України від 08.12.2015 № 854-УІІІ «Про Рекомендації парламентських слухань на тему: «Сімейна політика України - цілі та завдання», з метою захисту і розвитку інституту сім'ї, просимо вас:</w:t>
      </w:r>
    </w:p>
    <w:p w:rsidR="00A93911" w:rsidRPr="00CE4A24" w:rsidRDefault="00A93911" w:rsidP="00A93911">
      <w:pPr>
        <w:pStyle w:val="Style6"/>
        <w:widowControl/>
        <w:tabs>
          <w:tab w:val="left" w:pos="1134"/>
        </w:tabs>
        <w:spacing w:before="5"/>
        <w:ind w:firstLine="709"/>
        <w:rPr>
          <w:rStyle w:val="FontStyle12"/>
          <w:sz w:val="28"/>
          <w:szCs w:val="28"/>
          <w:lang w:val="uk-UA" w:eastAsia="uk-UA"/>
        </w:rPr>
      </w:pPr>
      <w:r w:rsidRPr="00CE4A24">
        <w:rPr>
          <w:rStyle w:val="FontStyle12"/>
          <w:sz w:val="28"/>
          <w:szCs w:val="28"/>
          <w:lang w:val="uk-UA" w:eastAsia="uk-UA"/>
        </w:rPr>
        <w:lastRenderedPageBreak/>
        <w:t>1)</w:t>
      </w:r>
      <w:r w:rsidRPr="00CE4A24">
        <w:rPr>
          <w:rStyle w:val="FontStyle12"/>
          <w:sz w:val="28"/>
          <w:szCs w:val="28"/>
          <w:lang w:val="uk-UA" w:eastAsia="uk-UA"/>
        </w:rPr>
        <w:tab/>
        <w:t>зберегти чинну редакцію статті 51 Конституції України, у якій</w:t>
      </w:r>
      <w:r>
        <w:rPr>
          <w:rStyle w:val="FontStyle12"/>
          <w:sz w:val="28"/>
          <w:szCs w:val="28"/>
          <w:lang w:val="uk-UA" w:eastAsia="uk-UA"/>
        </w:rPr>
        <w:t xml:space="preserve"> </w:t>
      </w:r>
      <w:r w:rsidRPr="00CE4A24">
        <w:rPr>
          <w:rStyle w:val="FontStyle12"/>
          <w:sz w:val="28"/>
          <w:szCs w:val="28"/>
          <w:lang w:val="uk-UA" w:eastAsia="uk-UA"/>
        </w:rPr>
        <w:t>декларується, що шлюб ґрунтується на вільній згоді чоловіка та жінки;</w:t>
      </w:r>
    </w:p>
    <w:p w:rsidR="00A93911" w:rsidRPr="00CE4A24" w:rsidRDefault="00A93911" w:rsidP="00A93911">
      <w:pPr>
        <w:pStyle w:val="Style6"/>
        <w:widowControl/>
        <w:tabs>
          <w:tab w:val="left" w:pos="1134"/>
        </w:tabs>
        <w:ind w:firstLine="709"/>
        <w:rPr>
          <w:rStyle w:val="FontStyle12"/>
          <w:sz w:val="28"/>
          <w:szCs w:val="28"/>
          <w:lang w:val="uk-UA" w:eastAsia="uk-UA"/>
        </w:rPr>
      </w:pPr>
      <w:r w:rsidRPr="00CE4A24">
        <w:rPr>
          <w:rStyle w:val="FontStyle12"/>
          <w:sz w:val="28"/>
          <w:szCs w:val="28"/>
          <w:lang w:val="uk-UA" w:eastAsia="uk-UA"/>
        </w:rPr>
        <w:t>2)</w:t>
      </w:r>
      <w:r w:rsidRPr="00CE4A24">
        <w:rPr>
          <w:rStyle w:val="FontStyle12"/>
          <w:sz w:val="28"/>
          <w:szCs w:val="28"/>
          <w:lang w:val="uk-UA" w:eastAsia="uk-UA"/>
        </w:rPr>
        <w:tab/>
        <w:t>вилучити словосполучення «сексуальна орієнтація» і «ґендерна</w:t>
      </w:r>
      <w:r>
        <w:rPr>
          <w:rStyle w:val="FontStyle12"/>
          <w:sz w:val="28"/>
          <w:szCs w:val="28"/>
          <w:lang w:val="uk-UA" w:eastAsia="uk-UA"/>
        </w:rPr>
        <w:t xml:space="preserve"> </w:t>
      </w:r>
      <w:r w:rsidRPr="00CE4A24">
        <w:rPr>
          <w:rStyle w:val="FontStyle12"/>
          <w:sz w:val="28"/>
          <w:szCs w:val="28"/>
          <w:lang w:val="uk-UA" w:eastAsia="uk-UA"/>
        </w:rPr>
        <w:t>ідентичність» з Кодексу законів про працю України та з інших законів,</w:t>
      </w:r>
      <w:r>
        <w:rPr>
          <w:rStyle w:val="FontStyle12"/>
          <w:sz w:val="28"/>
          <w:szCs w:val="28"/>
          <w:lang w:val="uk-UA" w:eastAsia="uk-UA"/>
        </w:rPr>
        <w:t xml:space="preserve"> </w:t>
      </w:r>
      <w:r w:rsidRPr="00CE4A24">
        <w:rPr>
          <w:rStyle w:val="FontStyle12"/>
          <w:sz w:val="28"/>
          <w:szCs w:val="28"/>
          <w:lang w:val="uk-UA" w:eastAsia="uk-UA"/>
        </w:rPr>
        <w:t>законопроектів і урядових документів, як такі, що несуть виключно ідеологічне та</w:t>
      </w:r>
      <w:r>
        <w:rPr>
          <w:rStyle w:val="FontStyle12"/>
          <w:sz w:val="28"/>
          <w:szCs w:val="28"/>
          <w:lang w:val="uk-UA" w:eastAsia="uk-UA"/>
        </w:rPr>
        <w:t xml:space="preserve"> </w:t>
      </w:r>
      <w:r w:rsidRPr="00CE4A24">
        <w:rPr>
          <w:rStyle w:val="FontStyle12"/>
          <w:sz w:val="28"/>
          <w:szCs w:val="28"/>
          <w:lang w:val="uk-UA" w:eastAsia="uk-UA"/>
        </w:rPr>
        <w:t>антинаукове навантаження, та не допустити включення цих словосполучень у нові</w:t>
      </w:r>
      <w:r>
        <w:rPr>
          <w:rStyle w:val="FontStyle12"/>
          <w:sz w:val="28"/>
          <w:szCs w:val="28"/>
          <w:lang w:val="uk-UA" w:eastAsia="uk-UA"/>
        </w:rPr>
        <w:t xml:space="preserve"> </w:t>
      </w:r>
      <w:r w:rsidRPr="00CE4A24">
        <w:rPr>
          <w:rStyle w:val="FontStyle12"/>
          <w:sz w:val="28"/>
          <w:szCs w:val="28"/>
          <w:lang w:val="uk-UA" w:eastAsia="uk-UA"/>
        </w:rPr>
        <w:t>закони та нормативно-правові акти;</w:t>
      </w:r>
    </w:p>
    <w:p w:rsidR="00A93911" w:rsidRPr="00CE4A24" w:rsidRDefault="00A93911" w:rsidP="00A93911">
      <w:pPr>
        <w:pStyle w:val="Style6"/>
        <w:widowControl/>
        <w:tabs>
          <w:tab w:val="left" w:pos="936"/>
          <w:tab w:val="left" w:pos="1134"/>
        </w:tabs>
        <w:spacing w:before="5"/>
        <w:ind w:firstLine="709"/>
        <w:rPr>
          <w:rStyle w:val="FontStyle12"/>
          <w:sz w:val="28"/>
          <w:szCs w:val="28"/>
          <w:lang w:val="uk-UA" w:eastAsia="uk-UA"/>
        </w:rPr>
      </w:pPr>
      <w:r w:rsidRPr="00CE4A24">
        <w:rPr>
          <w:rStyle w:val="FontStyle12"/>
          <w:sz w:val="28"/>
          <w:szCs w:val="28"/>
          <w:lang w:val="uk-UA" w:eastAsia="uk-UA"/>
        </w:rPr>
        <w:t>3)</w:t>
      </w:r>
      <w:r w:rsidRPr="00CE4A24">
        <w:rPr>
          <w:rStyle w:val="FontStyle12"/>
          <w:sz w:val="28"/>
          <w:szCs w:val="28"/>
          <w:lang w:val="uk-UA" w:eastAsia="uk-UA"/>
        </w:rPr>
        <w:tab/>
        <w:t>надати відповідні доручення Міністерствам та відомствам, якими було</w:t>
      </w:r>
      <w:r>
        <w:rPr>
          <w:rStyle w:val="FontStyle12"/>
          <w:sz w:val="28"/>
          <w:szCs w:val="28"/>
          <w:lang w:val="uk-UA" w:eastAsia="uk-UA"/>
        </w:rPr>
        <w:t xml:space="preserve"> </w:t>
      </w:r>
      <w:r w:rsidRPr="00CE4A24">
        <w:rPr>
          <w:rStyle w:val="FontStyle12"/>
          <w:sz w:val="28"/>
          <w:szCs w:val="28"/>
          <w:lang w:val="uk-UA" w:eastAsia="uk-UA"/>
        </w:rPr>
        <w:t>ініційовано прийняття «Плану дій з реалізації Національної стратегії у сфері прав</w:t>
      </w:r>
      <w:r>
        <w:rPr>
          <w:rStyle w:val="FontStyle12"/>
          <w:sz w:val="28"/>
          <w:szCs w:val="28"/>
          <w:lang w:val="uk-UA" w:eastAsia="uk-UA"/>
        </w:rPr>
        <w:t xml:space="preserve"> </w:t>
      </w:r>
      <w:r w:rsidRPr="00CE4A24">
        <w:rPr>
          <w:rStyle w:val="FontStyle12"/>
          <w:sz w:val="28"/>
          <w:szCs w:val="28"/>
          <w:lang w:val="uk-UA" w:eastAsia="uk-UA"/>
        </w:rPr>
        <w:t xml:space="preserve">людини на період до 2020 року», </w:t>
      </w:r>
      <w:r>
        <w:rPr>
          <w:rStyle w:val="FontStyle12"/>
          <w:sz w:val="28"/>
          <w:szCs w:val="28"/>
          <w:lang w:val="uk-UA" w:eastAsia="uk-UA"/>
        </w:rPr>
        <w:t xml:space="preserve">аби переглянути окремі пункти </w:t>
      </w:r>
      <w:r w:rsidRPr="00CE4A24">
        <w:rPr>
          <w:rStyle w:val="FontStyle12"/>
          <w:sz w:val="28"/>
          <w:szCs w:val="28"/>
          <w:lang w:val="uk-UA" w:eastAsia="uk-UA"/>
        </w:rPr>
        <w:t>Плану дій і</w:t>
      </w:r>
      <w:r>
        <w:rPr>
          <w:rStyle w:val="FontStyle12"/>
          <w:sz w:val="28"/>
          <w:szCs w:val="28"/>
          <w:lang w:val="uk-UA" w:eastAsia="uk-UA"/>
        </w:rPr>
        <w:t xml:space="preserve"> </w:t>
      </w:r>
      <w:r w:rsidRPr="00CE4A24">
        <w:rPr>
          <w:rStyle w:val="FontStyle12"/>
          <w:sz w:val="28"/>
          <w:szCs w:val="28"/>
          <w:lang w:val="uk-UA" w:eastAsia="uk-UA"/>
        </w:rPr>
        <w:t>скорегувати їх відповідно до національних інтересів. Зокрема, видалити наступні пункти: пункт 39 підпункт 5; пункт 64; пункт 105 підпункти 1, 3, 6, 7, 8 і 9; пункт 107 підпункт 9; пункт 121 підпункт 8, як такі, що руйн</w:t>
      </w:r>
      <w:r>
        <w:rPr>
          <w:rStyle w:val="FontStyle12"/>
          <w:sz w:val="28"/>
          <w:szCs w:val="28"/>
          <w:lang w:val="uk-UA" w:eastAsia="uk-UA"/>
        </w:rPr>
        <w:t>ують інститут української сім'ї;</w:t>
      </w:r>
    </w:p>
    <w:p w:rsidR="00A93911" w:rsidRPr="00CE4A24" w:rsidRDefault="00A93911" w:rsidP="00A93911">
      <w:pPr>
        <w:pStyle w:val="Style6"/>
        <w:widowControl/>
        <w:numPr>
          <w:ilvl w:val="0"/>
          <w:numId w:val="2"/>
        </w:numPr>
        <w:tabs>
          <w:tab w:val="left" w:pos="1134"/>
        </w:tabs>
        <w:spacing w:line="317" w:lineRule="exact"/>
        <w:ind w:firstLine="709"/>
        <w:rPr>
          <w:rStyle w:val="FontStyle12"/>
          <w:sz w:val="28"/>
          <w:szCs w:val="28"/>
          <w:lang w:val="uk-UA" w:eastAsia="uk-UA"/>
        </w:rPr>
      </w:pPr>
      <w:r w:rsidRPr="00CE4A24">
        <w:rPr>
          <w:rStyle w:val="FontStyle12"/>
          <w:sz w:val="28"/>
          <w:szCs w:val="28"/>
          <w:lang w:val="uk-UA" w:eastAsia="uk-UA"/>
        </w:rPr>
        <w:t>припинити спроби ратифікувати Конвенцію Ради Європи про запобігання насильству стосовно жінок і домашньому насил</w:t>
      </w:r>
      <w:r>
        <w:rPr>
          <w:rStyle w:val="FontStyle12"/>
          <w:sz w:val="28"/>
          <w:szCs w:val="28"/>
          <w:lang w:val="uk-UA" w:eastAsia="uk-UA"/>
        </w:rPr>
        <w:t>ьству (Стамбульської конвенції);</w:t>
      </w:r>
    </w:p>
    <w:p w:rsidR="00A93911" w:rsidRPr="00CE4A24" w:rsidRDefault="00A93911" w:rsidP="00A93911">
      <w:pPr>
        <w:pStyle w:val="Style6"/>
        <w:widowControl/>
        <w:numPr>
          <w:ilvl w:val="0"/>
          <w:numId w:val="2"/>
        </w:numPr>
        <w:tabs>
          <w:tab w:val="left" w:pos="859"/>
          <w:tab w:val="left" w:pos="1134"/>
        </w:tabs>
        <w:spacing w:line="317" w:lineRule="exact"/>
        <w:ind w:firstLine="709"/>
        <w:rPr>
          <w:rStyle w:val="FontStyle12"/>
          <w:sz w:val="28"/>
          <w:szCs w:val="28"/>
          <w:lang w:val="uk-UA" w:eastAsia="uk-UA"/>
        </w:rPr>
      </w:pPr>
      <w:r w:rsidRPr="00CE4A24">
        <w:rPr>
          <w:rStyle w:val="FontStyle12"/>
          <w:sz w:val="28"/>
          <w:szCs w:val="28"/>
          <w:lang w:val="uk-UA" w:eastAsia="uk-UA"/>
        </w:rPr>
        <w:t>виключити з регуляторних правових актів у освітній сфері та з текстів підручників норми і положення про статеве виховання, що ставлять за мету «подолання тендерних стереотипів»;</w:t>
      </w:r>
    </w:p>
    <w:p w:rsidR="00A93911" w:rsidRPr="00CE4A24" w:rsidRDefault="00A93911" w:rsidP="00A93911">
      <w:pPr>
        <w:pStyle w:val="Style6"/>
        <w:widowControl/>
        <w:numPr>
          <w:ilvl w:val="0"/>
          <w:numId w:val="2"/>
        </w:numPr>
        <w:tabs>
          <w:tab w:val="left" w:pos="859"/>
          <w:tab w:val="left" w:pos="1134"/>
        </w:tabs>
        <w:spacing w:line="317" w:lineRule="exact"/>
        <w:ind w:firstLine="709"/>
        <w:rPr>
          <w:rStyle w:val="FontStyle12"/>
          <w:sz w:val="28"/>
          <w:szCs w:val="28"/>
          <w:lang w:val="uk-UA" w:eastAsia="uk-UA"/>
        </w:rPr>
      </w:pPr>
      <w:r w:rsidRPr="00CE4A24">
        <w:rPr>
          <w:rStyle w:val="FontStyle12"/>
          <w:sz w:val="28"/>
          <w:szCs w:val="28"/>
          <w:lang w:val="uk-UA" w:eastAsia="uk-UA"/>
        </w:rPr>
        <w:t>заборонити пропаганду різних видів девіантної статевої поведінки, у тому числі у формі так званих «маршів рівності», «прайдів», «гей-парадів», «фестивалів квір-культури» тощо. Ухвалити Закон України «Про заборону пропаганди гомосексуалізму»;</w:t>
      </w:r>
    </w:p>
    <w:p w:rsidR="00A93911" w:rsidRPr="00CE4A24" w:rsidRDefault="00A93911" w:rsidP="00A93911">
      <w:pPr>
        <w:pStyle w:val="Style6"/>
        <w:widowControl/>
        <w:numPr>
          <w:ilvl w:val="0"/>
          <w:numId w:val="2"/>
        </w:numPr>
        <w:tabs>
          <w:tab w:val="left" w:pos="859"/>
          <w:tab w:val="left" w:pos="1134"/>
        </w:tabs>
        <w:spacing w:line="317" w:lineRule="exact"/>
        <w:ind w:firstLine="709"/>
        <w:rPr>
          <w:rStyle w:val="FontStyle12"/>
          <w:sz w:val="28"/>
          <w:szCs w:val="28"/>
          <w:lang w:val="uk-UA" w:eastAsia="uk-UA"/>
        </w:rPr>
      </w:pPr>
      <w:r w:rsidRPr="00CE4A24">
        <w:rPr>
          <w:rStyle w:val="FontStyle12"/>
          <w:sz w:val="28"/>
          <w:szCs w:val="28"/>
          <w:lang w:val="uk-UA" w:eastAsia="uk-UA"/>
        </w:rPr>
        <w:t>створити Міністерство у справах сім'ї або запровадити інститут Урядового уповноваженого з питань сім'ї. На відповідні посади призначити людей, які відомі своєю відданістю справі захисту інтересів сім'ї та моральності в українському суспільстві;</w:t>
      </w:r>
    </w:p>
    <w:p w:rsidR="00A93911" w:rsidRPr="00CE4A24" w:rsidRDefault="00A93911" w:rsidP="00A93911">
      <w:pPr>
        <w:pStyle w:val="Style6"/>
        <w:widowControl/>
        <w:numPr>
          <w:ilvl w:val="0"/>
          <w:numId w:val="2"/>
        </w:numPr>
        <w:tabs>
          <w:tab w:val="left" w:pos="859"/>
          <w:tab w:val="left" w:pos="1134"/>
        </w:tabs>
        <w:spacing w:line="317" w:lineRule="exact"/>
        <w:ind w:firstLine="709"/>
        <w:rPr>
          <w:rStyle w:val="FontStyle12"/>
          <w:sz w:val="28"/>
          <w:szCs w:val="28"/>
          <w:lang w:val="uk-UA" w:eastAsia="uk-UA"/>
        </w:rPr>
      </w:pPr>
      <w:r w:rsidRPr="00CE4A24">
        <w:rPr>
          <w:rStyle w:val="FontStyle12"/>
          <w:sz w:val="28"/>
          <w:szCs w:val="28"/>
          <w:lang w:val="uk-UA" w:eastAsia="uk-UA"/>
        </w:rPr>
        <w:t>зупинити процес внесення змін до Конституції України та інших нормативно-правових актів в частині викривлення дефініцій сім'ї, шлюбу, батьк</w:t>
      </w:r>
      <w:r>
        <w:rPr>
          <w:rStyle w:val="FontStyle12"/>
          <w:sz w:val="28"/>
          <w:szCs w:val="28"/>
          <w:lang w:val="uk-UA" w:eastAsia="uk-UA"/>
        </w:rPr>
        <w:t>івства, материнства й дитинства.</w:t>
      </w:r>
    </w:p>
    <w:p w:rsidR="00A93911" w:rsidRPr="00CE4A24" w:rsidRDefault="00A93911" w:rsidP="00A93911">
      <w:pPr>
        <w:pStyle w:val="Style7"/>
        <w:widowControl/>
        <w:spacing w:line="240" w:lineRule="exact"/>
        <w:ind w:left="6230" w:firstLine="709"/>
        <w:rPr>
          <w:sz w:val="28"/>
          <w:szCs w:val="28"/>
        </w:rPr>
      </w:pPr>
    </w:p>
    <w:p w:rsidR="00A93911" w:rsidRPr="00CE4A24" w:rsidRDefault="00A93911" w:rsidP="00A93911">
      <w:pPr>
        <w:pStyle w:val="Style7"/>
        <w:widowControl/>
        <w:spacing w:line="240" w:lineRule="exact"/>
        <w:ind w:left="6230" w:firstLine="709"/>
        <w:rPr>
          <w:sz w:val="28"/>
          <w:szCs w:val="28"/>
        </w:rPr>
      </w:pPr>
    </w:p>
    <w:p w:rsidR="00A93911" w:rsidRPr="00DD7C14" w:rsidRDefault="00A93911" w:rsidP="00A93911">
      <w:pPr>
        <w:rPr>
          <w:b/>
          <w:szCs w:val="28"/>
        </w:rPr>
      </w:pPr>
      <w:r w:rsidRPr="00DD7C14">
        <w:rPr>
          <w:b/>
          <w:szCs w:val="28"/>
        </w:rPr>
        <w:t>З повагою</w:t>
      </w:r>
      <w:r>
        <w:rPr>
          <w:b/>
          <w:szCs w:val="28"/>
        </w:rPr>
        <w:t xml:space="preserve"> </w:t>
      </w:r>
    </w:p>
    <w:p w:rsidR="00A93911" w:rsidRDefault="00A93911" w:rsidP="00A93911">
      <w:pPr>
        <w:rPr>
          <w:b/>
          <w:szCs w:val="28"/>
        </w:rPr>
      </w:pPr>
      <w:r>
        <w:rPr>
          <w:b/>
          <w:szCs w:val="28"/>
        </w:rPr>
        <w:t>д</w:t>
      </w:r>
      <w:r w:rsidRPr="00940D3C">
        <w:rPr>
          <w:b/>
          <w:szCs w:val="28"/>
        </w:rPr>
        <w:t>епутати Чернівецької міської ради  VІ</w:t>
      </w:r>
      <w:r>
        <w:rPr>
          <w:b/>
          <w:szCs w:val="28"/>
        </w:rPr>
        <w:t>І</w:t>
      </w:r>
      <w:r w:rsidRPr="00940D3C">
        <w:rPr>
          <w:b/>
          <w:szCs w:val="28"/>
        </w:rPr>
        <w:t xml:space="preserve"> скликання </w:t>
      </w:r>
    </w:p>
    <w:p w:rsidR="00A93911" w:rsidRDefault="00A93911" w:rsidP="00A93911"/>
    <w:p w:rsidR="00E55D97" w:rsidRDefault="00E55D97"/>
    <w:sectPr w:rsidR="00E55D97" w:rsidSect="00921143">
      <w:headerReference w:type="even" r:id="rId12"/>
      <w:headerReference w:type="default" r:id="rId13"/>
      <w:pgSz w:w="11906" w:h="16838"/>
      <w:pgMar w:top="737" w:right="624" w:bottom="73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79F9" w:rsidRDefault="001C79F9">
      <w:r>
        <w:separator/>
      </w:r>
    </w:p>
  </w:endnote>
  <w:endnote w:type="continuationSeparator" w:id="0">
    <w:p w:rsidR="001C79F9" w:rsidRDefault="001C7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Regular">
    <w:altName w:val="Times New Roman"/>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79F9" w:rsidRDefault="001C79F9">
      <w:r>
        <w:separator/>
      </w:r>
    </w:p>
  </w:footnote>
  <w:footnote w:type="continuationSeparator" w:id="0">
    <w:p w:rsidR="001C79F9" w:rsidRDefault="001C79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DB6" w:rsidRDefault="001D5DB6" w:rsidP="0092114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1D5DB6" w:rsidRDefault="001D5DB6">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DB6" w:rsidRDefault="001D5DB6" w:rsidP="00921143">
    <w:pPr>
      <w:pStyle w:val="a3"/>
      <w:framePr w:wrap="around" w:vAnchor="text" w:hAnchor="margin" w:xAlign="center" w:y="1"/>
      <w:rPr>
        <w:rStyle w:val="a4"/>
      </w:rPr>
    </w:pPr>
  </w:p>
  <w:p w:rsidR="001D5DB6" w:rsidRDefault="001D5DB6">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6185E"/>
    <w:multiLevelType w:val="singleLevel"/>
    <w:tmpl w:val="FFF63E00"/>
    <w:lvl w:ilvl="0">
      <w:start w:val="1"/>
      <w:numFmt w:val="decimal"/>
      <w:lvlText w:val="%1."/>
      <w:legacy w:legacy="1" w:legacySpace="0" w:legacyIndent="312"/>
      <w:lvlJc w:val="left"/>
      <w:rPr>
        <w:rFonts w:ascii="Times New Roman" w:hAnsi="Times New Roman" w:cs="Times New Roman" w:hint="default"/>
      </w:rPr>
    </w:lvl>
  </w:abstractNum>
  <w:abstractNum w:abstractNumId="1" w15:restartNumberingAfterBreak="0">
    <w:nsid w:val="1DE4616E"/>
    <w:multiLevelType w:val="hybridMultilevel"/>
    <w:tmpl w:val="E5B8449A"/>
    <w:lvl w:ilvl="0" w:tplc="BC049E98">
      <w:start w:val="1"/>
      <w:numFmt w:val="bullet"/>
      <w:lvlText w:val=""/>
      <w:lvlJc w:val="left"/>
      <w:pPr>
        <w:ind w:left="1330" w:hanging="360"/>
      </w:pPr>
      <w:rPr>
        <w:rFonts w:ascii="Symbol" w:hAnsi="Symbol" w:hint="default"/>
      </w:rPr>
    </w:lvl>
    <w:lvl w:ilvl="1" w:tplc="04190003" w:tentative="1">
      <w:start w:val="1"/>
      <w:numFmt w:val="bullet"/>
      <w:lvlText w:val="o"/>
      <w:lvlJc w:val="left"/>
      <w:pPr>
        <w:ind w:left="2050" w:hanging="360"/>
      </w:pPr>
      <w:rPr>
        <w:rFonts w:ascii="Courier New" w:hAnsi="Courier New" w:hint="default"/>
      </w:rPr>
    </w:lvl>
    <w:lvl w:ilvl="2" w:tplc="BC049E98">
      <w:start w:val="1"/>
      <w:numFmt w:val="bullet"/>
      <w:lvlText w:val=""/>
      <w:lvlJc w:val="left"/>
      <w:pPr>
        <w:ind w:left="928" w:hanging="360"/>
      </w:pPr>
      <w:rPr>
        <w:rFonts w:ascii="Symbol" w:hAnsi="Symbol" w:hint="default"/>
      </w:rPr>
    </w:lvl>
    <w:lvl w:ilvl="3" w:tplc="04190001" w:tentative="1">
      <w:start w:val="1"/>
      <w:numFmt w:val="bullet"/>
      <w:lvlText w:val=""/>
      <w:lvlJc w:val="left"/>
      <w:pPr>
        <w:ind w:left="3490" w:hanging="360"/>
      </w:pPr>
      <w:rPr>
        <w:rFonts w:ascii="Symbol" w:hAnsi="Symbol" w:hint="default"/>
      </w:rPr>
    </w:lvl>
    <w:lvl w:ilvl="4" w:tplc="04190003" w:tentative="1">
      <w:start w:val="1"/>
      <w:numFmt w:val="bullet"/>
      <w:lvlText w:val="o"/>
      <w:lvlJc w:val="left"/>
      <w:pPr>
        <w:ind w:left="4210" w:hanging="360"/>
      </w:pPr>
      <w:rPr>
        <w:rFonts w:ascii="Courier New" w:hAnsi="Courier New" w:hint="default"/>
      </w:rPr>
    </w:lvl>
    <w:lvl w:ilvl="5" w:tplc="04190005" w:tentative="1">
      <w:start w:val="1"/>
      <w:numFmt w:val="bullet"/>
      <w:lvlText w:val=""/>
      <w:lvlJc w:val="left"/>
      <w:pPr>
        <w:ind w:left="4930" w:hanging="360"/>
      </w:pPr>
      <w:rPr>
        <w:rFonts w:ascii="Wingdings" w:hAnsi="Wingdings" w:hint="default"/>
      </w:rPr>
    </w:lvl>
    <w:lvl w:ilvl="6" w:tplc="04190001" w:tentative="1">
      <w:start w:val="1"/>
      <w:numFmt w:val="bullet"/>
      <w:lvlText w:val=""/>
      <w:lvlJc w:val="left"/>
      <w:pPr>
        <w:ind w:left="5650" w:hanging="360"/>
      </w:pPr>
      <w:rPr>
        <w:rFonts w:ascii="Symbol" w:hAnsi="Symbol" w:hint="default"/>
      </w:rPr>
    </w:lvl>
    <w:lvl w:ilvl="7" w:tplc="04190003" w:tentative="1">
      <w:start w:val="1"/>
      <w:numFmt w:val="bullet"/>
      <w:lvlText w:val="o"/>
      <w:lvlJc w:val="left"/>
      <w:pPr>
        <w:ind w:left="6370" w:hanging="360"/>
      </w:pPr>
      <w:rPr>
        <w:rFonts w:ascii="Courier New" w:hAnsi="Courier New" w:hint="default"/>
      </w:rPr>
    </w:lvl>
    <w:lvl w:ilvl="8" w:tplc="04190005" w:tentative="1">
      <w:start w:val="1"/>
      <w:numFmt w:val="bullet"/>
      <w:lvlText w:val=""/>
      <w:lvlJc w:val="left"/>
      <w:pPr>
        <w:ind w:left="7090" w:hanging="360"/>
      </w:pPr>
      <w:rPr>
        <w:rFonts w:ascii="Wingdings" w:hAnsi="Wingdings" w:hint="default"/>
      </w:rPr>
    </w:lvl>
  </w:abstractNum>
  <w:abstractNum w:abstractNumId="2" w15:restartNumberingAfterBreak="0">
    <w:nsid w:val="795E5146"/>
    <w:multiLevelType w:val="hybridMultilevel"/>
    <w:tmpl w:val="D420919C"/>
    <w:lvl w:ilvl="0" w:tplc="BC049E98">
      <w:start w:val="1"/>
      <w:numFmt w:val="bullet"/>
      <w:lvlText w:val=""/>
      <w:lvlJc w:val="left"/>
      <w:pPr>
        <w:ind w:left="1330" w:hanging="360"/>
      </w:pPr>
      <w:rPr>
        <w:rFonts w:ascii="Symbol" w:hAnsi="Symbol" w:hint="default"/>
      </w:rPr>
    </w:lvl>
    <w:lvl w:ilvl="1" w:tplc="04190003" w:tentative="1">
      <w:start w:val="1"/>
      <w:numFmt w:val="bullet"/>
      <w:lvlText w:val="o"/>
      <w:lvlJc w:val="left"/>
      <w:pPr>
        <w:ind w:left="2050" w:hanging="360"/>
      </w:pPr>
      <w:rPr>
        <w:rFonts w:ascii="Courier New" w:hAnsi="Courier New" w:hint="default"/>
      </w:rPr>
    </w:lvl>
    <w:lvl w:ilvl="2" w:tplc="04190005" w:tentative="1">
      <w:start w:val="1"/>
      <w:numFmt w:val="bullet"/>
      <w:lvlText w:val=""/>
      <w:lvlJc w:val="left"/>
      <w:pPr>
        <w:ind w:left="2770" w:hanging="360"/>
      </w:pPr>
      <w:rPr>
        <w:rFonts w:ascii="Wingdings" w:hAnsi="Wingdings" w:hint="default"/>
      </w:rPr>
    </w:lvl>
    <w:lvl w:ilvl="3" w:tplc="04190001" w:tentative="1">
      <w:start w:val="1"/>
      <w:numFmt w:val="bullet"/>
      <w:lvlText w:val=""/>
      <w:lvlJc w:val="left"/>
      <w:pPr>
        <w:ind w:left="3490" w:hanging="360"/>
      </w:pPr>
      <w:rPr>
        <w:rFonts w:ascii="Symbol" w:hAnsi="Symbol" w:hint="default"/>
      </w:rPr>
    </w:lvl>
    <w:lvl w:ilvl="4" w:tplc="04190003" w:tentative="1">
      <w:start w:val="1"/>
      <w:numFmt w:val="bullet"/>
      <w:lvlText w:val="o"/>
      <w:lvlJc w:val="left"/>
      <w:pPr>
        <w:ind w:left="4210" w:hanging="360"/>
      </w:pPr>
      <w:rPr>
        <w:rFonts w:ascii="Courier New" w:hAnsi="Courier New" w:hint="default"/>
      </w:rPr>
    </w:lvl>
    <w:lvl w:ilvl="5" w:tplc="04190005" w:tentative="1">
      <w:start w:val="1"/>
      <w:numFmt w:val="bullet"/>
      <w:lvlText w:val=""/>
      <w:lvlJc w:val="left"/>
      <w:pPr>
        <w:ind w:left="4930" w:hanging="360"/>
      </w:pPr>
      <w:rPr>
        <w:rFonts w:ascii="Wingdings" w:hAnsi="Wingdings" w:hint="default"/>
      </w:rPr>
    </w:lvl>
    <w:lvl w:ilvl="6" w:tplc="04190001" w:tentative="1">
      <w:start w:val="1"/>
      <w:numFmt w:val="bullet"/>
      <w:lvlText w:val=""/>
      <w:lvlJc w:val="left"/>
      <w:pPr>
        <w:ind w:left="5650" w:hanging="360"/>
      </w:pPr>
      <w:rPr>
        <w:rFonts w:ascii="Symbol" w:hAnsi="Symbol" w:hint="default"/>
      </w:rPr>
    </w:lvl>
    <w:lvl w:ilvl="7" w:tplc="04190003" w:tentative="1">
      <w:start w:val="1"/>
      <w:numFmt w:val="bullet"/>
      <w:lvlText w:val="o"/>
      <w:lvlJc w:val="left"/>
      <w:pPr>
        <w:ind w:left="6370" w:hanging="360"/>
      </w:pPr>
      <w:rPr>
        <w:rFonts w:ascii="Courier New" w:hAnsi="Courier New" w:hint="default"/>
      </w:rPr>
    </w:lvl>
    <w:lvl w:ilvl="8" w:tplc="04190005" w:tentative="1">
      <w:start w:val="1"/>
      <w:numFmt w:val="bullet"/>
      <w:lvlText w:val=""/>
      <w:lvlJc w:val="left"/>
      <w:pPr>
        <w:ind w:left="7090" w:hanging="360"/>
      </w:pPr>
      <w:rPr>
        <w:rFonts w:ascii="Wingdings" w:hAnsi="Wingdings" w:hint="default"/>
      </w:rPr>
    </w:lvl>
  </w:abstractNum>
  <w:abstractNum w:abstractNumId="3" w15:restartNumberingAfterBreak="0">
    <w:nsid w:val="7D1730E2"/>
    <w:multiLevelType w:val="singleLevel"/>
    <w:tmpl w:val="30220978"/>
    <w:lvl w:ilvl="0">
      <w:start w:val="4"/>
      <w:numFmt w:val="decimal"/>
      <w:lvlText w:val="%1)"/>
      <w:legacy w:legacy="1" w:legacySpace="0" w:legacyIndent="288"/>
      <w:lvlJc w:val="left"/>
      <w:rPr>
        <w:rFonts w:ascii="Times New Roman" w:hAnsi="Times New Roman" w:cs="Times New Roman"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911"/>
    <w:rsid w:val="001403AD"/>
    <w:rsid w:val="001C0C02"/>
    <w:rsid w:val="001C79F9"/>
    <w:rsid w:val="001D5DB6"/>
    <w:rsid w:val="002F7F8B"/>
    <w:rsid w:val="004E3F1A"/>
    <w:rsid w:val="005D1E53"/>
    <w:rsid w:val="00674F31"/>
    <w:rsid w:val="007A1B8E"/>
    <w:rsid w:val="008701B2"/>
    <w:rsid w:val="00921143"/>
    <w:rsid w:val="009956E4"/>
    <w:rsid w:val="009C42C9"/>
    <w:rsid w:val="00A9236F"/>
    <w:rsid w:val="00A93911"/>
    <w:rsid w:val="00AA626C"/>
    <w:rsid w:val="00B9493C"/>
    <w:rsid w:val="00BB23A3"/>
    <w:rsid w:val="00BF2B88"/>
    <w:rsid w:val="00C474CC"/>
    <w:rsid w:val="00CC556B"/>
    <w:rsid w:val="00D7523D"/>
    <w:rsid w:val="00DD6E32"/>
    <w:rsid w:val="00E55D97"/>
    <w:rsid w:val="00EF4B09"/>
    <w:rsid w:val="00F604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6FEE30"/>
  <w15:chartTrackingRefBased/>
  <w15:docId w15:val="{2A940739-5DFD-41AB-AB58-043E0B11C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3911"/>
    <w:rPr>
      <w:sz w:val="28"/>
      <w:szCs w:val="24"/>
      <w:lang w:val="uk-UA"/>
    </w:rPr>
  </w:style>
  <w:style w:type="paragraph" w:styleId="3">
    <w:name w:val="heading 3"/>
    <w:basedOn w:val="a"/>
    <w:next w:val="a"/>
    <w:qFormat/>
    <w:rsid w:val="00A93911"/>
    <w:pPr>
      <w:keepNext/>
      <w:autoSpaceDE w:val="0"/>
      <w:autoSpaceDN w:val="0"/>
      <w:adjustRightInd w:val="0"/>
      <w:ind w:firstLine="4620"/>
      <w:outlineLvl w:val="2"/>
    </w:pPr>
    <w:rPr>
      <w:rFonts w:cs="Courier New"/>
      <w:b/>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A93911"/>
    <w:pPr>
      <w:tabs>
        <w:tab w:val="center" w:pos="4677"/>
        <w:tab w:val="right" w:pos="9355"/>
      </w:tabs>
    </w:pPr>
  </w:style>
  <w:style w:type="character" w:styleId="a4">
    <w:name w:val="page number"/>
    <w:basedOn w:val="a0"/>
    <w:rsid w:val="00A93911"/>
  </w:style>
  <w:style w:type="paragraph" w:styleId="a5">
    <w:name w:val="Body Text"/>
    <w:basedOn w:val="a"/>
    <w:rsid w:val="00A93911"/>
    <w:pPr>
      <w:jc w:val="both"/>
    </w:pPr>
    <w:rPr>
      <w:szCs w:val="20"/>
    </w:rPr>
  </w:style>
  <w:style w:type="table" w:styleId="a6">
    <w:name w:val="Table Grid"/>
    <w:basedOn w:val="a1"/>
    <w:rsid w:val="00A939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A93911"/>
  </w:style>
  <w:style w:type="character" w:styleId="a7">
    <w:name w:val="Hyperlink"/>
    <w:unhideWhenUsed/>
    <w:rsid w:val="00A93911"/>
    <w:rPr>
      <w:color w:val="0000FF"/>
      <w:u w:val="single"/>
    </w:rPr>
  </w:style>
  <w:style w:type="paragraph" w:styleId="HTML">
    <w:name w:val="HTML Preformatted"/>
    <w:basedOn w:val="a"/>
    <w:link w:val="HTML0"/>
    <w:rsid w:val="00A939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link w:val="HTML"/>
    <w:rsid w:val="00A93911"/>
    <w:rPr>
      <w:rFonts w:ascii="Courier New" w:hAnsi="Courier New" w:cs="Courier New"/>
      <w:lang w:val="ru-RU" w:eastAsia="ru-RU" w:bidi="ar-SA"/>
    </w:rPr>
  </w:style>
  <w:style w:type="paragraph" w:customStyle="1" w:styleId="Style2">
    <w:name w:val="Style2"/>
    <w:basedOn w:val="a"/>
    <w:rsid w:val="00A93911"/>
    <w:pPr>
      <w:widowControl w:val="0"/>
      <w:autoSpaceDE w:val="0"/>
      <w:autoSpaceDN w:val="0"/>
      <w:adjustRightInd w:val="0"/>
    </w:pPr>
    <w:rPr>
      <w:sz w:val="24"/>
      <w:lang w:val="ru-RU"/>
    </w:rPr>
  </w:style>
  <w:style w:type="paragraph" w:customStyle="1" w:styleId="Style3">
    <w:name w:val="Style3"/>
    <w:basedOn w:val="a"/>
    <w:rsid w:val="00A93911"/>
    <w:pPr>
      <w:widowControl w:val="0"/>
      <w:autoSpaceDE w:val="0"/>
      <w:autoSpaceDN w:val="0"/>
      <w:adjustRightInd w:val="0"/>
    </w:pPr>
    <w:rPr>
      <w:sz w:val="24"/>
      <w:lang w:val="ru-RU"/>
    </w:rPr>
  </w:style>
  <w:style w:type="paragraph" w:customStyle="1" w:styleId="Style5">
    <w:name w:val="Style5"/>
    <w:basedOn w:val="a"/>
    <w:rsid w:val="00A93911"/>
    <w:pPr>
      <w:widowControl w:val="0"/>
      <w:autoSpaceDE w:val="0"/>
      <w:autoSpaceDN w:val="0"/>
      <w:adjustRightInd w:val="0"/>
      <w:spacing w:line="324" w:lineRule="exact"/>
      <w:ind w:firstLine="557"/>
      <w:jc w:val="both"/>
    </w:pPr>
    <w:rPr>
      <w:sz w:val="24"/>
      <w:lang w:val="ru-RU"/>
    </w:rPr>
  </w:style>
  <w:style w:type="paragraph" w:customStyle="1" w:styleId="Style6">
    <w:name w:val="Style6"/>
    <w:basedOn w:val="a"/>
    <w:rsid w:val="00A93911"/>
    <w:pPr>
      <w:widowControl w:val="0"/>
      <w:autoSpaceDE w:val="0"/>
      <w:autoSpaceDN w:val="0"/>
      <w:adjustRightInd w:val="0"/>
      <w:spacing w:line="322" w:lineRule="exact"/>
      <w:ind w:firstLine="566"/>
      <w:jc w:val="both"/>
    </w:pPr>
    <w:rPr>
      <w:sz w:val="24"/>
      <w:lang w:val="ru-RU"/>
    </w:rPr>
  </w:style>
  <w:style w:type="paragraph" w:customStyle="1" w:styleId="Style7">
    <w:name w:val="Style7"/>
    <w:basedOn w:val="a"/>
    <w:rsid w:val="00A93911"/>
    <w:pPr>
      <w:widowControl w:val="0"/>
      <w:autoSpaceDE w:val="0"/>
      <w:autoSpaceDN w:val="0"/>
      <w:adjustRightInd w:val="0"/>
      <w:spacing w:line="326" w:lineRule="exact"/>
      <w:jc w:val="both"/>
    </w:pPr>
    <w:rPr>
      <w:sz w:val="24"/>
      <w:lang w:val="ru-RU"/>
    </w:rPr>
  </w:style>
  <w:style w:type="character" w:customStyle="1" w:styleId="FontStyle11">
    <w:name w:val="Font Style11"/>
    <w:basedOn w:val="a0"/>
    <w:rsid w:val="00A93911"/>
    <w:rPr>
      <w:rFonts w:ascii="Times New Roman" w:hAnsi="Times New Roman" w:cs="Times New Roman"/>
      <w:b/>
      <w:bCs/>
      <w:sz w:val="22"/>
      <w:szCs w:val="22"/>
    </w:rPr>
  </w:style>
  <w:style w:type="character" w:customStyle="1" w:styleId="FontStyle12">
    <w:name w:val="Font Style12"/>
    <w:basedOn w:val="a0"/>
    <w:rsid w:val="00A93911"/>
    <w:rPr>
      <w:rFonts w:ascii="Times New Roman" w:hAnsi="Times New Roman" w:cs="Times New Roman"/>
      <w:sz w:val="24"/>
      <w:szCs w:val="24"/>
    </w:rPr>
  </w:style>
  <w:style w:type="paragraph" w:styleId="a8">
    <w:name w:val="footer"/>
    <w:basedOn w:val="a"/>
    <w:rsid w:val="00F604C8"/>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zakon.nau.ua/doc/?code=254%EA/96-%C2%D0%A6st39"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on.nau.ua/doc/?code=254%EA/96-%C2%D0"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zakon.nau.ua/doc/?code=254%EA/96-%C2%D0%A6st39" TargetMode="External"/><Relationship Id="rId4" Type="http://schemas.openxmlformats.org/officeDocument/2006/relationships/webSettings" Target="webSettings.xml"/><Relationship Id="rId9" Type="http://schemas.openxmlformats.org/officeDocument/2006/relationships/hyperlink" Target="http://zakon.nau.ua/doc/?code=254%EA/96-%C2%D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2507</Words>
  <Characters>14290</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16764</CharactersWithSpaces>
  <SharedDoc>false</SharedDoc>
  <HLinks>
    <vt:vector size="24" baseType="variant">
      <vt:variant>
        <vt:i4>8126524</vt:i4>
      </vt:variant>
      <vt:variant>
        <vt:i4>9</vt:i4>
      </vt:variant>
      <vt:variant>
        <vt:i4>0</vt:i4>
      </vt:variant>
      <vt:variant>
        <vt:i4>5</vt:i4>
      </vt:variant>
      <vt:variant>
        <vt:lpwstr>http://zakon.nau.ua/doc/?code=254%EA/96-%C2%D0</vt:lpwstr>
      </vt:variant>
      <vt:variant>
        <vt:lpwstr/>
      </vt:variant>
      <vt:variant>
        <vt:i4>6094939</vt:i4>
      </vt:variant>
      <vt:variant>
        <vt:i4>6</vt:i4>
      </vt:variant>
      <vt:variant>
        <vt:i4>0</vt:i4>
      </vt:variant>
      <vt:variant>
        <vt:i4>5</vt:i4>
      </vt:variant>
      <vt:variant>
        <vt:lpwstr>http://zakon.nau.ua/doc/?code=254%EA/96-%C2%D0%A6st39</vt:lpwstr>
      </vt:variant>
      <vt:variant>
        <vt:lpwstr/>
      </vt:variant>
      <vt:variant>
        <vt:i4>8126524</vt:i4>
      </vt:variant>
      <vt:variant>
        <vt:i4>3</vt:i4>
      </vt:variant>
      <vt:variant>
        <vt:i4>0</vt:i4>
      </vt:variant>
      <vt:variant>
        <vt:i4>5</vt:i4>
      </vt:variant>
      <vt:variant>
        <vt:lpwstr>http://zakon.nau.ua/doc/?code=254%EA/96-%C2%D0</vt:lpwstr>
      </vt:variant>
      <vt:variant>
        <vt:lpwstr/>
      </vt:variant>
      <vt:variant>
        <vt:i4>6094939</vt:i4>
      </vt:variant>
      <vt:variant>
        <vt:i4>0</vt:i4>
      </vt:variant>
      <vt:variant>
        <vt:i4>0</vt:i4>
      </vt:variant>
      <vt:variant>
        <vt:i4>5</vt:i4>
      </vt:variant>
      <vt:variant>
        <vt:lpwstr>http://zakon.nau.ua/doc/?code=254%EA/96-%C2%D0%A6st39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cp:lastModifiedBy>Kompvid2</cp:lastModifiedBy>
  <cp:revision>3</cp:revision>
  <cp:lastPrinted>2018-08-02T12:38:00Z</cp:lastPrinted>
  <dcterms:created xsi:type="dcterms:W3CDTF">2018-08-02T13:49:00Z</dcterms:created>
  <dcterms:modified xsi:type="dcterms:W3CDTF">2018-08-02T13:49:00Z</dcterms:modified>
</cp:coreProperties>
</file>