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FE5099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941C59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941C59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</w:t>
      </w:r>
      <w:r w:rsidR="003A79FB">
        <w:rPr>
          <w:b/>
          <w:sz w:val="28"/>
          <w:szCs w:val="28"/>
          <w:u w:val="single"/>
          <w:lang w:val="uk-UA"/>
        </w:rPr>
        <w:t>.</w:t>
      </w:r>
      <w:r w:rsidR="00391D7E">
        <w:rPr>
          <w:b/>
          <w:sz w:val="28"/>
          <w:szCs w:val="28"/>
          <w:u w:val="single"/>
          <w:lang w:val="uk-UA"/>
        </w:rPr>
        <w:t>06</w:t>
      </w:r>
      <w:r w:rsidR="003A79F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6C2F23">
              <w:rPr>
                <w:szCs w:val="28"/>
              </w:rPr>
              <w:t xml:space="preserve"> </w:t>
            </w:r>
            <w:r w:rsidR="006C2F23" w:rsidRPr="006C2F23">
              <w:rPr>
                <w:i/>
                <w:szCs w:val="28"/>
              </w:rPr>
              <w:t xml:space="preserve">юридичних осіб </w:t>
            </w:r>
            <w:r w:rsidR="00652628">
              <w:rPr>
                <w:szCs w:val="28"/>
              </w:rPr>
              <w:t>та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203BF4">
              <w:t>та внесення змін до окремих пунктів рішень з цих питань</w:t>
            </w:r>
          </w:p>
          <w:bookmarkEnd w:id="0"/>
          <w:bookmarkEnd w:id="1"/>
          <w:bookmarkEnd w:id="2"/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юридичних</w:t>
      </w:r>
      <w:r w:rsidRPr="00E35877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391D7E">
        <w:rPr>
          <w:szCs w:val="28"/>
        </w:rPr>
        <w:t>Скобуну Юрію Сергійовичу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</w:t>
      </w:r>
      <w:r w:rsidR="00391D7E">
        <w:rPr>
          <w:b w:val="0"/>
          <w:szCs w:val="28"/>
        </w:rPr>
        <w:t>0065</w:t>
      </w:r>
      <w:r w:rsidR="00CE7BC7">
        <w:rPr>
          <w:b w:val="0"/>
          <w:szCs w:val="28"/>
        </w:rPr>
        <w:t xml:space="preserve"> га, терміном на </w:t>
      </w:r>
      <w:r w:rsidR="00B336D3" w:rsidRPr="004341EF">
        <w:rPr>
          <w:b w:val="0"/>
          <w:szCs w:val="28"/>
        </w:rPr>
        <w:t>2</w:t>
      </w:r>
      <w:r w:rsidR="004341EF" w:rsidRPr="004341EF">
        <w:rPr>
          <w:b w:val="0"/>
          <w:szCs w:val="28"/>
        </w:rPr>
        <w:t>10</w:t>
      </w:r>
      <w:r w:rsidR="00CE7BC7" w:rsidRPr="004341EF">
        <w:rPr>
          <w:b w:val="0"/>
          <w:szCs w:val="28"/>
        </w:rPr>
        <w:t xml:space="preserve"> (двісті </w:t>
      </w:r>
      <w:r w:rsidR="004341EF" w:rsidRPr="004341EF">
        <w:rPr>
          <w:b w:val="0"/>
          <w:szCs w:val="28"/>
        </w:rPr>
        <w:t>десять</w:t>
      </w:r>
      <w:r w:rsidR="00CE7BC7" w:rsidRPr="004341E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 xml:space="preserve">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FD29C2">
        <w:rPr>
          <w:b w:val="0"/>
          <w:szCs w:val="28"/>
        </w:rPr>
        <w:t xml:space="preserve">                                    </w:t>
      </w:r>
      <w:r w:rsidR="000C245D">
        <w:rPr>
          <w:szCs w:val="28"/>
        </w:rPr>
        <w:t xml:space="preserve">вул. </w:t>
      </w:r>
      <w:r w:rsidR="00391D7E">
        <w:rPr>
          <w:szCs w:val="28"/>
        </w:rPr>
        <w:t>Гете Йогана Вольфганга фон, 4</w:t>
      </w:r>
      <w:r w:rsidR="000C245D">
        <w:rPr>
          <w:szCs w:val="28"/>
        </w:rPr>
        <w:t xml:space="preserve"> </w:t>
      </w:r>
      <w:r w:rsidR="00CE7BC7">
        <w:rPr>
          <w:b w:val="0"/>
          <w:szCs w:val="28"/>
        </w:rPr>
        <w:t xml:space="preserve">(підстава:). </w:t>
      </w:r>
    </w:p>
    <w:p w:rsidR="002B425E" w:rsidRDefault="004341EF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>1.1</w:t>
      </w:r>
      <w:r w:rsidRPr="00823EB6">
        <w:rPr>
          <w:szCs w:val="28"/>
        </w:rPr>
        <w:t>.</w:t>
      </w:r>
      <w:r w:rsidR="00DA37BA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2B425E">
        <w:rPr>
          <w:szCs w:val="28"/>
        </w:rPr>
        <w:t>Зобов’язати Скобуну Юрія Сергійовича</w:t>
      </w:r>
      <w:r w:rsidR="002B425E">
        <w:rPr>
          <w:b w:val="0"/>
          <w:szCs w:val="28"/>
        </w:rPr>
        <w:t xml:space="preserve"> сплатити за фактичне користування елементами благоустрою за останні три роки.</w:t>
      </w:r>
    </w:p>
    <w:p w:rsidR="00CE77AA" w:rsidRDefault="00CE77AA" w:rsidP="002B425E">
      <w:pPr>
        <w:pStyle w:val="30"/>
        <w:ind w:left="-180" w:firstLine="708"/>
        <w:jc w:val="both"/>
        <w:rPr>
          <w:b w:val="0"/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E36592">
        <w:rPr>
          <w:szCs w:val="28"/>
        </w:rPr>
        <w:t>1.</w:t>
      </w:r>
      <w:r w:rsidR="00C40E60" w:rsidRPr="00E36592">
        <w:rPr>
          <w:szCs w:val="28"/>
        </w:rPr>
        <w:t>2</w:t>
      </w:r>
      <w:r w:rsidRPr="00E36592">
        <w:rPr>
          <w:szCs w:val="28"/>
        </w:rPr>
        <w:t>.</w:t>
      </w:r>
      <w:r w:rsidRPr="00656FDE">
        <w:rPr>
          <w:szCs w:val="28"/>
        </w:rPr>
        <w:t xml:space="preserve">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8921C5">
        <w:rPr>
          <w:szCs w:val="28"/>
        </w:rPr>
        <w:t>Левчуку Юрію Павловичу</w:t>
      </w:r>
      <w:r w:rsidR="00B04E9D">
        <w:rPr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>на користування окремими елементами благоустрою, орієнтовною площею 0,</w:t>
      </w:r>
      <w:r w:rsidRPr="00E36592">
        <w:rPr>
          <w:b w:val="0"/>
          <w:szCs w:val="28"/>
        </w:rPr>
        <w:t>00</w:t>
      </w:r>
      <w:r w:rsidR="00E36592" w:rsidRPr="00E36592">
        <w:rPr>
          <w:b w:val="0"/>
          <w:szCs w:val="28"/>
        </w:rPr>
        <w:t>25</w:t>
      </w:r>
      <w:r w:rsidRPr="00E36592">
        <w:rPr>
          <w:b w:val="0"/>
          <w:szCs w:val="28"/>
        </w:rPr>
        <w:t>г</w:t>
      </w:r>
      <w:r>
        <w:rPr>
          <w:b w:val="0"/>
          <w:szCs w:val="28"/>
        </w:rPr>
        <w:t xml:space="preserve">а, терміном на 240 (двісті сорок) календарних днів </w:t>
      </w:r>
      <w:r w:rsidRPr="00D16823">
        <w:rPr>
          <w:szCs w:val="28"/>
        </w:rPr>
        <w:t xml:space="preserve">для </w:t>
      </w:r>
      <w:r w:rsidRPr="00D16823">
        <w:rPr>
          <w:szCs w:val="28"/>
        </w:rPr>
        <w:lastRenderedPageBreak/>
        <w:t>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E36592">
        <w:rPr>
          <w:szCs w:val="28"/>
        </w:rPr>
        <w:t>проспекті Незалежності (навпроти будинковолодіння №86-В)</w:t>
      </w:r>
      <w:r>
        <w:rPr>
          <w:b w:val="0"/>
          <w:szCs w:val="28"/>
        </w:rPr>
        <w:t xml:space="preserve"> (підстава:).</w:t>
      </w:r>
    </w:p>
    <w:p w:rsidR="001B66A9" w:rsidRDefault="001B66A9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3</w:t>
      </w:r>
      <w:r w:rsidRPr="00656FDE">
        <w:rPr>
          <w:szCs w:val="28"/>
        </w:rPr>
        <w:t xml:space="preserve">. </w:t>
      </w:r>
      <w:r w:rsidR="006C2F23">
        <w:t xml:space="preserve">Колективному підприємству «Городник» </w:t>
      </w:r>
      <w:r w:rsidRPr="007C786F">
        <w:rPr>
          <w:b w:val="0"/>
          <w:bCs/>
          <w:szCs w:val="28"/>
        </w:rPr>
        <w:t>(</w:t>
      </w:r>
      <w:r w:rsidR="00652628">
        <w:rPr>
          <w:b w:val="0"/>
          <w:szCs w:val="28"/>
        </w:rPr>
        <w:t>ЄДРПОУ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>на користування окремими елементами благоустрою, орієнтовною площею 0,</w:t>
      </w:r>
      <w:r w:rsidR="00711037">
        <w:rPr>
          <w:b w:val="0"/>
          <w:szCs w:val="28"/>
        </w:rPr>
        <w:t>0039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</w:t>
      </w:r>
      <w:r w:rsidR="00B92BBE">
        <w:rPr>
          <w:szCs w:val="28"/>
        </w:rPr>
        <w:t>проспект Незалежності, 42</w:t>
      </w:r>
      <w:r>
        <w:rPr>
          <w:b w:val="0"/>
          <w:szCs w:val="28"/>
        </w:rPr>
        <w:t xml:space="preserve"> (підстава:).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415A63" w:rsidRDefault="001B66A9" w:rsidP="00D23E3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</w:t>
      </w:r>
      <w:r w:rsidR="004341EF">
        <w:rPr>
          <w:b w:val="0"/>
          <w:szCs w:val="28"/>
        </w:rPr>
        <w:t xml:space="preserve"> по 1 листопада, за винятком пункту 1.1 цього рішення.</w:t>
      </w:r>
    </w:p>
    <w:p w:rsidR="00D23E32" w:rsidRPr="00D23E32" w:rsidRDefault="00D23E32" w:rsidP="00D23E32">
      <w:pPr>
        <w:pStyle w:val="30"/>
        <w:ind w:firstLine="709"/>
        <w:jc w:val="both"/>
        <w:rPr>
          <w:szCs w:val="28"/>
        </w:rPr>
      </w:pPr>
    </w:p>
    <w:p w:rsidR="009D2B0E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1C0823" w:rsidRDefault="00D23E32" w:rsidP="00141431">
      <w:pPr>
        <w:ind w:firstLine="709"/>
        <w:jc w:val="both"/>
        <w:rPr>
          <w:sz w:val="28"/>
          <w:szCs w:val="28"/>
        </w:rPr>
      </w:pPr>
    </w:p>
    <w:p w:rsidR="00C4719A" w:rsidRPr="00D23E32" w:rsidRDefault="001B66A9" w:rsidP="00D23E32">
      <w:pPr>
        <w:pStyle w:val="30"/>
        <w:ind w:firstLine="708"/>
        <w:jc w:val="both"/>
        <w:rPr>
          <w:b w:val="0"/>
          <w:szCs w:val="28"/>
        </w:rPr>
      </w:pPr>
      <w:r w:rsidRPr="00D23E32">
        <w:rPr>
          <w:szCs w:val="28"/>
        </w:rPr>
        <w:t>4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660" w:rsidRDefault="005216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D23E32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C0" w:rsidRDefault="00E108C0">
      <w:r>
        <w:separator/>
      </w:r>
    </w:p>
  </w:endnote>
  <w:endnote w:type="continuationSeparator" w:id="0">
    <w:p w:rsidR="00E108C0" w:rsidRDefault="00E10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C0" w:rsidRDefault="00E108C0">
      <w:r>
        <w:separator/>
      </w:r>
    </w:p>
  </w:footnote>
  <w:footnote w:type="continuationSeparator" w:id="0">
    <w:p w:rsidR="00E108C0" w:rsidRDefault="00E10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FD" w:rsidRDefault="00E940F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E940FD" w:rsidRDefault="00E940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FD" w:rsidRDefault="00E940F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61B8">
      <w:rPr>
        <w:rStyle w:val="a4"/>
        <w:noProof/>
      </w:rPr>
      <w:t>2</w:t>
    </w:r>
    <w:r>
      <w:rPr>
        <w:rStyle w:val="a4"/>
      </w:rPr>
      <w:fldChar w:fldCharType="end"/>
    </w:r>
  </w:p>
  <w:p w:rsidR="00E940FD" w:rsidRDefault="00E940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3C28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09C2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628"/>
    <w:rsid w:val="00653334"/>
    <w:rsid w:val="00657840"/>
    <w:rsid w:val="00660D16"/>
    <w:rsid w:val="00671DC1"/>
    <w:rsid w:val="00672E36"/>
    <w:rsid w:val="0067429C"/>
    <w:rsid w:val="00681A2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1037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B61B8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4F4B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7AA"/>
    <w:rsid w:val="00CE7BC7"/>
    <w:rsid w:val="00CE7CD1"/>
    <w:rsid w:val="00CE7CEC"/>
    <w:rsid w:val="00CF1B3F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8C0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972FF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099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CD115-798F-42A7-8C9B-2EF4DEC8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4</cp:revision>
  <cp:lastPrinted>2018-11-08T09:58:00Z</cp:lastPrinted>
  <dcterms:created xsi:type="dcterms:W3CDTF">2018-05-29T15:38:00Z</dcterms:created>
  <dcterms:modified xsi:type="dcterms:W3CDTF">2018-05-29T15:38:00Z</dcterms:modified>
</cp:coreProperties>
</file>