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C6" w:rsidRDefault="004E3B43" w:rsidP="000741C6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1C6" w:rsidRDefault="000741C6" w:rsidP="000741C6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741C6" w:rsidRDefault="000741C6" w:rsidP="000741C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741C6" w:rsidRDefault="00B862FC" w:rsidP="000741C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</w:t>
      </w:r>
      <w:r w:rsidR="000741C6">
        <w:rPr>
          <w:b/>
          <w:sz w:val="30"/>
          <w:szCs w:val="30"/>
        </w:rPr>
        <w:t xml:space="preserve"> сесія  </w:t>
      </w:r>
      <w:r w:rsidR="000741C6">
        <w:rPr>
          <w:b/>
          <w:sz w:val="30"/>
          <w:szCs w:val="30"/>
          <w:lang w:val="en-US"/>
        </w:rPr>
        <w:t>V</w:t>
      </w:r>
      <w:r w:rsidR="000741C6">
        <w:rPr>
          <w:b/>
          <w:sz w:val="30"/>
          <w:szCs w:val="30"/>
        </w:rPr>
        <w:t>ІІ скликання</w:t>
      </w:r>
    </w:p>
    <w:p w:rsidR="000741C6" w:rsidRDefault="000741C6" w:rsidP="000741C6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741C6" w:rsidRDefault="00370601" w:rsidP="000741C6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="00662B5E">
        <w:rPr>
          <w:sz w:val="28"/>
          <w:szCs w:val="28"/>
        </w:rPr>
        <w:t xml:space="preserve">2018 № </w:t>
      </w:r>
      <w:r>
        <w:rPr>
          <w:sz w:val="28"/>
          <w:szCs w:val="28"/>
        </w:rPr>
        <w:t>_____</w:t>
      </w:r>
      <w:r w:rsidR="000741C6">
        <w:rPr>
          <w:sz w:val="28"/>
          <w:szCs w:val="28"/>
        </w:rPr>
        <w:t xml:space="preserve">                                                                   </w:t>
      </w:r>
      <w:r w:rsidR="00662B5E">
        <w:rPr>
          <w:sz w:val="28"/>
          <w:szCs w:val="28"/>
        </w:rPr>
        <w:t xml:space="preserve">        </w:t>
      </w:r>
      <w:r w:rsidR="000741C6">
        <w:rPr>
          <w:sz w:val="28"/>
          <w:szCs w:val="28"/>
        </w:rPr>
        <w:t>м.Чернівці</w:t>
      </w:r>
    </w:p>
    <w:p w:rsidR="000741C6" w:rsidRDefault="000741C6" w:rsidP="000741C6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0741C6" w:rsidRDefault="000741C6" w:rsidP="000741C6">
      <w:pPr>
        <w:jc w:val="center"/>
        <w:rPr>
          <w:b/>
          <w:sz w:val="16"/>
          <w:szCs w:val="16"/>
        </w:rPr>
      </w:pPr>
    </w:p>
    <w:p w:rsidR="00165168" w:rsidRDefault="00165168" w:rsidP="000741C6">
      <w:pPr>
        <w:jc w:val="center"/>
        <w:rPr>
          <w:b/>
          <w:sz w:val="16"/>
          <w:szCs w:val="16"/>
        </w:rPr>
      </w:pPr>
    </w:p>
    <w:p w:rsidR="000741C6" w:rsidRPr="00283A23" w:rsidRDefault="000741C6" w:rsidP="000741C6">
      <w:pPr>
        <w:ind w:firstLine="567"/>
        <w:jc w:val="center"/>
        <w:rPr>
          <w:b/>
          <w:sz w:val="28"/>
          <w:szCs w:val="28"/>
        </w:rPr>
      </w:pPr>
      <w:bookmarkStart w:id="0" w:name="_GoBack"/>
      <w:r w:rsidRPr="00283A23">
        <w:rPr>
          <w:b/>
          <w:sz w:val="28"/>
          <w:szCs w:val="28"/>
        </w:rPr>
        <w:t xml:space="preserve">Про розгляд електронної петиції гр. </w:t>
      </w:r>
      <w:r w:rsidR="00370601">
        <w:rPr>
          <w:b/>
          <w:sz w:val="28"/>
          <w:szCs w:val="28"/>
        </w:rPr>
        <w:t xml:space="preserve">Трача Р.І. </w:t>
      </w:r>
      <w:r>
        <w:rPr>
          <w:b/>
          <w:sz w:val="28"/>
          <w:szCs w:val="28"/>
        </w:rPr>
        <w:t>№</w:t>
      </w:r>
      <w:r w:rsidR="00370601">
        <w:rPr>
          <w:b/>
          <w:sz w:val="28"/>
          <w:szCs w:val="28"/>
        </w:rPr>
        <w:t>15</w:t>
      </w:r>
      <w:r w:rsidRPr="00283A23">
        <w:rPr>
          <w:b/>
          <w:sz w:val="28"/>
          <w:szCs w:val="28"/>
        </w:rPr>
        <w:t xml:space="preserve"> щодо </w:t>
      </w:r>
      <w:r w:rsidR="00370601">
        <w:rPr>
          <w:b/>
          <w:sz w:val="28"/>
          <w:szCs w:val="28"/>
        </w:rPr>
        <w:t>встановлення світлофору на перехресті вулиць В.Винниченка та Миру</w:t>
      </w:r>
    </w:p>
    <w:bookmarkEnd w:id="0"/>
    <w:p w:rsidR="000741C6" w:rsidRDefault="000741C6" w:rsidP="000741C6">
      <w:pPr>
        <w:ind w:firstLine="567"/>
        <w:jc w:val="center"/>
        <w:rPr>
          <w:b/>
          <w:sz w:val="28"/>
          <w:szCs w:val="28"/>
        </w:rPr>
      </w:pPr>
    </w:p>
    <w:p w:rsidR="00165168" w:rsidRPr="00283A23" w:rsidRDefault="00165168" w:rsidP="000741C6">
      <w:pPr>
        <w:ind w:firstLine="567"/>
        <w:jc w:val="center"/>
        <w:rPr>
          <w:b/>
          <w:sz w:val="28"/>
          <w:szCs w:val="28"/>
        </w:rPr>
      </w:pPr>
    </w:p>
    <w:p w:rsidR="000741C6" w:rsidRDefault="000741C6" w:rsidP="000741C6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250 голосів</w:t>
      </w:r>
      <w:r w:rsidRPr="00283A23">
        <w:rPr>
          <w:sz w:val="28"/>
          <w:szCs w:val="28"/>
        </w:rPr>
        <w:t xml:space="preserve">  електронна петиці</w:t>
      </w:r>
      <w:r>
        <w:rPr>
          <w:sz w:val="28"/>
          <w:szCs w:val="28"/>
        </w:rPr>
        <w:t xml:space="preserve">я № </w:t>
      </w:r>
      <w:r w:rsidR="00370601">
        <w:rPr>
          <w:sz w:val="28"/>
          <w:szCs w:val="28"/>
        </w:rPr>
        <w:t>15</w:t>
      </w:r>
      <w:r w:rsidRPr="00283A23">
        <w:rPr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 </w:t>
      </w:r>
      <w:r w:rsidRPr="00FA5D78">
        <w:rPr>
          <w:sz w:val="28"/>
          <w:szCs w:val="28"/>
        </w:rPr>
        <w:t xml:space="preserve"> </w:t>
      </w:r>
      <w:r w:rsidR="00370601" w:rsidRPr="00370601">
        <w:rPr>
          <w:sz w:val="28"/>
          <w:szCs w:val="28"/>
        </w:rPr>
        <w:t>встановлення світлофору на перехресті вулиць В.Винниченка та Миру</w:t>
      </w:r>
      <w:r>
        <w:rPr>
          <w:sz w:val="28"/>
          <w:szCs w:val="28"/>
        </w:rPr>
        <w:t>.</w:t>
      </w:r>
    </w:p>
    <w:p w:rsidR="00370601" w:rsidRPr="00285F55" w:rsidRDefault="00370601" w:rsidP="00370601">
      <w:pPr>
        <w:ind w:firstLine="567"/>
        <w:jc w:val="both"/>
        <w:rPr>
          <w:sz w:val="28"/>
          <w:szCs w:val="28"/>
        </w:rPr>
      </w:pPr>
      <w:r w:rsidRPr="00285F55">
        <w:rPr>
          <w:sz w:val="28"/>
          <w:szCs w:val="28"/>
        </w:rPr>
        <w:t xml:space="preserve">Зазначене питання неодноразово розглядалося на засіданні  постійно діючої комісії з питань  роботи громадського транспорту та безпеки дорожнього руху міської ради з виїздом для обстеження на вказане перехрестя. </w:t>
      </w:r>
    </w:p>
    <w:p w:rsidR="00370601" w:rsidRPr="00285F55" w:rsidRDefault="00370601" w:rsidP="00370601">
      <w:pPr>
        <w:ind w:firstLine="567"/>
        <w:jc w:val="both"/>
        <w:rPr>
          <w:sz w:val="28"/>
          <w:szCs w:val="28"/>
        </w:rPr>
      </w:pPr>
      <w:r w:rsidRPr="00285F55">
        <w:rPr>
          <w:sz w:val="28"/>
          <w:szCs w:val="28"/>
        </w:rPr>
        <w:t>Комісія  прийняла рішення, що для  упередження виникнення аварійних ситуацій на залізничному переїзді</w:t>
      </w:r>
      <w:r w:rsidR="00681741">
        <w:rPr>
          <w:sz w:val="28"/>
          <w:szCs w:val="28"/>
        </w:rPr>
        <w:t>,</w:t>
      </w:r>
      <w:r w:rsidR="000803BE">
        <w:rPr>
          <w:sz w:val="28"/>
          <w:szCs w:val="28"/>
        </w:rPr>
        <w:t xml:space="preserve"> </w:t>
      </w:r>
      <w:r w:rsidR="00681741">
        <w:rPr>
          <w:sz w:val="28"/>
          <w:szCs w:val="28"/>
        </w:rPr>
        <w:t xml:space="preserve">що на </w:t>
      </w:r>
      <w:r w:rsidRPr="00285F55">
        <w:rPr>
          <w:sz w:val="28"/>
          <w:szCs w:val="28"/>
        </w:rPr>
        <w:t>вул.</w:t>
      </w:r>
      <w:r w:rsidR="000803BE">
        <w:rPr>
          <w:sz w:val="28"/>
          <w:szCs w:val="28"/>
        </w:rPr>
        <w:t>В.</w:t>
      </w:r>
      <w:r w:rsidRPr="00285F55">
        <w:rPr>
          <w:sz w:val="28"/>
          <w:szCs w:val="28"/>
        </w:rPr>
        <w:t>Винниченка</w:t>
      </w:r>
      <w:r w:rsidR="00681741">
        <w:rPr>
          <w:sz w:val="28"/>
          <w:szCs w:val="28"/>
        </w:rPr>
        <w:t xml:space="preserve">, </w:t>
      </w:r>
      <w:r w:rsidRPr="00285F55">
        <w:rPr>
          <w:sz w:val="28"/>
          <w:szCs w:val="28"/>
        </w:rPr>
        <w:t xml:space="preserve"> встановлення світлофору на вказаному перехресті є недоцільним і суперечитиме правилам встановлення світлофорів, визначених ДСТУ 4092-2002.  </w:t>
      </w:r>
    </w:p>
    <w:p w:rsidR="000741C6" w:rsidRPr="00283A23" w:rsidRDefault="000741C6" w:rsidP="000741C6">
      <w:pPr>
        <w:ind w:firstLine="708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0741C6" w:rsidRPr="00283A23" w:rsidRDefault="000741C6" w:rsidP="000741C6">
      <w:pPr>
        <w:ind w:firstLine="567"/>
        <w:jc w:val="both"/>
        <w:rPr>
          <w:sz w:val="28"/>
          <w:szCs w:val="28"/>
        </w:rPr>
      </w:pPr>
    </w:p>
    <w:p w:rsidR="000741C6" w:rsidRPr="00283A23" w:rsidRDefault="000741C6" w:rsidP="000741C6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0741C6" w:rsidRPr="00283A23" w:rsidRDefault="000741C6" w:rsidP="000741C6">
      <w:pPr>
        <w:ind w:firstLine="708"/>
        <w:jc w:val="center"/>
        <w:rPr>
          <w:b/>
          <w:sz w:val="28"/>
          <w:szCs w:val="28"/>
        </w:rPr>
      </w:pPr>
    </w:p>
    <w:p w:rsidR="000803BE" w:rsidRDefault="000803BE" w:rsidP="000803BE">
      <w:pPr>
        <w:ind w:firstLine="540"/>
        <w:jc w:val="both"/>
        <w:rPr>
          <w:sz w:val="28"/>
          <w:szCs w:val="28"/>
        </w:rPr>
      </w:pPr>
      <w:r w:rsidRPr="000803B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E5EA8">
        <w:rPr>
          <w:sz w:val="28"/>
          <w:szCs w:val="28"/>
        </w:rPr>
        <w:t xml:space="preserve">Відмовити у встановленні світлофору на </w:t>
      </w:r>
      <w:r w:rsidR="00EE5EA8" w:rsidRPr="00285F55">
        <w:rPr>
          <w:sz w:val="28"/>
          <w:szCs w:val="28"/>
        </w:rPr>
        <w:t>вказаному перехресті</w:t>
      </w:r>
      <w:r w:rsidR="00EE5EA8">
        <w:rPr>
          <w:sz w:val="28"/>
          <w:szCs w:val="28"/>
        </w:rPr>
        <w:t xml:space="preserve">, </w:t>
      </w:r>
      <w:r w:rsidR="00681741">
        <w:rPr>
          <w:sz w:val="28"/>
          <w:szCs w:val="28"/>
        </w:rPr>
        <w:t xml:space="preserve">оскільки це </w:t>
      </w:r>
      <w:r w:rsidR="00EE5EA8" w:rsidRPr="00285F55">
        <w:rPr>
          <w:sz w:val="28"/>
          <w:szCs w:val="28"/>
        </w:rPr>
        <w:t>суперечит</w:t>
      </w:r>
      <w:r w:rsidR="00681741">
        <w:rPr>
          <w:sz w:val="28"/>
          <w:szCs w:val="28"/>
        </w:rPr>
        <w:t>ь</w:t>
      </w:r>
      <w:r w:rsidR="00EE5EA8" w:rsidRPr="00285F55">
        <w:rPr>
          <w:sz w:val="28"/>
          <w:szCs w:val="28"/>
        </w:rPr>
        <w:t xml:space="preserve"> правилам встановлення світлофорів, визначених ДСТУ 4092-2002.</w:t>
      </w:r>
    </w:p>
    <w:p w:rsidR="000741C6" w:rsidRPr="000803BE" w:rsidRDefault="00EE5EA8" w:rsidP="000803BE">
      <w:pPr>
        <w:ind w:firstLine="540"/>
        <w:jc w:val="both"/>
      </w:pPr>
      <w:r w:rsidRPr="00285F55">
        <w:rPr>
          <w:sz w:val="28"/>
          <w:szCs w:val="28"/>
        </w:rPr>
        <w:t xml:space="preserve">  </w:t>
      </w:r>
    </w:p>
    <w:p w:rsidR="00681741" w:rsidRDefault="000803BE" w:rsidP="000803BE">
      <w:pPr>
        <w:ind w:firstLine="540"/>
        <w:jc w:val="both"/>
        <w:rPr>
          <w:sz w:val="28"/>
          <w:szCs w:val="28"/>
        </w:rPr>
      </w:pPr>
      <w:r w:rsidRPr="000803B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165168" w:rsidRPr="00283A23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0741C6" w:rsidRPr="000803BE" w:rsidRDefault="000741C6" w:rsidP="000803BE">
      <w:pPr>
        <w:ind w:firstLine="540"/>
      </w:pPr>
    </w:p>
    <w:p w:rsidR="000741C6" w:rsidRDefault="00681741" w:rsidP="000803BE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741C6" w:rsidRPr="00283A23">
        <w:rPr>
          <w:b/>
          <w:sz w:val="28"/>
          <w:szCs w:val="28"/>
        </w:rPr>
        <w:t>.</w:t>
      </w:r>
      <w:r w:rsidR="000741C6" w:rsidRPr="00283A23">
        <w:rPr>
          <w:sz w:val="28"/>
          <w:szCs w:val="28"/>
        </w:rPr>
        <w:t xml:space="preserve"> </w:t>
      </w:r>
      <w:r w:rsidR="00165168"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265FCC" w:rsidRPr="000803BE" w:rsidRDefault="00265FCC" w:rsidP="000803BE">
      <w:pPr>
        <w:ind w:firstLine="540"/>
        <w:jc w:val="both"/>
        <w:rPr>
          <w:lang w:eastAsia="uk-UA"/>
        </w:rPr>
      </w:pPr>
    </w:p>
    <w:p w:rsidR="00D304D9" w:rsidRDefault="00D304D9" w:rsidP="000741C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165168" w:rsidRDefault="00165168" w:rsidP="000741C6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0803BE" w:rsidRPr="000803BE" w:rsidRDefault="000803BE" w:rsidP="000741C6">
      <w:pPr>
        <w:tabs>
          <w:tab w:val="left" w:pos="3780"/>
        </w:tabs>
        <w:ind w:firstLine="720"/>
        <w:jc w:val="both"/>
      </w:pPr>
    </w:p>
    <w:p w:rsidR="000741C6" w:rsidRPr="00283A23" w:rsidRDefault="000741C6" w:rsidP="000741C6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0741C6" w:rsidRPr="004106B3" w:rsidRDefault="000741C6" w:rsidP="000741C6"/>
    <w:p w:rsidR="000741C6" w:rsidRDefault="000741C6" w:rsidP="000741C6"/>
    <w:p w:rsidR="00D304D9" w:rsidRDefault="00D304D9"/>
    <w:p w:rsidR="00D304D9" w:rsidRDefault="00D304D9"/>
    <w:p w:rsidR="00165168" w:rsidRDefault="00165168" w:rsidP="00D444B9">
      <w:pPr>
        <w:tabs>
          <w:tab w:val="left" w:pos="3780"/>
        </w:tabs>
        <w:jc w:val="both"/>
        <w:rPr>
          <w:b/>
          <w:sz w:val="28"/>
          <w:szCs w:val="28"/>
        </w:rPr>
      </w:pPr>
    </w:p>
    <w:sectPr w:rsidR="00165168" w:rsidSect="000741C6">
      <w:pgSz w:w="11906" w:h="16838"/>
      <w:pgMar w:top="36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54420"/>
    <w:multiLevelType w:val="hybridMultilevel"/>
    <w:tmpl w:val="9C70EFAE"/>
    <w:lvl w:ilvl="0" w:tplc="AEB27822">
      <w:start w:val="1"/>
      <w:numFmt w:val="decimal"/>
      <w:lvlText w:val="%1."/>
      <w:lvlJc w:val="left"/>
      <w:pPr>
        <w:ind w:left="1431" w:hanging="864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C6"/>
    <w:rsid w:val="000741C6"/>
    <w:rsid w:val="000803BE"/>
    <w:rsid w:val="00165168"/>
    <w:rsid w:val="00265FCC"/>
    <w:rsid w:val="002C68F8"/>
    <w:rsid w:val="002F086E"/>
    <w:rsid w:val="003222E0"/>
    <w:rsid w:val="00370601"/>
    <w:rsid w:val="004E3B43"/>
    <w:rsid w:val="00662B5E"/>
    <w:rsid w:val="00681741"/>
    <w:rsid w:val="00781754"/>
    <w:rsid w:val="00884F66"/>
    <w:rsid w:val="009455FC"/>
    <w:rsid w:val="00A656E2"/>
    <w:rsid w:val="00AB74AD"/>
    <w:rsid w:val="00B862FC"/>
    <w:rsid w:val="00D304D9"/>
    <w:rsid w:val="00D444B9"/>
    <w:rsid w:val="00E63302"/>
    <w:rsid w:val="00E97BD1"/>
    <w:rsid w:val="00EE5EA8"/>
    <w:rsid w:val="00F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18A7A-CC03-4DF0-9A37-0AC13C98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1C6"/>
    <w:rPr>
      <w:lang w:val="uk-UA"/>
    </w:rPr>
  </w:style>
  <w:style w:type="paragraph" w:styleId="1">
    <w:name w:val="heading 1"/>
    <w:basedOn w:val="a"/>
    <w:next w:val="a"/>
    <w:qFormat/>
    <w:rsid w:val="000741C6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741C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0741C6"/>
    <w:pPr>
      <w:jc w:val="center"/>
    </w:pPr>
    <w:rPr>
      <w:b/>
      <w:sz w:val="28"/>
    </w:rPr>
  </w:style>
  <w:style w:type="paragraph" w:customStyle="1" w:styleId="a1">
    <w:basedOn w:val="a"/>
    <w:link w:val="a0"/>
    <w:rsid w:val="000741C6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444B9"/>
    <w:rPr>
      <w:lang w:val="ru-RU" w:eastAsia="en-US"/>
    </w:rPr>
  </w:style>
  <w:style w:type="paragraph" w:styleId="a6">
    <w:name w:val="Body Text"/>
    <w:basedOn w:val="a"/>
    <w:rsid w:val="00D444B9"/>
    <w:pPr>
      <w:spacing w:after="120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2018-03-20T07:19:00Z</cp:lastPrinted>
  <dcterms:created xsi:type="dcterms:W3CDTF">2018-03-23T15:03:00Z</dcterms:created>
  <dcterms:modified xsi:type="dcterms:W3CDTF">2018-03-23T15:03:00Z</dcterms:modified>
</cp:coreProperties>
</file>