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50" w:rsidRDefault="00B5252B" w:rsidP="0041015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150" w:rsidRDefault="00410150" w:rsidP="00410150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10150" w:rsidRDefault="00410150" w:rsidP="0041015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10150" w:rsidRDefault="00410150" w:rsidP="0041015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410150" w:rsidRPr="00CD6A90" w:rsidRDefault="00410150" w:rsidP="00410150">
      <w:pPr>
        <w:pStyle w:val="4"/>
        <w:widowControl w:val="0"/>
        <w:spacing w:before="20" w:after="20" w:line="240" w:lineRule="auto"/>
      </w:pPr>
      <w:r>
        <w:t>Р І Ш Е Н Н Я</w:t>
      </w:r>
    </w:p>
    <w:p w:rsidR="00410150" w:rsidRDefault="00410150" w:rsidP="00410150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410150" w:rsidRPr="00A25360" w:rsidRDefault="00410150" w:rsidP="00410150">
      <w:pPr>
        <w:ind w:firstLine="567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>нної петиції гр. Чебан З.В. №351</w:t>
      </w:r>
      <w:r w:rsidRPr="00283A23">
        <w:rPr>
          <w:b/>
          <w:sz w:val="28"/>
          <w:szCs w:val="28"/>
        </w:rPr>
        <w:t xml:space="preserve"> щодо </w:t>
      </w:r>
      <w:r w:rsidRPr="00EA11E7">
        <w:rPr>
          <w:b/>
          <w:sz w:val="28"/>
          <w:szCs w:val="28"/>
        </w:rPr>
        <w:t>відкриття нового  автобусного маршруту від студмістечка (вул.Кармелюка-Руданського) до автовокзалу (вул.Головна,219)</w:t>
      </w:r>
    </w:p>
    <w:p w:rsidR="00410150" w:rsidRPr="00A25360" w:rsidRDefault="00410150" w:rsidP="00410150">
      <w:pPr>
        <w:ind w:firstLine="567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277 голосів</w:t>
      </w:r>
      <w:r w:rsidRPr="00283A23">
        <w:rPr>
          <w:sz w:val="28"/>
          <w:szCs w:val="28"/>
        </w:rPr>
        <w:t xml:space="preserve">  електронна петиція № 35</w:t>
      </w:r>
      <w:r>
        <w:rPr>
          <w:sz w:val="28"/>
          <w:szCs w:val="28"/>
        </w:rPr>
        <w:t>1</w:t>
      </w:r>
      <w:r w:rsidRPr="00283A23">
        <w:rPr>
          <w:sz w:val="28"/>
          <w:szCs w:val="28"/>
        </w:rPr>
        <w:t xml:space="preserve"> щодо </w:t>
      </w:r>
      <w:r w:rsidRPr="00FA1514">
        <w:rPr>
          <w:sz w:val="28"/>
          <w:szCs w:val="28"/>
        </w:rPr>
        <w:t xml:space="preserve">відкриття </w:t>
      </w:r>
      <w:r>
        <w:rPr>
          <w:sz w:val="28"/>
          <w:szCs w:val="28"/>
        </w:rPr>
        <w:t>нового</w:t>
      </w:r>
      <w:r w:rsidRPr="00FA1514">
        <w:rPr>
          <w:sz w:val="28"/>
          <w:szCs w:val="28"/>
        </w:rPr>
        <w:t xml:space="preserve">  автобусного маршруту</w:t>
      </w:r>
      <w:r>
        <w:rPr>
          <w:sz w:val="28"/>
          <w:szCs w:val="28"/>
        </w:rPr>
        <w:t xml:space="preserve"> від студмістечка (вул.Кармелюка-Руданського) до автовокзалу (вул.Головна,219).</w:t>
      </w:r>
    </w:p>
    <w:p w:rsidR="00410150" w:rsidRPr="00FA1514" w:rsidRDefault="00410150" w:rsidP="004101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</w:t>
      </w:r>
      <w:r w:rsidRPr="00FA1514">
        <w:rPr>
          <w:sz w:val="28"/>
          <w:szCs w:val="28"/>
        </w:rPr>
        <w:t xml:space="preserve">450-600 метрів. </w:t>
      </w: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Для мешканців  вулиць </w:t>
      </w:r>
      <w:r>
        <w:rPr>
          <w:sz w:val="28"/>
          <w:szCs w:val="28"/>
        </w:rPr>
        <w:t>Кармелюка</w:t>
      </w:r>
      <w:r w:rsidRPr="00FA1514">
        <w:rPr>
          <w:sz w:val="28"/>
          <w:szCs w:val="28"/>
        </w:rPr>
        <w:t xml:space="preserve"> та </w:t>
      </w:r>
      <w:r>
        <w:rPr>
          <w:sz w:val="28"/>
          <w:szCs w:val="28"/>
        </w:rPr>
        <w:t>Руданського</w:t>
      </w:r>
      <w:r w:rsidRPr="00FA1514">
        <w:rPr>
          <w:sz w:val="28"/>
          <w:szCs w:val="28"/>
        </w:rPr>
        <w:t xml:space="preserve"> транспортне  сполучення з центр</w:t>
      </w:r>
      <w:r>
        <w:rPr>
          <w:sz w:val="28"/>
          <w:szCs w:val="28"/>
        </w:rPr>
        <w:t>альною частиною міста забезпечується автобусними</w:t>
      </w:r>
      <w:r w:rsidRPr="00FA151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ами</w:t>
      </w:r>
      <w:r w:rsidRPr="00FA1514">
        <w:rPr>
          <w:sz w:val="28"/>
          <w:szCs w:val="28"/>
        </w:rPr>
        <w:t xml:space="preserve">  №9</w:t>
      </w:r>
      <w:r>
        <w:rPr>
          <w:sz w:val="28"/>
          <w:szCs w:val="28"/>
        </w:rPr>
        <w:t>А«заво</w:t>
      </w:r>
      <w:r w:rsidRPr="00FA1514">
        <w:rPr>
          <w:sz w:val="28"/>
          <w:szCs w:val="28"/>
        </w:rPr>
        <w:t>д</w:t>
      </w:r>
      <w:r>
        <w:rPr>
          <w:sz w:val="28"/>
          <w:szCs w:val="28"/>
        </w:rPr>
        <w:t xml:space="preserve"> «Гравітон» – площа Соборна», №7 «вул.Кочубея – Нові Ленківці» та №39 «площа Присвятої Марії – вул.Комарова», а також в межах пішохідної доступності, відповідно тролейбусними маршрутами              №3, 3-А, 5. </w:t>
      </w:r>
    </w:p>
    <w:p w:rsidR="00410150" w:rsidRPr="00374F33" w:rsidRDefault="00410150" w:rsidP="00410150">
      <w:pPr>
        <w:ind w:firstLine="567"/>
        <w:jc w:val="both"/>
        <w:rPr>
          <w:sz w:val="28"/>
          <w:szCs w:val="28"/>
        </w:rPr>
      </w:pPr>
      <w:r w:rsidRPr="00374F33">
        <w:rPr>
          <w:sz w:val="28"/>
          <w:szCs w:val="28"/>
        </w:rPr>
        <w:t xml:space="preserve">Згідно з рішенням виконавчого комітету Чернівецької міської ради від 29.08.2016р. №531/15  затверджено маршрутну мережу з 47 автобусних маршрутів  загального користування в м.Чернівцях.  </w:t>
      </w:r>
    </w:p>
    <w:p w:rsidR="00410150" w:rsidRPr="00FA1514" w:rsidRDefault="00410150" w:rsidP="00410150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>Разом з тим, з метою оптимізації транспортної мережі міста Чернівців</w:t>
      </w:r>
      <w:r w:rsidRPr="004A3F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рішенням сесії Чернівецької міської ради від 15.06.2017 року №741 «Про внесення змін до Плану заходів реалізації Програми розвитку міського електротранспорту в м.Чернівцях на 2017-2020 роки, затвердженої рішенням міської ради </w:t>
      </w:r>
      <w:r>
        <w:rPr>
          <w:sz w:val="28"/>
          <w:szCs w:val="28"/>
          <w:lang w:val="en-US"/>
        </w:rPr>
        <w:t>VII</w:t>
      </w:r>
      <w:r w:rsidRPr="00863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20.04.2017р. №685 затверджені заходи розвитку міського електротранспорту, в тому числі розроблення транспортної моделі міста.  </w:t>
      </w: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410150" w:rsidRPr="00F23A8B" w:rsidRDefault="00410150" w:rsidP="00410150">
      <w:pPr>
        <w:ind w:firstLine="708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410150" w:rsidRPr="00F23A8B" w:rsidRDefault="00410150" w:rsidP="00410150">
      <w:pPr>
        <w:ind w:firstLine="708"/>
        <w:jc w:val="center"/>
        <w:rPr>
          <w:b/>
          <w:sz w:val="16"/>
          <w:szCs w:val="16"/>
        </w:rPr>
      </w:pP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відкриття </w:t>
      </w:r>
      <w:r>
        <w:rPr>
          <w:sz w:val="28"/>
          <w:szCs w:val="28"/>
        </w:rPr>
        <w:t>нового</w:t>
      </w:r>
      <w:r w:rsidRPr="00FA1514">
        <w:rPr>
          <w:sz w:val="28"/>
          <w:szCs w:val="28"/>
        </w:rPr>
        <w:t xml:space="preserve">  автобусного маршруту</w:t>
      </w:r>
      <w:r>
        <w:rPr>
          <w:sz w:val="28"/>
          <w:szCs w:val="28"/>
        </w:rPr>
        <w:t xml:space="preserve"> від студмістечка (вул.Кармелюка – Руданського) до автовокзалу (вул.Головна,219)  підтримати частково.  </w:t>
      </w:r>
    </w:p>
    <w:p w:rsidR="00410150" w:rsidRDefault="00410150" w:rsidP="00410150">
      <w:pPr>
        <w:ind w:firstLine="567"/>
        <w:jc w:val="both"/>
        <w:rPr>
          <w:b/>
          <w:sz w:val="28"/>
          <w:szCs w:val="28"/>
        </w:rPr>
      </w:pPr>
    </w:p>
    <w:p w:rsidR="00410150" w:rsidRPr="00A25360" w:rsidRDefault="00410150" w:rsidP="00410150">
      <w:pPr>
        <w:ind w:firstLine="567"/>
        <w:jc w:val="center"/>
        <w:rPr>
          <w:sz w:val="28"/>
          <w:szCs w:val="28"/>
        </w:rPr>
      </w:pPr>
      <w:r w:rsidRPr="00A25360">
        <w:rPr>
          <w:sz w:val="28"/>
          <w:szCs w:val="28"/>
        </w:rPr>
        <w:t>2</w:t>
      </w:r>
    </w:p>
    <w:p w:rsidR="00410150" w:rsidRDefault="00410150" w:rsidP="00410150">
      <w:pPr>
        <w:ind w:firstLine="567"/>
        <w:jc w:val="both"/>
        <w:rPr>
          <w:b/>
          <w:sz w:val="28"/>
          <w:szCs w:val="28"/>
        </w:rPr>
      </w:pP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</w:p>
    <w:p w:rsidR="00410150" w:rsidRDefault="00410150" w:rsidP="00410150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наданні технічного завдання на розроблення транспортної моделі міста передбачити можливість транспортного сполучення від студмістечка </w:t>
      </w:r>
      <w:r w:rsidRPr="00825D22">
        <w:rPr>
          <w:sz w:val="28"/>
          <w:szCs w:val="28"/>
        </w:rPr>
        <w:t>(вул.Кармелюка-Руданського) до автовокзалу (вул.Головна,219)</w:t>
      </w:r>
      <w:r>
        <w:rPr>
          <w:sz w:val="28"/>
          <w:szCs w:val="28"/>
        </w:rPr>
        <w:t>.</w:t>
      </w:r>
    </w:p>
    <w:p w:rsidR="00410150" w:rsidRPr="00FA1514" w:rsidRDefault="00410150" w:rsidP="00410150">
      <w:pPr>
        <w:ind w:firstLine="567"/>
        <w:jc w:val="both"/>
        <w:rPr>
          <w:sz w:val="28"/>
          <w:szCs w:val="28"/>
          <w:lang w:eastAsia="uk-UA"/>
        </w:rPr>
      </w:pPr>
      <w:r w:rsidRPr="00825D22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 В умовах конкурсу з визначення перевізників для обслуговування маршрутів №7, №9А та №39 визначити необхідну кількість транспортних засобів для забезпечення інтервалів руху, що є найбільш комфортних для мешканців вулиць Кармелюка, Руданського та прилеглих вулиць.  </w:t>
      </w:r>
    </w:p>
    <w:p w:rsidR="00410150" w:rsidRDefault="00410150" w:rsidP="00410150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410150" w:rsidRPr="00283A23" w:rsidRDefault="00410150" w:rsidP="00410150">
      <w:pPr>
        <w:ind w:firstLine="567"/>
        <w:jc w:val="both"/>
        <w:rPr>
          <w:b/>
          <w:sz w:val="28"/>
          <w:szCs w:val="28"/>
        </w:rPr>
      </w:pP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410150" w:rsidRPr="00283A23" w:rsidRDefault="00410150" w:rsidP="00410150">
      <w:pPr>
        <w:ind w:firstLine="720"/>
        <w:jc w:val="both"/>
        <w:rPr>
          <w:b/>
          <w:sz w:val="28"/>
          <w:szCs w:val="28"/>
        </w:rPr>
      </w:pPr>
    </w:p>
    <w:p w:rsidR="00410150" w:rsidRPr="00283A23" w:rsidRDefault="00410150" w:rsidP="0041015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410150" w:rsidRPr="00283A23" w:rsidRDefault="00410150" w:rsidP="00410150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410150" w:rsidRPr="00283A23" w:rsidRDefault="00410150" w:rsidP="00410150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410150" w:rsidRPr="00283A23" w:rsidRDefault="00410150" w:rsidP="00410150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410150" w:rsidRPr="004106B3" w:rsidRDefault="00410150" w:rsidP="00410150"/>
    <w:p w:rsidR="002F086E" w:rsidRDefault="002F086E"/>
    <w:sectPr w:rsidR="002F086E" w:rsidSect="00410150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50"/>
    <w:rsid w:val="002F086E"/>
    <w:rsid w:val="00410150"/>
    <w:rsid w:val="00B5252B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28566-D0D6-4D07-B5CF-CF35F5AD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150"/>
    <w:rPr>
      <w:lang w:val="uk-UA"/>
    </w:rPr>
  </w:style>
  <w:style w:type="paragraph" w:styleId="1">
    <w:name w:val="heading 1"/>
    <w:basedOn w:val="a"/>
    <w:next w:val="a"/>
    <w:qFormat/>
    <w:rsid w:val="00410150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41015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10150"/>
    <w:pPr>
      <w:jc w:val="center"/>
    </w:pPr>
    <w:rPr>
      <w:b/>
      <w:sz w:val="28"/>
    </w:rPr>
  </w:style>
  <w:style w:type="paragraph" w:customStyle="1" w:styleId="CharChar">
    <w:name w:val=" Char Знак Знак Char Знак"/>
    <w:basedOn w:val="a"/>
    <w:link w:val="a0"/>
    <w:rsid w:val="0041015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2018-01-30T13:51:00Z</dcterms:created>
  <dcterms:modified xsi:type="dcterms:W3CDTF">2018-01-30T13:51:00Z</dcterms:modified>
</cp:coreProperties>
</file>