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766" w:rsidRPr="00667BC0" w:rsidRDefault="00F74766" w:rsidP="00F74766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766" w:rsidRPr="00EE11D4" w:rsidRDefault="00F74766" w:rsidP="00A66794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E11D4">
        <w:rPr>
          <w:rFonts w:ascii="Times New Roman" w:hAnsi="Times New Roman" w:cs="Times New Roman"/>
          <w:b/>
          <w:sz w:val="36"/>
          <w:szCs w:val="36"/>
          <w:lang w:val="uk-UA"/>
        </w:rPr>
        <w:t>У К Р А Ї Н А</w:t>
      </w:r>
    </w:p>
    <w:p w:rsidR="00F74766" w:rsidRPr="00EE11D4" w:rsidRDefault="00EE11D4" w:rsidP="00A66794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Чернівецька</w:t>
      </w:r>
      <w:r w:rsidR="00F74766" w:rsidRPr="00EE11D4">
        <w:rPr>
          <w:rFonts w:ascii="Times New Roman" w:hAnsi="Times New Roman" w:cs="Times New Roman"/>
          <w:b/>
          <w:sz w:val="36"/>
          <w:szCs w:val="36"/>
          <w:lang w:val="uk-UA"/>
        </w:rPr>
        <w:t xml:space="preserve"> міська рада</w:t>
      </w:r>
    </w:p>
    <w:p w:rsidR="00F74766" w:rsidRPr="00EE11D4" w:rsidRDefault="00D9561C" w:rsidP="00A6679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3</w:t>
      </w:r>
      <w:r w:rsidR="00FD7B46">
        <w:rPr>
          <w:rFonts w:ascii="Times New Roman" w:hAnsi="Times New Roman" w:cs="Times New Roman"/>
          <w:b/>
          <w:sz w:val="32"/>
          <w:szCs w:val="32"/>
          <w:lang w:val="uk-UA"/>
        </w:rPr>
        <w:t>3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F74766" w:rsidRPr="00EE11D4">
        <w:rPr>
          <w:rFonts w:ascii="Times New Roman" w:hAnsi="Times New Roman" w:cs="Times New Roman"/>
          <w:b/>
          <w:sz w:val="32"/>
          <w:szCs w:val="32"/>
          <w:lang w:val="uk-UA"/>
        </w:rPr>
        <w:t>сесія VІІ скликання</w:t>
      </w:r>
    </w:p>
    <w:p w:rsidR="00F74766" w:rsidRPr="00EE11D4" w:rsidRDefault="00F74766" w:rsidP="00A66794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F74766" w:rsidRPr="00EE11D4" w:rsidRDefault="00F74766" w:rsidP="00A66794">
      <w:pPr>
        <w:pStyle w:val="3"/>
        <w:jc w:val="center"/>
        <w:rPr>
          <w:b/>
          <w:sz w:val="32"/>
        </w:rPr>
      </w:pPr>
      <w:r w:rsidRPr="00EE11D4">
        <w:rPr>
          <w:b/>
          <w:sz w:val="32"/>
        </w:rPr>
        <w:t xml:space="preserve">Р  І  Ш  Е  Н  </w:t>
      </w:r>
      <w:proofErr w:type="spellStart"/>
      <w:r w:rsidRPr="00EE11D4">
        <w:rPr>
          <w:b/>
          <w:sz w:val="32"/>
        </w:rPr>
        <w:t>Н</w:t>
      </w:r>
      <w:proofErr w:type="spellEnd"/>
      <w:r w:rsidRPr="00EE11D4">
        <w:rPr>
          <w:b/>
          <w:sz w:val="32"/>
        </w:rPr>
        <w:t xml:space="preserve">  Я</w:t>
      </w:r>
    </w:p>
    <w:p w:rsidR="00F74766" w:rsidRPr="00A66794" w:rsidRDefault="00F74766" w:rsidP="00A66794">
      <w:pPr>
        <w:pStyle w:val="a4"/>
        <w:jc w:val="center"/>
        <w:rPr>
          <w:lang w:val="uk-UA"/>
        </w:rPr>
      </w:pPr>
    </w:p>
    <w:p w:rsidR="00F74766" w:rsidRPr="00D9561C" w:rsidRDefault="00D9561C" w:rsidP="00D9561C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u w:val="single"/>
          <w:lang w:val="uk-UA"/>
        </w:rPr>
        <w:t>__________.</w:t>
      </w:r>
      <w:r w:rsidR="00F74766" w:rsidRPr="00D9561C">
        <w:rPr>
          <w:rFonts w:ascii="Times New Roman" w:hAnsi="Times New Roman" w:cs="Times New Roman"/>
          <w:b/>
          <w:bCs/>
          <w:sz w:val="28"/>
          <w:u w:val="single"/>
          <w:lang w:val="uk-UA"/>
        </w:rPr>
        <w:t>2017</w:t>
      </w:r>
      <w:r w:rsidR="00D2326A">
        <w:rPr>
          <w:rFonts w:ascii="Times New Roman" w:hAnsi="Times New Roman" w:cs="Times New Roman"/>
          <w:b/>
          <w:bCs/>
          <w:sz w:val="28"/>
          <w:u w:val="single"/>
          <w:lang w:val="uk-UA"/>
        </w:rPr>
        <w:t>р.</w:t>
      </w:r>
      <w:r w:rsidR="00F74766" w:rsidRPr="00D9561C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F74766" w:rsidRPr="00EE11D4">
        <w:rPr>
          <w:rFonts w:ascii="Times New Roman" w:hAnsi="Times New Roman" w:cs="Times New Roman"/>
          <w:b/>
          <w:sz w:val="28"/>
          <w:u w:val="single"/>
          <w:lang w:val="uk-UA"/>
        </w:rPr>
        <w:t xml:space="preserve">№ </w:t>
      </w:r>
      <w:r w:rsidR="00EE11D4">
        <w:rPr>
          <w:rFonts w:ascii="Times New Roman" w:hAnsi="Times New Roman" w:cs="Times New Roman"/>
          <w:b/>
          <w:sz w:val="28"/>
          <w:u w:val="single"/>
          <w:lang w:val="uk-UA"/>
        </w:rPr>
        <w:t>_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F74766" w:rsidRPr="00EE11D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</w:t>
      </w:r>
      <w:r w:rsidR="00AF21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F74766" w:rsidRPr="00EE11D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AF21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</w:t>
      </w:r>
      <w:r w:rsidR="00F74766" w:rsidRPr="00EE11D4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F74766" w:rsidRPr="00AF21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r w:rsidR="00F74766" w:rsidRPr="00AF2189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 w:rsidR="00A66794" w:rsidRPr="00AF21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4766" w:rsidRPr="00AF2189">
        <w:rPr>
          <w:rFonts w:ascii="Times New Roman" w:hAnsi="Times New Roman" w:cs="Times New Roman"/>
          <w:b/>
          <w:sz w:val="28"/>
          <w:szCs w:val="28"/>
          <w:lang w:val="uk-UA"/>
        </w:rPr>
        <w:t>Чернівці</w:t>
      </w:r>
    </w:p>
    <w:p w:rsidR="00F74766" w:rsidRPr="00A66794" w:rsidRDefault="00F74766" w:rsidP="00A66794">
      <w:pPr>
        <w:jc w:val="center"/>
        <w:rPr>
          <w:b/>
          <w:i/>
          <w:sz w:val="28"/>
          <w:szCs w:val="28"/>
          <w:u w:val="single"/>
          <w:lang w:val="uk-UA"/>
        </w:rPr>
      </w:pPr>
    </w:p>
    <w:p w:rsidR="00177DB3" w:rsidRPr="00D9561C" w:rsidRDefault="00177DB3" w:rsidP="00AF2189">
      <w:pPr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D956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встановлення загального</w:t>
      </w:r>
      <w:r w:rsid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тарифу на теплову енергію</w:t>
      </w:r>
    </w:p>
    <w:p w:rsidR="00177DB3" w:rsidRPr="00D9561C" w:rsidRDefault="00177DB3" w:rsidP="00D9561C">
      <w:pPr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56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ТОВ «Чернівецькі теплові мережі»</w:t>
      </w:r>
    </w:p>
    <w:bookmarkEnd w:id="0"/>
    <w:p w:rsidR="00466FFA" w:rsidRDefault="00466FFA" w:rsidP="00466FFA">
      <w:pPr>
        <w:ind w:firstLine="708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2A2B" w:rsidRDefault="00177DB3" w:rsidP="00466FFA">
      <w:pPr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клопотання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«Чернівецькі теплові мережі»</w:t>
      </w:r>
      <w:r w:rsidR="008615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08.02.2016 року</w:t>
      </w:r>
      <w:r w:rsidR="00466FFA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встановлення</w:t>
      </w:r>
      <w:r w:rsidR="00466FFA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загального тарифу на теплову енергію, </w:t>
      </w:r>
      <w:r w:rsidR="00466FFA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466FFA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"Про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місцеве самоврядування в Україн</w:t>
      </w:r>
      <w:r w:rsidR="00FF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52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6FFA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E11D4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EE11D4" w:rsidRPr="000709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"Про 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теплопостачання»,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 КМ України № 689 від 01.06.2011 р. «Про забезпечення єдиного підходу до формування тарифів на житлово-комунальні послуги», Постановою КМ України від 19.12.2007 р. № 1401 «Про внесення змін до деяких постанов КМ України»</w:t>
      </w:r>
      <w:r w:rsidR="00FF1B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наказом Міністерства регіонального розвитку, будівництва та житлово-комунального господарства України від 30.07.2012 р. № 390, виходячи з розрахунків тарифів на виробництво та постачання теплової енергії, </w:t>
      </w:r>
      <w:r w:rsidR="00D95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Чернівецька міська рада</w:t>
      </w:r>
    </w:p>
    <w:p w:rsidR="00252A2B" w:rsidRDefault="00252A2B" w:rsidP="00252A2B">
      <w:pPr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2A2B" w:rsidRPr="00AF2189" w:rsidRDefault="00466FFA" w:rsidP="00AF2189">
      <w:pPr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в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и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р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і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ш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</w:t>
      </w:r>
      <w:r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>и</w:t>
      </w:r>
      <w:r w:rsidR="00D9561C" w:rsidRPr="00D9561C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ru-RU"/>
        </w:rPr>
        <w:t xml:space="preserve"> Л А</w:t>
      </w:r>
      <w:r w:rsidRPr="00D9561C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>:</w:t>
      </w:r>
    </w:p>
    <w:p w:rsidR="00466FFA" w:rsidRDefault="00AF2189" w:rsidP="00AF2189">
      <w:pPr>
        <w:spacing w:before="12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7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Встановити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«Чернівецькі теплові мережі»,</w:t>
      </w:r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яке </w:t>
      </w:r>
      <w:r w:rsidR="00177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теплопостачання </w:t>
      </w:r>
      <w:r w:rsidR="00177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приміщень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 «Чернівецька обласна клінічна лікарня», ОКМУ «Обласний дитячий протитуберкульозний санаторій «</w:t>
      </w:r>
      <w:proofErr w:type="spellStart"/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Садгора</w:t>
      </w:r>
      <w:proofErr w:type="spellEnd"/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="00252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КМУ «Обласний клінічний протитуберкульозний диспансер</w:t>
      </w:r>
      <w:r w:rsidR="00252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7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загальний тариф на теплову енергію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1</w:t>
      </w:r>
      <w:r w:rsidR="00252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Гкал</w:t>
      </w:r>
      <w:proofErr w:type="spellEnd"/>
      <w:r w:rsidR="00EE11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1502,89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  <w:r w:rsidR="00252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0C18" w:rsidRPr="00420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(одна тисяча п’ятсот дві гривні 89 копійок) </w:t>
      </w:r>
      <w:r w:rsidR="00466F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ПДВ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F2189" w:rsidRPr="00AF2189" w:rsidRDefault="00AF2189" w:rsidP="00AF2189">
      <w:pPr>
        <w:spacing w:before="12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AF2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AF2189" w:rsidRPr="00AF2189" w:rsidRDefault="00AF2189" w:rsidP="00AF2189">
      <w:pPr>
        <w:spacing w:before="12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2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директора департаменту житлово-комунального господарства міської ради.</w:t>
      </w:r>
    </w:p>
    <w:p w:rsidR="00AF2189" w:rsidRPr="00AF2189" w:rsidRDefault="00AF2189" w:rsidP="00AF2189">
      <w:pPr>
        <w:spacing w:before="120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Pr="00AF2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F2189" w:rsidRPr="00AF2189" w:rsidRDefault="00AF2189" w:rsidP="00AF2189">
      <w:pPr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0C18" w:rsidRDefault="00420C18" w:rsidP="00AF2189">
      <w:pPr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F2189" w:rsidRPr="00AF2189" w:rsidRDefault="00AF2189" w:rsidP="00AF2189">
      <w:pPr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Чернівецький міський голова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proofErr w:type="spellStart"/>
      <w:r w:rsidRPr="00AF21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О.Каспрк</w:t>
      </w:r>
      <w:proofErr w:type="spellEnd"/>
    </w:p>
    <w:p w:rsidR="00AF2189" w:rsidRPr="00374C55" w:rsidRDefault="00AF2189" w:rsidP="00AF218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52A2B" w:rsidRPr="00D9561C" w:rsidRDefault="00252A2B" w:rsidP="00AF2189">
      <w:pPr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252A2B" w:rsidRPr="00D9561C" w:rsidSect="00DF550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FA"/>
    <w:rsid w:val="00177DB3"/>
    <w:rsid w:val="002007FD"/>
    <w:rsid w:val="00252A2B"/>
    <w:rsid w:val="00266400"/>
    <w:rsid w:val="00420C18"/>
    <w:rsid w:val="00466FFA"/>
    <w:rsid w:val="007150C3"/>
    <w:rsid w:val="008615C6"/>
    <w:rsid w:val="00921779"/>
    <w:rsid w:val="0099591A"/>
    <w:rsid w:val="00A21EC5"/>
    <w:rsid w:val="00A66794"/>
    <w:rsid w:val="00AA0090"/>
    <w:rsid w:val="00AF2189"/>
    <w:rsid w:val="00B408F3"/>
    <w:rsid w:val="00CC6211"/>
    <w:rsid w:val="00D2326A"/>
    <w:rsid w:val="00D26597"/>
    <w:rsid w:val="00D9561C"/>
    <w:rsid w:val="00DF550B"/>
    <w:rsid w:val="00EE11D4"/>
    <w:rsid w:val="00F57907"/>
    <w:rsid w:val="00F74766"/>
    <w:rsid w:val="00FD7B46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2353"/>
  <w15:docId w15:val="{2689C0ED-317B-49B5-BC6C-BFB5F567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FA"/>
  </w:style>
  <w:style w:type="paragraph" w:styleId="3">
    <w:name w:val="heading 3"/>
    <w:basedOn w:val="a"/>
    <w:next w:val="a"/>
    <w:link w:val="30"/>
    <w:qFormat/>
    <w:rsid w:val="00F74766"/>
    <w:pPr>
      <w:keepNext/>
      <w:ind w:right="45"/>
      <w:jc w:val="right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A2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F7476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4">
    <w:name w:val="Знак Знак Знак"/>
    <w:basedOn w:val="a"/>
    <w:rsid w:val="00F74766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747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Kompvid2</cp:lastModifiedBy>
  <cp:revision>8</cp:revision>
  <dcterms:created xsi:type="dcterms:W3CDTF">2017-07-14T10:29:00Z</dcterms:created>
  <dcterms:modified xsi:type="dcterms:W3CDTF">2017-07-14T13:49:00Z</dcterms:modified>
</cp:coreProperties>
</file>