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1DF" w:rsidRPr="005A6C32" w:rsidRDefault="00CA21DF" w:rsidP="00CA21DF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1DF" w:rsidRPr="005A6C32" w:rsidRDefault="00CA21DF" w:rsidP="00CA21D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A21DF" w:rsidRPr="005A6C32" w:rsidRDefault="00CA21DF" w:rsidP="00CA21D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A21DF" w:rsidRDefault="00CA21DF" w:rsidP="00CA21D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A21DF" w:rsidRPr="004712FD" w:rsidRDefault="00CA21DF" w:rsidP="00CA21DF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CA21DF" w:rsidRPr="00830DB5" w:rsidRDefault="00CA21DF" w:rsidP="00CA21DF">
      <w:pPr>
        <w:jc w:val="center"/>
        <w:rPr>
          <w:lang w:val="ru-RU"/>
        </w:rPr>
      </w:pPr>
    </w:p>
    <w:p w:rsidR="00CA21DF" w:rsidRPr="006674BD" w:rsidRDefault="00CA21DF" w:rsidP="00CA21DF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358/22</w:t>
      </w:r>
    </w:p>
    <w:p w:rsidR="00CA21DF" w:rsidRDefault="00CA21DF" w:rsidP="00CA21DF">
      <w:pPr>
        <w:rPr>
          <w:lang w:val="ru-RU"/>
        </w:rPr>
      </w:pPr>
    </w:p>
    <w:p w:rsidR="00CA21DF" w:rsidRPr="00830DB5" w:rsidRDefault="00CA21DF" w:rsidP="00CA21DF">
      <w:pPr>
        <w:rPr>
          <w:lang w:val="ru-RU"/>
        </w:rPr>
      </w:pPr>
    </w:p>
    <w:p w:rsidR="00CA21DF" w:rsidRPr="00830DB5" w:rsidRDefault="00CA21DF" w:rsidP="00CA21DF">
      <w:pPr>
        <w:rPr>
          <w:szCs w:val="28"/>
        </w:rPr>
      </w:pPr>
      <w:r>
        <w:rPr>
          <w:szCs w:val="28"/>
        </w:rPr>
        <w:t>01.03.2017</w:t>
      </w:r>
    </w:p>
    <w:p w:rsidR="00CA21DF" w:rsidRDefault="00CA21DF" w:rsidP="00CA21DF">
      <w:pPr>
        <w:rPr>
          <w:b/>
          <w:lang w:val="ru-RU"/>
        </w:rPr>
      </w:pPr>
    </w:p>
    <w:p w:rsidR="00CA21DF" w:rsidRDefault="00CA21DF" w:rsidP="00CA21DF">
      <w:pPr>
        <w:jc w:val="center"/>
        <w:rPr>
          <w:b/>
          <w:lang w:val="ru-RU"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розгляд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скарг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підприємців</w:t>
      </w:r>
      <w:proofErr w:type="spellEnd"/>
    </w:p>
    <w:p w:rsidR="00CA21DF" w:rsidRPr="00692475" w:rsidRDefault="00CA21DF" w:rsidP="00CA21DF">
      <w:pPr>
        <w:jc w:val="center"/>
        <w:rPr>
          <w:b/>
          <w:i/>
        </w:rPr>
      </w:pPr>
      <w:r>
        <w:rPr>
          <w:b/>
          <w:lang w:val="ru-RU"/>
        </w:rPr>
        <w:t xml:space="preserve">на </w:t>
      </w:r>
      <w:proofErr w:type="spellStart"/>
      <w:r>
        <w:rPr>
          <w:b/>
          <w:lang w:val="ru-RU"/>
        </w:rPr>
        <w:t>працівників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виконавчих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органів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міської</w:t>
      </w:r>
      <w:proofErr w:type="spellEnd"/>
      <w:r>
        <w:rPr>
          <w:b/>
          <w:lang w:val="ru-RU"/>
        </w:rPr>
        <w:t xml:space="preserve"> ради</w:t>
      </w:r>
    </w:p>
    <w:bookmarkEnd w:id="0"/>
    <w:p w:rsidR="00CA21DF" w:rsidRPr="000349E4" w:rsidRDefault="00CA21DF" w:rsidP="00CA21DF">
      <w:pPr>
        <w:jc w:val="center"/>
        <w:rPr>
          <w:b/>
          <w:color w:val="000000"/>
          <w:szCs w:val="28"/>
          <w:shd w:val="clear" w:color="auto" w:fill="FFFFFF"/>
        </w:rPr>
      </w:pPr>
    </w:p>
    <w:p w:rsidR="00CA21DF" w:rsidRPr="000349E4" w:rsidRDefault="00CA21DF" w:rsidP="00CA21DF">
      <w:pPr>
        <w:rPr>
          <w:b/>
        </w:rPr>
      </w:pPr>
    </w:p>
    <w:p w:rsidR="00CA21DF" w:rsidRDefault="00CA21DF" w:rsidP="00CA21DF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Ковалюка</w:t>
      </w:r>
      <w:proofErr w:type="spellEnd"/>
      <w:r>
        <w:t xml:space="preserve"> Б.І.  під час  заслуховування інформації  </w:t>
      </w:r>
      <w:proofErr w:type="spellStart"/>
      <w:r>
        <w:t>Обшанського</w:t>
      </w:r>
      <w:proofErr w:type="spellEnd"/>
      <w:r>
        <w:t xml:space="preserve">  С.В. щодо  роботи Інспекції з благоустрою при виконавчому комітеті  міської ради,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CA21DF" w:rsidRDefault="00CA21DF" w:rsidP="00CA21D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A21DF" w:rsidRDefault="00CA21DF" w:rsidP="00CA21DF">
      <w:pPr>
        <w:ind w:firstLine="708"/>
        <w:jc w:val="both"/>
        <w:rPr>
          <w:b/>
        </w:rPr>
      </w:pPr>
    </w:p>
    <w:p w:rsidR="00CA21DF" w:rsidRDefault="00CA21DF" w:rsidP="00CA21DF">
      <w:pPr>
        <w:ind w:firstLine="708"/>
        <w:jc w:val="both"/>
      </w:pPr>
      <w:r w:rsidRPr="004C4BFA">
        <w:rPr>
          <w:b/>
        </w:rPr>
        <w:t>1.</w:t>
      </w:r>
      <w:r>
        <w:t xml:space="preserve"> Зобов’язати  відділ  звернень громадян  міської ради (</w:t>
      </w:r>
      <w:proofErr w:type="spellStart"/>
      <w:r>
        <w:t>Собіль</w:t>
      </w:r>
      <w:proofErr w:type="spellEnd"/>
      <w:r>
        <w:t xml:space="preserve"> Н.М.)  при  надходженні скарг  від  підприємців  міста  на  працівників виконавчих органів міської ради  передавати такі звернення   на розгляд  постійної комісії  з питань економіки, підприємництва, інвестицій та туризму.   </w:t>
      </w:r>
    </w:p>
    <w:p w:rsidR="00CA21DF" w:rsidRPr="009D06BD" w:rsidRDefault="00CA21DF" w:rsidP="00CA21DF">
      <w:pPr>
        <w:ind w:firstLine="708"/>
        <w:jc w:val="both"/>
      </w:pPr>
    </w:p>
    <w:p w:rsidR="00CA21DF" w:rsidRDefault="00CA21DF" w:rsidP="00CA21DF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CA21DF" w:rsidRPr="00AD3102" w:rsidRDefault="00CA21DF" w:rsidP="00CA21DF">
      <w:pPr>
        <w:tabs>
          <w:tab w:val="left" w:pos="-6948"/>
        </w:tabs>
        <w:jc w:val="both"/>
        <w:rPr>
          <w:i/>
        </w:rPr>
      </w:pPr>
    </w:p>
    <w:p w:rsidR="00CA21DF" w:rsidRDefault="00CA21DF" w:rsidP="00CA21DF">
      <w:pPr>
        <w:rPr>
          <w:b/>
        </w:rPr>
      </w:pPr>
    </w:p>
    <w:p w:rsidR="00CA21DF" w:rsidRDefault="00CA21DF" w:rsidP="00CA21DF">
      <w:pPr>
        <w:rPr>
          <w:b/>
        </w:rPr>
      </w:pPr>
    </w:p>
    <w:p w:rsidR="00CA21DF" w:rsidRDefault="00CA21DF" w:rsidP="00CA21DF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DF"/>
    <w:rsid w:val="00A402F7"/>
    <w:rsid w:val="00CA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A9A2E-D9E8-42C3-B216-60894F5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1D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A21D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21DF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2017-03-24T09:04:00Z</dcterms:created>
  <dcterms:modified xsi:type="dcterms:W3CDTF">2017-03-24T09:05:00Z</dcterms:modified>
</cp:coreProperties>
</file>