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AF8" w:rsidRPr="00F274EE" w:rsidRDefault="00044AF8" w:rsidP="00044AF8">
      <w:pPr>
        <w:tabs>
          <w:tab w:val="left" w:pos="5954"/>
        </w:tabs>
        <w:ind w:left="5954"/>
        <w:rPr>
          <w:b/>
          <w:sz w:val="28"/>
          <w:szCs w:val="28"/>
          <w:lang w:val="uk-UA"/>
        </w:rPr>
      </w:pPr>
      <w:bookmarkStart w:id="0" w:name="_GoBack"/>
      <w:bookmarkEnd w:id="0"/>
      <w:r w:rsidRPr="00F274EE">
        <w:rPr>
          <w:b/>
          <w:sz w:val="28"/>
          <w:szCs w:val="28"/>
          <w:lang w:val="uk-UA"/>
        </w:rPr>
        <w:t>ЗАТВЕРДЖЕНО</w:t>
      </w:r>
    </w:p>
    <w:p w:rsidR="00044AF8" w:rsidRPr="00F274EE" w:rsidRDefault="00044AF8" w:rsidP="00044AF8">
      <w:pPr>
        <w:tabs>
          <w:tab w:val="left" w:pos="5954"/>
        </w:tabs>
        <w:ind w:left="5954"/>
        <w:rPr>
          <w:sz w:val="28"/>
          <w:szCs w:val="28"/>
          <w:lang w:val="uk-UA"/>
        </w:rPr>
      </w:pPr>
      <w:r w:rsidRPr="00F274EE">
        <w:rPr>
          <w:sz w:val="28"/>
          <w:szCs w:val="28"/>
          <w:lang w:val="uk-UA"/>
        </w:rPr>
        <w:t xml:space="preserve"> Рішення  міської ради </w:t>
      </w:r>
    </w:p>
    <w:p w:rsidR="00044AF8" w:rsidRPr="00F274EE" w:rsidRDefault="00044AF8" w:rsidP="00044AF8">
      <w:pPr>
        <w:tabs>
          <w:tab w:val="left" w:pos="5954"/>
        </w:tabs>
        <w:ind w:left="5954"/>
        <w:rPr>
          <w:sz w:val="28"/>
          <w:szCs w:val="28"/>
          <w:lang w:val="uk-UA"/>
        </w:rPr>
      </w:pPr>
      <w:r w:rsidRPr="00F274EE">
        <w:rPr>
          <w:sz w:val="28"/>
          <w:szCs w:val="28"/>
          <w:lang w:val="uk-UA"/>
        </w:rPr>
        <w:t xml:space="preserve"> VІІ скликання </w:t>
      </w:r>
    </w:p>
    <w:p w:rsidR="00044AF8" w:rsidRPr="00F274EE" w:rsidRDefault="00BA0E12" w:rsidP="00044AF8">
      <w:pPr>
        <w:tabs>
          <w:tab w:val="left" w:pos="5954"/>
        </w:tabs>
        <w:ind w:left="5954"/>
        <w:rPr>
          <w:sz w:val="28"/>
          <w:szCs w:val="28"/>
          <w:u w:val="single"/>
          <w:lang w:val="uk-UA"/>
        </w:rPr>
      </w:pPr>
      <w:r>
        <w:rPr>
          <w:sz w:val="28"/>
          <w:szCs w:val="28"/>
          <w:u w:val="single"/>
          <w:lang w:val="uk-UA"/>
        </w:rPr>
        <w:t>08.12.2020</w:t>
      </w:r>
      <w:r w:rsidRPr="00BA0E12">
        <w:rPr>
          <w:sz w:val="28"/>
          <w:szCs w:val="28"/>
          <w:lang w:val="uk-UA"/>
        </w:rPr>
        <w:t xml:space="preserve">   </w:t>
      </w:r>
      <w:r>
        <w:rPr>
          <w:sz w:val="28"/>
          <w:szCs w:val="28"/>
          <w:lang w:val="uk-UA"/>
        </w:rPr>
        <w:t xml:space="preserve"> </w:t>
      </w:r>
      <w:r w:rsidR="00044AF8" w:rsidRPr="00F274EE">
        <w:rPr>
          <w:sz w:val="28"/>
          <w:szCs w:val="28"/>
          <w:lang w:val="uk-UA"/>
        </w:rPr>
        <w:t xml:space="preserve">№  </w:t>
      </w:r>
      <w:r>
        <w:rPr>
          <w:sz w:val="28"/>
          <w:szCs w:val="28"/>
          <w:u w:val="single"/>
          <w:lang w:val="uk-UA"/>
        </w:rPr>
        <w:t>2516</w:t>
      </w: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jc w:val="center"/>
        <w:rPr>
          <w:b/>
          <w:sz w:val="40"/>
          <w:szCs w:val="40"/>
          <w:lang w:val="uk-UA"/>
        </w:rPr>
      </w:pPr>
      <w:r w:rsidRPr="00F274EE">
        <w:rPr>
          <w:b/>
          <w:sz w:val="40"/>
          <w:szCs w:val="40"/>
          <w:lang w:val="uk-UA"/>
        </w:rPr>
        <w:t>ПРОГРАМА</w:t>
      </w:r>
    </w:p>
    <w:p w:rsidR="00044AF8" w:rsidRPr="00F274EE" w:rsidRDefault="00DC6754" w:rsidP="00044AF8">
      <w:pPr>
        <w:jc w:val="center"/>
        <w:rPr>
          <w:sz w:val="36"/>
          <w:szCs w:val="36"/>
          <w:lang w:val="uk-UA"/>
        </w:rPr>
      </w:pPr>
      <w:r w:rsidRPr="00F274EE">
        <w:rPr>
          <w:b/>
          <w:sz w:val="40"/>
          <w:szCs w:val="40"/>
          <w:lang w:val="uk-UA"/>
        </w:rPr>
        <w:t>розвитку малого і середнього підприємництва в місті Чернівцях на 2021-2022 роки</w:t>
      </w:r>
    </w:p>
    <w:p w:rsidR="00044AF8" w:rsidRPr="00F274EE" w:rsidRDefault="00044AF8" w:rsidP="00044AF8">
      <w:pPr>
        <w:rPr>
          <w:sz w:val="36"/>
          <w:szCs w:val="36"/>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044AF8" w:rsidRPr="00F274EE" w:rsidRDefault="00044AF8" w:rsidP="00044AF8">
      <w:pPr>
        <w:rPr>
          <w:sz w:val="28"/>
          <w:szCs w:val="28"/>
          <w:lang w:val="uk-UA"/>
        </w:rPr>
      </w:pPr>
    </w:p>
    <w:p w:rsidR="00DC6754" w:rsidRPr="00F274EE" w:rsidRDefault="00DC6754" w:rsidP="00044AF8">
      <w:pPr>
        <w:jc w:val="center"/>
        <w:rPr>
          <w:b/>
          <w:sz w:val="28"/>
          <w:szCs w:val="28"/>
          <w:lang w:val="uk-UA"/>
        </w:rPr>
      </w:pPr>
    </w:p>
    <w:p w:rsidR="00DC6754" w:rsidRPr="00F274EE" w:rsidRDefault="00DC6754" w:rsidP="00044AF8">
      <w:pPr>
        <w:jc w:val="center"/>
        <w:rPr>
          <w:b/>
          <w:sz w:val="28"/>
          <w:szCs w:val="28"/>
          <w:lang w:val="uk-UA"/>
        </w:rPr>
      </w:pPr>
    </w:p>
    <w:p w:rsidR="00532F88" w:rsidRPr="00F274EE" w:rsidRDefault="00532F88" w:rsidP="00044AF8">
      <w:pPr>
        <w:jc w:val="center"/>
        <w:rPr>
          <w:b/>
          <w:sz w:val="28"/>
          <w:szCs w:val="28"/>
          <w:lang w:val="uk-UA"/>
        </w:rPr>
      </w:pPr>
    </w:p>
    <w:p w:rsidR="00044AF8" w:rsidRPr="00F274EE" w:rsidRDefault="00044AF8" w:rsidP="00044AF8">
      <w:pPr>
        <w:jc w:val="center"/>
        <w:rPr>
          <w:b/>
          <w:sz w:val="28"/>
          <w:szCs w:val="28"/>
          <w:lang w:val="uk-UA"/>
        </w:rPr>
      </w:pPr>
      <w:r w:rsidRPr="00F274EE">
        <w:rPr>
          <w:b/>
          <w:sz w:val="28"/>
          <w:szCs w:val="28"/>
          <w:lang w:val="uk-UA"/>
        </w:rPr>
        <w:t>м. Чернівці</w:t>
      </w:r>
    </w:p>
    <w:p w:rsidR="00532F88" w:rsidRPr="00F274EE" w:rsidRDefault="00532F88" w:rsidP="00044AF8">
      <w:pPr>
        <w:jc w:val="center"/>
        <w:rPr>
          <w:b/>
          <w:sz w:val="28"/>
          <w:szCs w:val="28"/>
          <w:lang w:val="uk-UA"/>
        </w:rPr>
      </w:pPr>
    </w:p>
    <w:p w:rsidR="00044AF8" w:rsidRPr="00F274EE" w:rsidRDefault="00532F88" w:rsidP="00044AF8">
      <w:pPr>
        <w:jc w:val="center"/>
        <w:rPr>
          <w:b/>
          <w:sz w:val="28"/>
          <w:szCs w:val="28"/>
          <w:lang w:val="uk-UA"/>
        </w:rPr>
      </w:pPr>
      <w:r w:rsidRPr="00F274EE">
        <w:rPr>
          <w:b/>
          <w:sz w:val="28"/>
          <w:szCs w:val="28"/>
          <w:lang w:val="uk-UA"/>
        </w:rPr>
        <w:t>2</w:t>
      </w:r>
      <w:r w:rsidR="00044AF8" w:rsidRPr="00F274EE">
        <w:rPr>
          <w:b/>
          <w:sz w:val="28"/>
          <w:szCs w:val="28"/>
          <w:lang w:val="uk-UA"/>
        </w:rPr>
        <w:t>020 рік</w:t>
      </w:r>
    </w:p>
    <w:p w:rsidR="00DC6754" w:rsidRPr="00F274EE" w:rsidRDefault="00DC6754" w:rsidP="00DC6754">
      <w:pPr>
        <w:rPr>
          <w:b/>
          <w:sz w:val="28"/>
          <w:szCs w:val="28"/>
          <w:lang w:val="uk-UA"/>
        </w:rPr>
      </w:pPr>
    </w:p>
    <w:p w:rsidR="00DD68AC" w:rsidRPr="00F274EE" w:rsidRDefault="00DD68AC" w:rsidP="00044AF8">
      <w:pPr>
        <w:jc w:val="center"/>
        <w:rPr>
          <w:b/>
          <w:sz w:val="28"/>
          <w:szCs w:val="28"/>
          <w:lang w:val="uk-UA"/>
        </w:rPr>
      </w:pPr>
    </w:p>
    <w:p w:rsidR="00DC6754" w:rsidRPr="00F274EE" w:rsidRDefault="00DC6754" w:rsidP="00044AF8">
      <w:pPr>
        <w:jc w:val="center"/>
        <w:rPr>
          <w:b/>
          <w:sz w:val="28"/>
          <w:szCs w:val="28"/>
          <w:lang w:val="uk-UA"/>
        </w:rPr>
      </w:pPr>
      <w:r w:rsidRPr="00F274EE">
        <w:rPr>
          <w:b/>
          <w:sz w:val="28"/>
          <w:szCs w:val="28"/>
          <w:lang w:val="uk-UA"/>
        </w:rPr>
        <w:lastRenderedPageBreak/>
        <w:t>ЗМІСТ</w:t>
      </w:r>
    </w:p>
    <w:p w:rsidR="00DC6754" w:rsidRPr="00F274EE" w:rsidRDefault="00DC6754" w:rsidP="00044AF8">
      <w:pPr>
        <w:jc w:val="center"/>
        <w:rPr>
          <w:b/>
          <w:sz w:val="28"/>
          <w:szCs w:val="28"/>
          <w:lang w:val="uk-UA"/>
        </w:rPr>
      </w:pPr>
    </w:p>
    <w:tbl>
      <w:tblPr>
        <w:tblW w:w="9648" w:type="dxa"/>
        <w:tblLayout w:type="fixed"/>
        <w:tblLook w:val="01E0" w:firstRow="1" w:lastRow="1" w:firstColumn="1" w:lastColumn="1" w:noHBand="0" w:noVBand="0"/>
      </w:tblPr>
      <w:tblGrid>
        <w:gridCol w:w="698"/>
        <w:gridCol w:w="7870"/>
        <w:gridCol w:w="1080"/>
      </w:tblGrid>
      <w:tr w:rsidR="00DC6754" w:rsidRPr="00F274EE" w:rsidTr="00DC6754">
        <w:tc>
          <w:tcPr>
            <w:tcW w:w="698" w:type="dxa"/>
          </w:tcPr>
          <w:p w:rsidR="00DC6754" w:rsidRPr="00F274EE" w:rsidRDefault="00DC6754" w:rsidP="000543D2">
            <w:pPr>
              <w:jc w:val="center"/>
              <w:rPr>
                <w:sz w:val="28"/>
                <w:szCs w:val="28"/>
                <w:lang w:val="uk-UA"/>
              </w:rPr>
            </w:pPr>
            <w:r w:rsidRPr="00F274EE">
              <w:rPr>
                <w:sz w:val="28"/>
                <w:szCs w:val="28"/>
                <w:lang w:val="uk-UA"/>
              </w:rPr>
              <w:t>1.</w:t>
            </w:r>
          </w:p>
        </w:tc>
        <w:tc>
          <w:tcPr>
            <w:tcW w:w="7870" w:type="dxa"/>
          </w:tcPr>
          <w:p w:rsidR="00DC6754" w:rsidRPr="00F274EE" w:rsidRDefault="00DC6754" w:rsidP="000543D2">
            <w:pPr>
              <w:jc w:val="both"/>
              <w:rPr>
                <w:sz w:val="28"/>
                <w:szCs w:val="28"/>
                <w:lang w:val="uk-UA"/>
              </w:rPr>
            </w:pPr>
            <w:r w:rsidRPr="00F274EE">
              <w:rPr>
                <w:sz w:val="28"/>
                <w:szCs w:val="28"/>
                <w:lang w:val="uk-UA"/>
              </w:rPr>
              <w:t>Паспорт Програми</w:t>
            </w:r>
          </w:p>
        </w:tc>
        <w:tc>
          <w:tcPr>
            <w:tcW w:w="1080" w:type="dxa"/>
            <w:vAlign w:val="center"/>
          </w:tcPr>
          <w:p w:rsidR="00DC6754" w:rsidRPr="00F274EE" w:rsidRDefault="00421378" w:rsidP="000543D2">
            <w:pPr>
              <w:jc w:val="center"/>
              <w:rPr>
                <w:sz w:val="28"/>
                <w:szCs w:val="28"/>
                <w:lang w:val="uk-UA"/>
              </w:rPr>
            </w:pPr>
            <w:r>
              <w:rPr>
                <w:sz w:val="28"/>
                <w:szCs w:val="28"/>
                <w:lang w:val="uk-UA"/>
              </w:rPr>
              <w:t>3</w:t>
            </w:r>
          </w:p>
        </w:tc>
      </w:tr>
      <w:tr w:rsidR="00DC6754" w:rsidRPr="00F274EE" w:rsidTr="00DC6754">
        <w:tc>
          <w:tcPr>
            <w:tcW w:w="698" w:type="dxa"/>
          </w:tcPr>
          <w:p w:rsidR="00DC6754" w:rsidRPr="00F274EE" w:rsidRDefault="00DC6754" w:rsidP="000543D2">
            <w:pPr>
              <w:jc w:val="center"/>
              <w:rPr>
                <w:sz w:val="16"/>
                <w:szCs w:val="16"/>
                <w:lang w:val="uk-UA"/>
              </w:rPr>
            </w:pPr>
          </w:p>
        </w:tc>
        <w:tc>
          <w:tcPr>
            <w:tcW w:w="7870" w:type="dxa"/>
          </w:tcPr>
          <w:p w:rsidR="00DC6754" w:rsidRPr="00F274EE" w:rsidRDefault="00DC6754" w:rsidP="000543D2">
            <w:pPr>
              <w:jc w:val="both"/>
              <w:rPr>
                <w:sz w:val="16"/>
                <w:szCs w:val="16"/>
                <w:lang w:val="uk-UA"/>
              </w:rPr>
            </w:pPr>
          </w:p>
        </w:tc>
        <w:tc>
          <w:tcPr>
            <w:tcW w:w="1080" w:type="dxa"/>
            <w:vAlign w:val="center"/>
          </w:tcPr>
          <w:p w:rsidR="00DC6754" w:rsidRPr="00F274EE" w:rsidRDefault="00DC6754" w:rsidP="000543D2">
            <w:pPr>
              <w:jc w:val="center"/>
              <w:rPr>
                <w:sz w:val="16"/>
                <w:szCs w:val="16"/>
                <w:lang w:val="uk-UA"/>
              </w:rPr>
            </w:pPr>
          </w:p>
        </w:tc>
      </w:tr>
      <w:tr w:rsidR="00DC6754" w:rsidRPr="00F274EE" w:rsidTr="00DC6754">
        <w:tc>
          <w:tcPr>
            <w:tcW w:w="698" w:type="dxa"/>
          </w:tcPr>
          <w:p w:rsidR="00DC6754" w:rsidRPr="00F274EE" w:rsidRDefault="00DC6754" w:rsidP="000543D2">
            <w:pPr>
              <w:jc w:val="center"/>
              <w:rPr>
                <w:sz w:val="28"/>
                <w:szCs w:val="28"/>
                <w:lang w:val="uk-UA"/>
              </w:rPr>
            </w:pPr>
            <w:r w:rsidRPr="00F274EE">
              <w:rPr>
                <w:sz w:val="28"/>
                <w:szCs w:val="28"/>
                <w:lang w:val="uk-UA"/>
              </w:rPr>
              <w:t>2.</w:t>
            </w:r>
          </w:p>
        </w:tc>
        <w:tc>
          <w:tcPr>
            <w:tcW w:w="7870" w:type="dxa"/>
          </w:tcPr>
          <w:p w:rsidR="00DC6754" w:rsidRPr="00F274EE" w:rsidRDefault="00DC6754" w:rsidP="000543D2">
            <w:pPr>
              <w:jc w:val="both"/>
              <w:rPr>
                <w:b/>
                <w:sz w:val="28"/>
                <w:szCs w:val="28"/>
                <w:lang w:val="uk-UA"/>
              </w:rPr>
            </w:pPr>
            <w:r w:rsidRPr="00F274EE">
              <w:rPr>
                <w:sz w:val="28"/>
                <w:szCs w:val="28"/>
                <w:lang w:val="uk-UA"/>
              </w:rPr>
              <w:t>Визначення проблем, на розв’язання як</w:t>
            </w:r>
            <w:r w:rsidR="00532F88" w:rsidRPr="00F274EE">
              <w:rPr>
                <w:sz w:val="28"/>
                <w:szCs w:val="28"/>
                <w:lang w:val="uk-UA"/>
              </w:rPr>
              <w:t>их</w:t>
            </w:r>
            <w:r w:rsidRPr="00F274EE">
              <w:rPr>
                <w:sz w:val="28"/>
                <w:szCs w:val="28"/>
                <w:lang w:val="uk-UA"/>
              </w:rPr>
              <w:t xml:space="preserve"> спрямована Програма</w:t>
            </w:r>
          </w:p>
        </w:tc>
        <w:tc>
          <w:tcPr>
            <w:tcW w:w="1080" w:type="dxa"/>
            <w:vAlign w:val="center"/>
          </w:tcPr>
          <w:p w:rsidR="00DC6754" w:rsidRPr="00F274EE" w:rsidRDefault="00421378" w:rsidP="000543D2">
            <w:pPr>
              <w:jc w:val="center"/>
              <w:rPr>
                <w:sz w:val="28"/>
                <w:szCs w:val="28"/>
                <w:lang w:val="uk-UA"/>
              </w:rPr>
            </w:pPr>
            <w:r>
              <w:rPr>
                <w:sz w:val="28"/>
                <w:szCs w:val="28"/>
                <w:lang w:val="uk-UA"/>
              </w:rPr>
              <w:t>5</w:t>
            </w:r>
          </w:p>
        </w:tc>
      </w:tr>
      <w:tr w:rsidR="00DC6754" w:rsidRPr="00F274EE" w:rsidTr="00DC6754">
        <w:tc>
          <w:tcPr>
            <w:tcW w:w="698" w:type="dxa"/>
          </w:tcPr>
          <w:p w:rsidR="00DC6754" w:rsidRPr="00F274EE" w:rsidRDefault="00DC6754" w:rsidP="000543D2">
            <w:pPr>
              <w:jc w:val="center"/>
              <w:rPr>
                <w:sz w:val="16"/>
                <w:szCs w:val="16"/>
                <w:lang w:val="uk-UA"/>
              </w:rPr>
            </w:pPr>
          </w:p>
        </w:tc>
        <w:tc>
          <w:tcPr>
            <w:tcW w:w="7870" w:type="dxa"/>
          </w:tcPr>
          <w:p w:rsidR="00DC6754" w:rsidRPr="00F274EE" w:rsidRDefault="00DC6754" w:rsidP="000543D2">
            <w:pPr>
              <w:jc w:val="both"/>
              <w:rPr>
                <w:sz w:val="16"/>
                <w:szCs w:val="16"/>
                <w:lang w:val="uk-UA"/>
              </w:rPr>
            </w:pPr>
          </w:p>
        </w:tc>
        <w:tc>
          <w:tcPr>
            <w:tcW w:w="1080" w:type="dxa"/>
            <w:vAlign w:val="center"/>
          </w:tcPr>
          <w:p w:rsidR="00DC6754" w:rsidRPr="00F274EE" w:rsidRDefault="00DC6754" w:rsidP="000543D2">
            <w:pPr>
              <w:jc w:val="center"/>
              <w:rPr>
                <w:sz w:val="16"/>
                <w:szCs w:val="16"/>
                <w:lang w:val="uk-UA"/>
              </w:rPr>
            </w:pPr>
          </w:p>
        </w:tc>
      </w:tr>
      <w:tr w:rsidR="00DC6754" w:rsidRPr="00F274EE" w:rsidTr="00DC6754">
        <w:tc>
          <w:tcPr>
            <w:tcW w:w="698" w:type="dxa"/>
          </w:tcPr>
          <w:p w:rsidR="00DC6754" w:rsidRPr="00F274EE" w:rsidRDefault="00DC6754" w:rsidP="000543D2">
            <w:pPr>
              <w:jc w:val="center"/>
              <w:rPr>
                <w:sz w:val="28"/>
                <w:szCs w:val="28"/>
                <w:lang w:val="uk-UA"/>
              </w:rPr>
            </w:pPr>
            <w:r w:rsidRPr="00F274EE">
              <w:rPr>
                <w:sz w:val="28"/>
                <w:szCs w:val="28"/>
                <w:lang w:val="uk-UA"/>
              </w:rPr>
              <w:t>3.</w:t>
            </w:r>
          </w:p>
        </w:tc>
        <w:tc>
          <w:tcPr>
            <w:tcW w:w="7870" w:type="dxa"/>
          </w:tcPr>
          <w:p w:rsidR="00DC6754" w:rsidRPr="00F274EE" w:rsidRDefault="00DC6754" w:rsidP="000543D2">
            <w:pPr>
              <w:jc w:val="both"/>
              <w:rPr>
                <w:sz w:val="28"/>
                <w:szCs w:val="28"/>
                <w:lang w:val="uk-UA"/>
              </w:rPr>
            </w:pPr>
            <w:r w:rsidRPr="00F274EE">
              <w:rPr>
                <w:sz w:val="28"/>
                <w:szCs w:val="28"/>
                <w:lang w:val="uk-UA"/>
              </w:rPr>
              <w:t>Мета Програми</w:t>
            </w:r>
          </w:p>
        </w:tc>
        <w:tc>
          <w:tcPr>
            <w:tcW w:w="1080" w:type="dxa"/>
            <w:vAlign w:val="center"/>
          </w:tcPr>
          <w:p w:rsidR="00DC6754" w:rsidRPr="00F274EE" w:rsidRDefault="00421378" w:rsidP="000543D2">
            <w:pPr>
              <w:jc w:val="center"/>
              <w:rPr>
                <w:sz w:val="28"/>
                <w:szCs w:val="28"/>
                <w:lang w:val="uk-UA"/>
              </w:rPr>
            </w:pPr>
            <w:r>
              <w:rPr>
                <w:sz w:val="28"/>
                <w:szCs w:val="28"/>
                <w:lang w:val="uk-UA"/>
              </w:rPr>
              <w:t>14</w:t>
            </w:r>
          </w:p>
        </w:tc>
      </w:tr>
      <w:tr w:rsidR="00DC6754" w:rsidRPr="00F274EE" w:rsidTr="00DC6754">
        <w:tc>
          <w:tcPr>
            <w:tcW w:w="698" w:type="dxa"/>
          </w:tcPr>
          <w:p w:rsidR="00DC6754" w:rsidRPr="00F274EE" w:rsidRDefault="00DC6754" w:rsidP="000543D2">
            <w:pPr>
              <w:jc w:val="center"/>
              <w:rPr>
                <w:sz w:val="16"/>
                <w:szCs w:val="16"/>
                <w:lang w:val="uk-UA"/>
              </w:rPr>
            </w:pPr>
          </w:p>
        </w:tc>
        <w:tc>
          <w:tcPr>
            <w:tcW w:w="7870" w:type="dxa"/>
          </w:tcPr>
          <w:p w:rsidR="00DC6754" w:rsidRPr="00F274EE" w:rsidRDefault="00DC6754" w:rsidP="000543D2">
            <w:pPr>
              <w:jc w:val="both"/>
              <w:rPr>
                <w:sz w:val="16"/>
                <w:szCs w:val="16"/>
                <w:lang w:val="uk-UA"/>
              </w:rPr>
            </w:pPr>
          </w:p>
        </w:tc>
        <w:tc>
          <w:tcPr>
            <w:tcW w:w="1080" w:type="dxa"/>
            <w:vAlign w:val="center"/>
          </w:tcPr>
          <w:p w:rsidR="00DC6754" w:rsidRPr="00F274EE" w:rsidRDefault="00DC6754" w:rsidP="000543D2">
            <w:pPr>
              <w:jc w:val="center"/>
              <w:rPr>
                <w:sz w:val="16"/>
                <w:szCs w:val="16"/>
                <w:lang w:val="uk-UA"/>
              </w:rPr>
            </w:pPr>
          </w:p>
        </w:tc>
      </w:tr>
      <w:tr w:rsidR="00DC6754" w:rsidRPr="00F274EE" w:rsidTr="00DC6754">
        <w:tc>
          <w:tcPr>
            <w:tcW w:w="698" w:type="dxa"/>
          </w:tcPr>
          <w:p w:rsidR="00DC6754" w:rsidRPr="00F274EE" w:rsidRDefault="00DC6754" w:rsidP="000543D2">
            <w:pPr>
              <w:jc w:val="center"/>
              <w:rPr>
                <w:sz w:val="28"/>
                <w:szCs w:val="28"/>
                <w:lang w:val="uk-UA"/>
              </w:rPr>
            </w:pPr>
            <w:r w:rsidRPr="00F274EE">
              <w:rPr>
                <w:sz w:val="28"/>
                <w:szCs w:val="28"/>
                <w:lang w:val="uk-UA"/>
              </w:rPr>
              <w:t>4.</w:t>
            </w:r>
          </w:p>
        </w:tc>
        <w:tc>
          <w:tcPr>
            <w:tcW w:w="7870" w:type="dxa"/>
          </w:tcPr>
          <w:p w:rsidR="00DC6754" w:rsidRPr="00F274EE" w:rsidRDefault="00DC6754" w:rsidP="000543D2">
            <w:pPr>
              <w:jc w:val="both"/>
              <w:rPr>
                <w:sz w:val="28"/>
                <w:szCs w:val="28"/>
                <w:lang w:val="uk-UA"/>
              </w:rPr>
            </w:pPr>
            <w:r w:rsidRPr="00F274EE">
              <w:rPr>
                <w:sz w:val="28"/>
                <w:szCs w:val="28"/>
                <w:lang w:val="uk-UA"/>
              </w:rPr>
              <w:t>Обґрунтування шляхів і засобів розв’язання проблем, строки виконання Програми</w:t>
            </w:r>
          </w:p>
        </w:tc>
        <w:tc>
          <w:tcPr>
            <w:tcW w:w="1080" w:type="dxa"/>
            <w:vAlign w:val="center"/>
          </w:tcPr>
          <w:p w:rsidR="00DC6754" w:rsidRPr="00F274EE" w:rsidRDefault="00421378" w:rsidP="000543D2">
            <w:pPr>
              <w:jc w:val="center"/>
              <w:rPr>
                <w:sz w:val="28"/>
                <w:szCs w:val="28"/>
                <w:lang w:val="uk-UA"/>
              </w:rPr>
            </w:pPr>
            <w:r>
              <w:rPr>
                <w:sz w:val="28"/>
                <w:szCs w:val="28"/>
                <w:lang w:val="uk-UA"/>
              </w:rPr>
              <w:t>14</w:t>
            </w:r>
          </w:p>
        </w:tc>
      </w:tr>
      <w:tr w:rsidR="00DC6754" w:rsidRPr="00F274EE" w:rsidTr="00DC6754">
        <w:tc>
          <w:tcPr>
            <w:tcW w:w="698" w:type="dxa"/>
          </w:tcPr>
          <w:p w:rsidR="00DC6754" w:rsidRPr="00F274EE" w:rsidRDefault="00DC6754" w:rsidP="000543D2">
            <w:pPr>
              <w:jc w:val="center"/>
              <w:rPr>
                <w:sz w:val="16"/>
                <w:szCs w:val="16"/>
                <w:lang w:val="uk-UA"/>
              </w:rPr>
            </w:pPr>
          </w:p>
        </w:tc>
        <w:tc>
          <w:tcPr>
            <w:tcW w:w="7870" w:type="dxa"/>
          </w:tcPr>
          <w:p w:rsidR="00DC6754" w:rsidRPr="00F274EE" w:rsidRDefault="00DC6754" w:rsidP="000543D2">
            <w:pPr>
              <w:jc w:val="both"/>
              <w:rPr>
                <w:sz w:val="16"/>
                <w:szCs w:val="16"/>
                <w:lang w:val="uk-UA"/>
              </w:rPr>
            </w:pPr>
          </w:p>
        </w:tc>
        <w:tc>
          <w:tcPr>
            <w:tcW w:w="1080" w:type="dxa"/>
            <w:vAlign w:val="center"/>
          </w:tcPr>
          <w:p w:rsidR="00DC6754" w:rsidRPr="00F274EE" w:rsidRDefault="00DC6754" w:rsidP="000543D2">
            <w:pPr>
              <w:jc w:val="center"/>
              <w:rPr>
                <w:sz w:val="16"/>
                <w:szCs w:val="16"/>
                <w:lang w:val="uk-UA"/>
              </w:rPr>
            </w:pPr>
          </w:p>
        </w:tc>
      </w:tr>
      <w:tr w:rsidR="00DC6754" w:rsidRPr="00F274EE" w:rsidTr="00DC6754">
        <w:tc>
          <w:tcPr>
            <w:tcW w:w="698" w:type="dxa"/>
          </w:tcPr>
          <w:p w:rsidR="00DC6754" w:rsidRPr="00F274EE" w:rsidRDefault="00DC6754" w:rsidP="000543D2">
            <w:pPr>
              <w:jc w:val="center"/>
              <w:rPr>
                <w:sz w:val="28"/>
                <w:szCs w:val="28"/>
                <w:lang w:val="uk-UA"/>
              </w:rPr>
            </w:pPr>
            <w:r w:rsidRPr="00F274EE">
              <w:rPr>
                <w:sz w:val="28"/>
                <w:szCs w:val="28"/>
                <w:lang w:val="uk-UA"/>
              </w:rPr>
              <w:t>5.</w:t>
            </w:r>
          </w:p>
        </w:tc>
        <w:tc>
          <w:tcPr>
            <w:tcW w:w="7870" w:type="dxa"/>
          </w:tcPr>
          <w:p w:rsidR="00DC6754" w:rsidRPr="00F274EE" w:rsidRDefault="00DC6754" w:rsidP="000543D2">
            <w:pPr>
              <w:jc w:val="both"/>
              <w:rPr>
                <w:sz w:val="28"/>
                <w:szCs w:val="28"/>
                <w:lang w:val="uk-UA"/>
              </w:rPr>
            </w:pPr>
            <w:r w:rsidRPr="00F274EE">
              <w:rPr>
                <w:sz w:val="28"/>
                <w:szCs w:val="28"/>
                <w:lang w:val="uk-UA"/>
              </w:rPr>
              <w:t>Перелік завдань Програми та результативні показники</w:t>
            </w:r>
          </w:p>
        </w:tc>
        <w:tc>
          <w:tcPr>
            <w:tcW w:w="1080" w:type="dxa"/>
            <w:vAlign w:val="center"/>
          </w:tcPr>
          <w:p w:rsidR="00DC6754" w:rsidRPr="00F274EE" w:rsidRDefault="00421378" w:rsidP="000543D2">
            <w:pPr>
              <w:jc w:val="center"/>
              <w:rPr>
                <w:sz w:val="28"/>
                <w:szCs w:val="28"/>
                <w:lang w:val="uk-UA"/>
              </w:rPr>
            </w:pPr>
            <w:r>
              <w:rPr>
                <w:sz w:val="28"/>
                <w:szCs w:val="28"/>
                <w:lang w:val="uk-UA"/>
              </w:rPr>
              <w:t>16</w:t>
            </w:r>
          </w:p>
        </w:tc>
      </w:tr>
      <w:tr w:rsidR="00DC6754" w:rsidRPr="00F274EE" w:rsidTr="00DC6754">
        <w:tc>
          <w:tcPr>
            <w:tcW w:w="698" w:type="dxa"/>
          </w:tcPr>
          <w:p w:rsidR="00DC6754" w:rsidRPr="00F274EE" w:rsidRDefault="00DC6754" w:rsidP="000543D2">
            <w:pPr>
              <w:jc w:val="center"/>
              <w:rPr>
                <w:sz w:val="16"/>
                <w:szCs w:val="16"/>
                <w:lang w:val="uk-UA"/>
              </w:rPr>
            </w:pPr>
          </w:p>
        </w:tc>
        <w:tc>
          <w:tcPr>
            <w:tcW w:w="7870" w:type="dxa"/>
          </w:tcPr>
          <w:p w:rsidR="00DC6754" w:rsidRPr="00F274EE" w:rsidRDefault="00DC6754" w:rsidP="000543D2">
            <w:pPr>
              <w:jc w:val="both"/>
              <w:rPr>
                <w:sz w:val="16"/>
                <w:szCs w:val="16"/>
                <w:lang w:val="uk-UA"/>
              </w:rPr>
            </w:pPr>
          </w:p>
        </w:tc>
        <w:tc>
          <w:tcPr>
            <w:tcW w:w="1080" w:type="dxa"/>
            <w:vAlign w:val="center"/>
          </w:tcPr>
          <w:p w:rsidR="00DC6754" w:rsidRPr="00F274EE" w:rsidRDefault="00DC6754" w:rsidP="000543D2">
            <w:pPr>
              <w:jc w:val="center"/>
              <w:rPr>
                <w:sz w:val="16"/>
                <w:szCs w:val="16"/>
                <w:lang w:val="uk-UA"/>
              </w:rPr>
            </w:pPr>
          </w:p>
        </w:tc>
      </w:tr>
      <w:tr w:rsidR="00DC6754" w:rsidRPr="00F274EE" w:rsidTr="00DC6754">
        <w:tc>
          <w:tcPr>
            <w:tcW w:w="698" w:type="dxa"/>
          </w:tcPr>
          <w:p w:rsidR="00DC6754" w:rsidRPr="00F274EE" w:rsidRDefault="00DC6754" w:rsidP="000543D2">
            <w:pPr>
              <w:jc w:val="center"/>
              <w:rPr>
                <w:sz w:val="28"/>
                <w:szCs w:val="28"/>
                <w:lang w:val="uk-UA"/>
              </w:rPr>
            </w:pPr>
            <w:r w:rsidRPr="00F274EE">
              <w:rPr>
                <w:sz w:val="28"/>
                <w:szCs w:val="28"/>
                <w:lang w:val="uk-UA"/>
              </w:rPr>
              <w:t>6.</w:t>
            </w:r>
          </w:p>
        </w:tc>
        <w:tc>
          <w:tcPr>
            <w:tcW w:w="7870" w:type="dxa"/>
          </w:tcPr>
          <w:p w:rsidR="00DC6754" w:rsidRPr="00F274EE" w:rsidRDefault="00DC6754" w:rsidP="000543D2">
            <w:pPr>
              <w:jc w:val="both"/>
              <w:rPr>
                <w:b/>
                <w:sz w:val="28"/>
                <w:szCs w:val="28"/>
                <w:lang w:val="uk-UA"/>
              </w:rPr>
            </w:pPr>
            <w:r w:rsidRPr="00F274EE">
              <w:rPr>
                <w:sz w:val="28"/>
                <w:szCs w:val="28"/>
                <w:lang w:val="uk-UA"/>
              </w:rPr>
              <w:t xml:space="preserve">Напрями діяльності та заходи Програми </w:t>
            </w:r>
          </w:p>
        </w:tc>
        <w:tc>
          <w:tcPr>
            <w:tcW w:w="1080" w:type="dxa"/>
            <w:vAlign w:val="center"/>
          </w:tcPr>
          <w:p w:rsidR="00DC6754" w:rsidRPr="00F274EE" w:rsidRDefault="00421378" w:rsidP="000543D2">
            <w:pPr>
              <w:jc w:val="center"/>
              <w:rPr>
                <w:sz w:val="28"/>
                <w:szCs w:val="28"/>
                <w:lang w:val="uk-UA"/>
              </w:rPr>
            </w:pPr>
            <w:r>
              <w:rPr>
                <w:sz w:val="28"/>
                <w:szCs w:val="28"/>
                <w:lang w:val="uk-UA"/>
              </w:rPr>
              <w:t>17</w:t>
            </w:r>
          </w:p>
        </w:tc>
      </w:tr>
      <w:tr w:rsidR="00DC6754" w:rsidRPr="00F274EE" w:rsidTr="00DC6754">
        <w:tc>
          <w:tcPr>
            <w:tcW w:w="698" w:type="dxa"/>
          </w:tcPr>
          <w:p w:rsidR="00DC6754" w:rsidRPr="00F274EE" w:rsidRDefault="00DC6754" w:rsidP="000543D2">
            <w:pPr>
              <w:jc w:val="center"/>
              <w:rPr>
                <w:sz w:val="16"/>
                <w:szCs w:val="16"/>
                <w:lang w:val="uk-UA"/>
              </w:rPr>
            </w:pPr>
          </w:p>
        </w:tc>
        <w:tc>
          <w:tcPr>
            <w:tcW w:w="7870" w:type="dxa"/>
          </w:tcPr>
          <w:p w:rsidR="00DC6754" w:rsidRPr="00F274EE" w:rsidRDefault="00DC6754" w:rsidP="000543D2">
            <w:pPr>
              <w:jc w:val="both"/>
              <w:rPr>
                <w:sz w:val="16"/>
                <w:szCs w:val="16"/>
                <w:lang w:val="uk-UA"/>
              </w:rPr>
            </w:pPr>
          </w:p>
        </w:tc>
        <w:tc>
          <w:tcPr>
            <w:tcW w:w="1080" w:type="dxa"/>
            <w:vAlign w:val="center"/>
          </w:tcPr>
          <w:p w:rsidR="00DC6754" w:rsidRPr="00F274EE" w:rsidRDefault="00DC6754" w:rsidP="000543D2">
            <w:pPr>
              <w:jc w:val="center"/>
              <w:rPr>
                <w:sz w:val="16"/>
                <w:szCs w:val="16"/>
                <w:lang w:val="uk-UA"/>
              </w:rPr>
            </w:pPr>
          </w:p>
        </w:tc>
      </w:tr>
      <w:tr w:rsidR="00DC6754" w:rsidRPr="00F274EE" w:rsidTr="00DC6754">
        <w:tc>
          <w:tcPr>
            <w:tcW w:w="698" w:type="dxa"/>
          </w:tcPr>
          <w:p w:rsidR="00DC6754" w:rsidRPr="00F274EE" w:rsidRDefault="00DC6754" w:rsidP="000543D2">
            <w:pPr>
              <w:jc w:val="center"/>
              <w:rPr>
                <w:sz w:val="28"/>
                <w:szCs w:val="28"/>
                <w:lang w:val="uk-UA"/>
              </w:rPr>
            </w:pPr>
            <w:r w:rsidRPr="00F274EE">
              <w:rPr>
                <w:sz w:val="28"/>
                <w:szCs w:val="28"/>
                <w:lang w:val="uk-UA"/>
              </w:rPr>
              <w:t>7.</w:t>
            </w:r>
          </w:p>
        </w:tc>
        <w:tc>
          <w:tcPr>
            <w:tcW w:w="7870" w:type="dxa"/>
          </w:tcPr>
          <w:p w:rsidR="00DC6754" w:rsidRPr="00F274EE" w:rsidRDefault="00DC6754" w:rsidP="000543D2">
            <w:pPr>
              <w:widowControl w:val="0"/>
              <w:shd w:val="clear" w:color="auto" w:fill="FFFFFF"/>
              <w:jc w:val="both"/>
              <w:rPr>
                <w:sz w:val="28"/>
                <w:szCs w:val="26"/>
                <w:lang w:val="uk-UA"/>
              </w:rPr>
            </w:pPr>
            <w:r w:rsidRPr="00F274EE">
              <w:rPr>
                <w:sz w:val="28"/>
                <w:szCs w:val="26"/>
                <w:lang w:val="uk-UA"/>
              </w:rPr>
              <w:t xml:space="preserve">Координація та контроль за виконанням </w:t>
            </w:r>
            <w:r w:rsidRPr="00F274EE">
              <w:rPr>
                <w:sz w:val="28"/>
                <w:szCs w:val="28"/>
                <w:lang w:val="uk-UA"/>
              </w:rPr>
              <w:t>Програми</w:t>
            </w:r>
          </w:p>
        </w:tc>
        <w:tc>
          <w:tcPr>
            <w:tcW w:w="1080" w:type="dxa"/>
            <w:vAlign w:val="center"/>
          </w:tcPr>
          <w:p w:rsidR="00DC6754" w:rsidRPr="00F274EE" w:rsidRDefault="00421378" w:rsidP="000543D2">
            <w:pPr>
              <w:jc w:val="center"/>
              <w:rPr>
                <w:sz w:val="28"/>
                <w:szCs w:val="28"/>
                <w:lang w:val="uk-UA"/>
              </w:rPr>
            </w:pPr>
            <w:r>
              <w:rPr>
                <w:sz w:val="28"/>
                <w:szCs w:val="28"/>
                <w:lang w:val="uk-UA"/>
              </w:rPr>
              <w:t>18</w:t>
            </w:r>
          </w:p>
        </w:tc>
      </w:tr>
      <w:tr w:rsidR="00DC6754" w:rsidRPr="00F274EE" w:rsidTr="00DC6754">
        <w:tc>
          <w:tcPr>
            <w:tcW w:w="698" w:type="dxa"/>
          </w:tcPr>
          <w:p w:rsidR="00DC6754" w:rsidRPr="00F274EE" w:rsidRDefault="00DC6754" w:rsidP="000543D2">
            <w:pPr>
              <w:jc w:val="center"/>
              <w:rPr>
                <w:sz w:val="28"/>
                <w:szCs w:val="28"/>
                <w:lang w:val="uk-UA"/>
              </w:rPr>
            </w:pPr>
          </w:p>
        </w:tc>
        <w:tc>
          <w:tcPr>
            <w:tcW w:w="7870" w:type="dxa"/>
          </w:tcPr>
          <w:p w:rsidR="00DC6754" w:rsidRPr="00F274EE" w:rsidRDefault="00DC6754" w:rsidP="000543D2">
            <w:pPr>
              <w:widowControl w:val="0"/>
              <w:shd w:val="clear" w:color="auto" w:fill="FFFFFF"/>
              <w:jc w:val="both"/>
              <w:rPr>
                <w:sz w:val="28"/>
                <w:szCs w:val="26"/>
                <w:lang w:val="uk-UA"/>
              </w:rPr>
            </w:pPr>
          </w:p>
        </w:tc>
        <w:tc>
          <w:tcPr>
            <w:tcW w:w="1080" w:type="dxa"/>
            <w:vAlign w:val="center"/>
          </w:tcPr>
          <w:p w:rsidR="00DC6754" w:rsidRPr="00F274EE" w:rsidRDefault="00DC6754" w:rsidP="000543D2">
            <w:pPr>
              <w:jc w:val="center"/>
              <w:rPr>
                <w:sz w:val="28"/>
                <w:szCs w:val="28"/>
                <w:lang w:val="uk-UA"/>
              </w:rPr>
            </w:pPr>
          </w:p>
        </w:tc>
      </w:tr>
      <w:tr w:rsidR="00DC6754" w:rsidRPr="00F274EE" w:rsidTr="00DC6754">
        <w:tc>
          <w:tcPr>
            <w:tcW w:w="698" w:type="dxa"/>
          </w:tcPr>
          <w:p w:rsidR="00DC6754" w:rsidRPr="00F274EE" w:rsidRDefault="00DC6754" w:rsidP="000543D2">
            <w:pPr>
              <w:jc w:val="center"/>
              <w:rPr>
                <w:sz w:val="28"/>
                <w:szCs w:val="28"/>
                <w:lang w:val="uk-UA"/>
              </w:rPr>
            </w:pPr>
          </w:p>
        </w:tc>
        <w:tc>
          <w:tcPr>
            <w:tcW w:w="7870" w:type="dxa"/>
          </w:tcPr>
          <w:p w:rsidR="00DC6754" w:rsidRPr="00F274EE" w:rsidRDefault="00DC6754" w:rsidP="000543D2">
            <w:pPr>
              <w:widowControl w:val="0"/>
              <w:shd w:val="clear" w:color="auto" w:fill="FFFFFF"/>
              <w:jc w:val="both"/>
              <w:rPr>
                <w:sz w:val="28"/>
                <w:szCs w:val="26"/>
                <w:lang w:val="uk-UA"/>
              </w:rPr>
            </w:pPr>
          </w:p>
        </w:tc>
        <w:tc>
          <w:tcPr>
            <w:tcW w:w="1080" w:type="dxa"/>
            <w:vAlign w:val="center"/>
          </w:tcPr>
          <w:p w:rsidR="00DC6754" w:rsidRPr="00F274EE" w:rsidRDefault="00DC6754" w:rsidP="000543D2">
            <w:pPr>
              <w:jc w:val="center"/>
              <w:rPr>
                <w:sz w:val="28"/>
                <w:szCs w:val="28"/>
                <w:lang w:val="uk-UA"/>
              </w:rPr>
            </w:pPr>
          </w:p>
        </w:tc>
      </w:tr>
      <w:tr w:rsidR="00DC6754" w:rsidRPr="00F274EE" w:rsidTr="00DC6754">
        <w:tc>
          <w:tcPr>
            <w:tcW w:w="9648" w:type="dxa"/>
            <w:gridSpan w:val="3"/>
          </w:tcPr>
          <w:p w:rsidR="00DC6754" w:rsidRPr="00F274EE" w:rsidRDefault="00DC6754" w:rsidP="000543D2">
            <w:pPr>
              <w:jc w:val="both"/>
              <w:rPr>
                <w:sz w:val="28"/>
                <w:szCs w:val="28"/>
                <w:lang w:val="uk-UA"/>
              </w:rPr>
            </w:pPr>
            <w:r w:rsidRPr="00F274EE">
              <w:rPr>
                <w:b/>
                <w:sz w:val="28"/>
                <w:szCs w:val="26"/>
                <w:lang w:val="uk-UA"/>
              </w:rPr>
              <w:t>Додаток 1</w:t>
            </w:r>
            <w:r w:rsidRPr="00F274EE">
              <w:rPr>
                <w:sz w:val="28"/>
                <w:szCs w:val="26"/>
                <w:lang w:val="uk-UA"/>
              </w:rPr>
              <w:t>.</w:t>
            </w:r>
            <w:r w:rsidRPr="00F274EE">
              <w:rPr>
                <w:sz w:val="28"/>
                <w:szCs w:val="28"/>
                <w:lang w:val="uk-UA"/>
              </w:rPr>
              <w:t>Ресурсне забезпечення Програми розвитку малого і середнього підприємництва в місті Чернівцях на 2021-2022 роки.</w:t>
            </w:r>
          </w:p>
        </w:tc>
      </w:tr>
      <w:tr w:rsidR="00DC6754" w:rsidRPr="00F274EE" w:rsidTr="00DC6754">
        <w:tc>
          <w:tcPr>
            <w:tcW w:w="698" w:type="dxa"/>
            <w:vAlign w:val="center"/>
          </w:tcPr>
          <w:p w:rsidR="00DC6754" w:rsidRPr="00F274EE" w:rsidRDefault="00DC6754" w:rsidP="000543D2">
            <w:pPr>
              <w:jc w:val="center"/>
              <w:rPr>
                <w:sz w:val="28"/>
                <w:szCs w:val="28"/>
                <w:lang w:val="uk-UA"/>
              </w:rPr>
            </w:pPr>
          </w:p>
        </w:tc>
        <w:tc>
          <w:tcPr>
            <w:tcW w:w="7870" w:type="dxa"/>
          </w:tcPr>
          <w:p w:rsidR="00DC6754" w:rsidRPr="00F274EE" w:rsidRDefault="00DC6754" w:rsidP="000543D2">
            <w:pPr>
              <w:widowControl w:val="0"/>
              <w:shd w:val="clear" w:color="auto" w:fill="FFFFFF"/>
              <w:jc w:val="both"/>
              <w:rPr>
                <w:sz w:val="28"/>
                <w:szCs w:val="26"/>
                <w:lang w:val="uk-UA"/>
              </w:rPr>
            </w:pPr>
          </w:p>
        </w:tc>
        <w:tc>
          <w:tcPr>
            <w:tcW w:w="1080" w:type="dxa"/>
            <w:vAlign w:val="center"/>
          </w:tcPr>
          <w:p w:rsidR="00DC6754" w:rsidRPr="00F274EE" w:rsidRDefault="00DC6754" w:rsidP="000543D2">
            <w:pPr>
              <w:jc w:val="center"/>
              <w:rPr>
                <w:sz w:val="28"/>
                <w:szCs w:val="28"/>
                <w:lang w:val="uk-UA"/>
              </w:rPr>
            </w:pPr>
          </w:p>
        </w:tc>
      </w:tr>
      <w:tr w:rsidR="00DC6754" w:rsidRPr="00F274EE" w:rsidTr="00DC6754">
        <w:tc>
          <w:tcPr>
            <w:tcW w:w="9648" w:type="dxa"/>
            <w:gridSpan w:val="3"/>
            <w:vAlign w:val="center"/>
          </w:tcPr>
          <w:p w:rsidR="00DC6754" w:rsidRPr="00F274EE" w:rsidRDefault="00DC6754" w:rsidP="000543D2">
            <w:pPr>
              <w:jc w:val="both"/>
              <w:rPr>
                <w:sz w:val="28"/>
                <w:szCs w:val="28"/>
                <w:lang w:val="uk-UA"/>
              </w:rPr>
            </w:pPr>
            <w:r w:rsidRPr="00F274EE">
              <w:rPr>
                <w:b/>
                <w:sz w:val="28"/>
                <w:szCs w:val="26"/>
                <w:lang w:val="uk-UA"/>
              </w:rPr>
              <w:t xml:space="preserve">Додаток 2 </w:t>
            </w:r>
            <w:r w:rsidRPr="00F274EE">
              <w:rPr>
                <w:sz w:val="28"/>
                <w:szCs w:val="26"/>
                <w:lang w:val="uk-UA"/>
              </w:rPr>
              <w:t>Результативні показники</w:t>
            </w:r>
            <w:r w:rsidRPr="00F274EE">
              <w:rPr>
                <w:b/>
                <w:sz w:val="28"/>
                <w:szCs w:val="26"/>
                <w:lang w:val="uk-UA"/>
              </w:rPr>
              <w:t xml:space="preserve"> </w:t>
            </w:r>
            <w:r w:rsidRPr="00F274EE">
              <w:rPr>
                <w:sz w:val="28"/>
                <w:szCs w:val="28"/>
                <w:lang w:val="uk-UA"/>
              </w:rPr>
              <w:t>Програми розвитку малого і середнього підприємництва в місті Чернівцях на 2021-2022 роки.</w:t>
            </w:r>
          </w:p>
        </w:tc>
      </w:tr>
      <w:tr w:rsidR="00DC6754" w:rsidRPr="00F274EE" w:rsidTr="00DC6754">
        <w:tc>
          <w:tcPr>
            <w:tcW w:w="698" w:type="dxa"/>
            <w:vAlign w:val="center"/>
          </w:tcPr>
          <w:p w:rsidR="00DC6754" w:rsidRPr="00F274EE" w:rsidRDefault="00DC6754" w:rsidP="000543D2">
            <w:pPr>
              <w:jc w:val="center"/>
              <w:rPr>
                <w:sz w:val="28"/>
                <w:szCs w:val="28"/>
                <w:lang w:val="uk-UA"/>
              </w:rPr>
            </w:pPr>
          </w:p>
        </w:tc>
        <w:tc>
          <w:tcPr>
            <w:tcW w:w="7870" w:type="dxa"/>
          </w:tcPr>
          <w:p w:rsidR="00DC6754" w:rsidRPr="00F274EE" w:rsidRDefault="00DC6754" w:rsidP="000543D2">
            <w:pPr>
              <w:widowControl w:val="0"/>
              <w:shd w:val="clear" w:color="auto" w:fill="FFFFFF"/>
              <w:jc w:val="both"/>
              <w:rPr>
                <w:sz w:val="28"/>
                <w:szCs w:val="26"/>
                <w:lang w:val="uk-UA"/>
              </w:rPr>
            </w:pPr>
          </w:p>
        </w:tc>
        <w:tc>
          <w:tcPr>
            <w:tcW w:w="1080" w:type="dxa"/>
            <w:vAlign w:val="center"/>
          </w:tcPr>
          <w:p w:rsidR="00DC6754" w:rsidRPr="00F274EE" w:rsidRDefault="00DC6754" w:rsidP="000543D2">
            <w:pPr>
              <w:jc w:val="center"/>
              <w:rPr>
                <w:sz w:val="28"/>
                <w:szCs w:val="28"/>
                <w:lang w:val="uk-UA"/>
              </w:rPr>
            </w:pPr>
          </w:p>
        </w:tc>
      </w:tr>
      <w:tr w:rsidR="00DC6754" w:rsidRPr="00F274EE" w:rsidTr="00DC6754">
        <w:tc>
          <w:tcPr>
            <w:tcW w:w="9648" w:type="dxa"/>
            <w:gridSpan w:val="3"/>
            <w:vAlign w:val="center"/>
          </w:tcPr>
          <w:p w:rsidR="00DC6754" w:rsidRPr="00F274EE" w:rsidRDefault="00DC6754" w:rsidP="000543D2">
            <w:pPr>
              <w:jc w:val="both"/>
              <w:rPr>
                <w:sz w:val="28"/>
                <w:szCs w:val="28"/>
                <w:lang w:val="uk-UA"/>
              </w:rPr>
            </w:pPr>
            <w:r w:rsidRPr="00F274EE">
              <w:rPr>
                <w:b/>
                <w:sz w:val="28"/>
                <w:szCs w:val="26"/>
                <w:lang w:val="uk-UA"/>
              </w:rPr>
              <w:t>Додаток 3</w:t>
            </w:r>
            <w:r w:rsidRPr="00F274EE">
              <w:rPr>
                <w:sz w:val="28"/>
                <w:szCs w:val="26"/>
                <w:lang w:val="uk-UA"/>
              </w:rPr>
              <w:t>.</w:t>
            </w:r>
            <w:r w:rsidRPr="00F274EE">
              <w:rPr>
                <w:sz w:val="28"/>
                <w:szCs w:val="28"/>
                <w:lang w:val="uk-UA"/>
              </w:rPr>
              <w:t>Напрями діяльності та заходи Програми розвитку малого і середнього підприємництва в місті Чернівцях на 2021-2022 роки.</w:t>
            </w:r>
          </w:p>
          <w:p w:rsidR="00DC6754" w:rsidRPr="00F274EE" w:rsidRDefault="00DC6754" w:rsidP="000543D2">
            <w:pPr>
              <w:jc w:val="both"/>
              <w:rPr>
                <w:b/>
                <w:sz w:val="28"/>
                <w:szCs w:val="28"/>
                <w:lang w:val="uk-UA"/>
              </w:rPr>
            </w:pPr>
          </w:p>
        </w:tc>
      </w:tr>
      <w:tr w:rsidR="00DC6754" w:rsidRPr="00F274EE" w:rsidTr="00DC6754">
        <w:tc>
          <w:tcPr>
            <w:tcW w:w="698" w:type="dxa"/>
            <w:vAlign w:val="center"/>
          </w:tcPr>
          <w:p w:rsidR="00DC6754" w:rsidRPr="00F274EE" w:rsidRDefault="00DC6754" w:rsidP="000543D2">
            <w:pPr>
              <w:jc w:val="center"/>
              <w:rPr>
                <w:sz w:val="28"/>
                <w:szCs w:val="28"/>
                <w:lang w:val="uk-UA"/>
              </w:rPr>
            </w:pPr>
          </w:p>
        </w:tc>
        <w:tc>
          <w:tcPr>
            <w:tcW w:w="7870" w:type="dxa"/>
          </w:tcPr>
          <w:p w:rsidR="00DC6754" w:rsidRPr="00F274EE" w:rsidRDefault="00DC6754" w:rsidP="000543D2">
            <w:pPr>
              <w:widowControl w:val="0"/>
              <w:shd w:val="clear" w:color="auto" w:fill="FFFFFF"/>
              <w:jc w:val="both"/>
              <w:rPr>
                <w:sz w:val="28"/>
                <w:szCs w:val="26"/>
                <w:lang w:val="uk-UA"/>
              </w:rPr>
            </w:pPr>
          </w:p>
        </w:tc>
        <w:tc>
          <w:tcPr>
            <w:tcW w:w="1080" w:type="dxa"/>
            <w:vAlign w:val="center"/>
          </w:tcPr>
          <w:p w:rsidR="00DC6754" w:rsidRPr="00F274EE" w:rsidRDefault="00DC6754" w:rsidP="000543D2">
            <w:pPr>
              <w:jc w:val="center"/>
              <w:rPr>
                <w:sz w:val="28"/>
                <w:szCs w:val="28"/>
                <w:lang w:val="uk-UA"/>
              </w:rPr>
            </w:pPr>
          </w:p>
        </w:tc>
      </w:tr>
    </w:tbl>
    <w:p w:rsidR="00044AF8" w:rsidRPr="00F274EE" w:rsidRDefault="00044AF8" w:rsidP="00044AF8">
      <w:pPr>
        <w:jc w:val="center"/>
        <w:rPr>
          <w:b/>
          <w:sz w:val="28"/>
          <w:szCs w:val="28"/>
          <w:lang w:val="uk-UA"/>
        </w:rPr>
      </w:pPr>
    </w:p>
    <w:p w:rsidR="00DC6754" w:rsidRPr="00F274EE" w:rsidRDefault="00DC6754" w:rsidP="00044AF8">
      <w:pPr>
        <w:jc w:val="center"/>
        <w:rPr>
          <w:b/>
          <w:i/>
          <w:sz w:val="28"/>
          <w:szCs w:val="28"/>
          <w:lang w:val="uk-UA"/>
        </w:rPr>
      </w:pPr>
    </w:p>
    <w:p w:rsidR="00DC6754" w:rsidRPr="00F274EE" w:rsidRDefault="00DC6754" w:rsidP="00044AF8">
      <w:pPr>
        <w:jc w:val="center"/>
        <w:rPr>
          <w:b/>
          <w:i/>
          <w:sz w:val="28"/>
          <w:szCs w:val="28"/>
          <w:lang w:val="uk-UA"/>
        </w:rPr>
      </w:pPr>
    </w:p>
    <w:p w:rsidR="00044AF8" w:rsidRPr="00F274EE" w:rsidRDefault="00044AF8" w:rsidP="00044AF8">
      <w:pPr>
        <w:pStyle w:val="a4"/>
        <w:jc w:val="left"/>
      </w:pPr>
    </w:p>
    <w:p w:rsidR="00044AF8" w:rsidRPr="00F274EE" w:rsidRDefault="00044AF8" w:rsidP="00044AF8">
      <w:pPr>
        <w:pStyle w:val="a4"/>
        <w:jc w:val="left"/>
      </w:pPr>
    </w:p>
    <w:p w:rsidR="00044AF8" w:rsidRPr="00F274EE" w:rsidRDefault="00044AF8" w:rsidP="00044AF8">
      <w:pPr>
        <w:pStyle w:val="a4"/>
        <w:jc w:val="left"/>
      </w:pPr>
    </w:p>
    <w:p w:rsidR="00044AF8" w:rsidRPr="00F274EE" w:rsidRDefault="00044AF8" w:rsidP="00044AF8">
      <w:pPr>
        <w:pStyle w:val="a4"/>
        <w:jc w:val="left"/>
      </w:pPr>
    </w:p>
    <w:p w:rsidR="00044AF8" w:rsidRPr="00F274EE" w:rsidRDefault="00044AF8" w:rsidP="00044AF8">
      <w:pPr>
        <w:pStyle w:val="a4"/>
      </w:pPr>
    </w:p>
    <w:p w:rsidR="00044AF8" w:rsidRPr="00F274EE" w:rsidRDefault="00044AF8" w:rsidP="00044AF8">
      <w:pPr>
        <w:pStyle w:val="a4"/>
      </w:pPr>
    </w:p>
    <w:p w:rsidR="00044AF8" w:rsidRPr="00F274EE" w:rsidRDefault="00044AF8" w:rsidP="00044AF8">
      <w:pPr>
        <w:pStyle w:val="a4"/>
      </w:pPr>
    </w:p>
    <w:p w:rsidR="00044AF8" w:rsidRPr="00F274EE" w:rsidRDefault="00044AF8" w:rsidP="00044AF8">
      <w:pPr>
        <w:pStyle w:val="a4"/>
      </w:pPr>
    </w:p>
    <w:p w:rsidR="00DC6754" w:rsidRPr="00F274EE" w:rsidRDefault="00DC6754" w:rsidP="00044AF8">
      <w:pPr>
        <w:pStyle w:val="a4"/>
      </w:pPr>
    </w:p>
    <w:p w:rsidR="00DC6754" w:rsidRPr="00F274EE" w:rsidRDefault="00DC6754" w:rsidP="00044AF8">
      <w:pPr>
        <w:pStyle w:val="a4"/>
      </w:pPr>
    </w:p>
    <w:p w:rsidR="00DC6754" w:rsidRPr="00F274EE" w:rsidRDefault="00DC6754" w:rsidP="00044AF8">
      <w:pPr>
        <w:pStyle w:val="a4"/>
      </w:pPr>
    </w:p>
    <w:p w:rsidR="00DC6754" w:rsidRPr="00F274EE" w:rsidRDefault="00DC6754" w:rsidP="00044AF8">
      <w:pPr>
        <w:pStyle w:val="a4"/>
      </w:pPr>
    </w:p>
    <w:p w:rsidR="00DC6754" w:rsidRPr="00F274EE" w:rsidRDefault="00DC6754" w:rsidP="00044AF8">
      <w:pPr>
        <w:pStyle w:val="a4"/>
      </w:pPr>
    </w:p>
    <w:p w:rsidR="00DC6754" w:rsidRPr="00F274EE" w:rsidRDefault="00DC6754" w:rsidP="00044AF8">
      <w:pPr>
        <w:pStyle w:val="a4"/>
      </w:pPr>
    </w:p>
    <w:p w:rsidR="00044AF8" w:rsidRPr="00F274EE" w:rsidRDefault="00044AF8" w:rsidP="00044AF8">
      <w:pPr>
        <w:pStyle w:val="a4"/>
      </w:pPr>
    </w:p>
    <w:p w:rsidR="00044AF8" w:rsidRPr="00F274EE" w:rsidRDefault="00DC6754" w:rsidP="00044AF8">
      <w:pPr>
        <w:jc w:val="center"/>
        <w:rPr>
          <w:b/>
          <w:caps/>
          <w:sz w:val="27"/>
          <w:szCs w:val="27"/>
          <w:lang w:val="uk-UA"/>
        </w:rPr>
      </w:pPr>
      <w:r w:rsidRPr="00F274EE">
        <w:rPr>
          <w:b/>
          <w:caps/>
          <w:sz w:val="27"/>
          <w:szCs w:val="27"/>
          <w:lang w:val="uk-UA"/>
        </w:rPr>
        <w:t>1</w:t>
      </w:r>
      <w:r w:rsidR="00044AF8" w:rsidRPr="00F274EE">
        <w:rPr>
          <w:b/>
          <w:caps/>
          <w:sz w:val="27"/>
          <w:szCs w:val="27"/>
          <w:lang w:val="uk-UA"/>
        </w:rPr>
        <w:t>. паспорт</w:t>
      </w:r>
    </w:p>
    <w:p w:rsidR="00044AF8" w:rsidRPr="00F274EE" w:rsidRDefault="00044AF8" w:rsidP="00044AF8">
      <w:pPr>
        <w:jc w:val="center"/>
        <w:rPr>
          <w:b/>
          <w:sz w:val="27"/>
          <w:szCs w:val="27"/>
          <w:lang w:val="uk-UA"/>
        </w:rPr>
      </w:pPr>
      <w:r w:rsidRPr="00F274EE">
        <w:rPr>
          <w:b/>
          <w:sz w:val="27"/>
          <w:szCs w:val="27"/>
          <w:lang w:val="uk-UA"/>
        </w:rPr>
        <w:lastRenderedPageBreak/>
        <w:t>Програми розвитку малого і середнього підприємництва</w:t>
      </w:r>
    </w:p>
    <w:p w:rsidR="00044AF8" w:rsidRPr="00F274EE" w:rsidRDefault="00044AF8" w:rsidP="00044AF8">
      <w:pPr>
        <w:jc w:val="center"/>
        <w:rPr>
          <w:b/>
          <w:sz w:val="27"/>
          <w:szCs w:val="27"/>
          <w:lang w:val="uk-UA"/>
        </w:rPr>
      </w:pPr>
      <w:r w:rsidRPr="00F274EE">
        <w:rPr>
          <w:b/>
          <w:sz w:val="27"/>
          <w:szCs w:val="27"/>
          <w:lang w:val="uk-UA"/>
        </w:rPr>
        <w:t>в місті Чернівцях на 2021-2022 роки</w:t>
      </w:r>
    </w:p>
    <w:p w:rsidR="00044AF8" w:rsidRPr="00F274EE" w:rsidRDefault="00044AF8" w:rsidP="00044AF8">
      <w:pPr>
        <w:jc w:val="center"/>
        <w:rPr>
          <w:b/>
          <w:sz w:val="27"/>
          <w:szCs w:val="27"/>
          <w:lang w:val="uk-U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13"/>
        <w:gridCol w:w="4961"/>
      </w:tblGrid>
      <w:tr w:rsidR="00044AF8" w:rsidRPr="00F274EE" w:rsidTr="00DC6754">
        <w:tc>
          <w:tcPr>
            <w:tcW w:w="648"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tabs>
                <w:tab w:val="left" w:pos="4284"/>
              </w:tabs>
              <w:ind w:left="72"/>
              <w:jc w:val="both"/>
              <w:rPr>
                <w:b/>
                <w:sz w:val="26"/>
                <w:szCs w:val="26"/>
                <w:lang w:val="uk-UA"/>
              </w:rPr>
            </w:pPr>
            <w:r w:rsidRPr="00F274EE">
              <w:rPr>
                <w:b/>
                <w:sz w:val="26"/>
                <w:szCs w:val="26"/>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tcPr>
          <w:p w:rsidR="00044AF8" w:rsidRPr="00F274EE" w:rsidRDefault="00DC6754" w:rsidP="00DC6754">
            <w:pPr>
              <w:jc w:val="both"/>
              <w:rPr>
                <w:sz w:val="26"/>
                <w:szCs w:val="26"/>
                <w:lang w:val="uk-UA"/>
              </w:rPr>
            </w:pPr>
            <w:r w:rsidRPr="00F274EE">
              <w:rPr>
                <w:sz w:val="26"/>
                <w:szCs w:val="26"/>
                <w:lang w:val="uk-UA"/>
              </w:rPr>
              <w:t>Департамент розвитку Чернівецької міської ради</w:t>
            </w:r>
          </w:p>
        </w:tc>
      </w:tr>
      <w:tr w:rsidR="00044AF8" w:rsidRPr="00F274EE" w:rsidTr="00DC6754">
        <w:tc>
          <w:tcPr>
            <w:tcW w:w="648"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044AF8" w:rsidRPr="00F274EE" w:rsidRDefault="00DC6754" w:rsidP="00DC6754">
            <w:pPr>
              <w:jc w:val="both"/>
              <w:rPr>
                <w:b/>
                <w:sz w:val="26"/>
                <w:szCs w:val="26"/>
                <w:lang w:val="uk-UA"/>
              </w:rPr>
            </w:pPr>
            <w:r w:rsidRPr="00F274EE">
              <w:rPr>
                <w:b/>
                <w:sz w:val="26"/>
                <w:szCs w:val="26"/>
                <w:lang w:val="uk-UA"/>
              </w:rPr>
              <w:t xml:space="preserve">Дата, номер і назва нормативних документів </w:t>
            </w:r>
          </w:p>
        </w:tc>
        <w:tc>
          <w:tcPr>
            <w:tcW w:w="4961" w:type="dxa"/>
            <w:tcBorders>
              <w:top w:val="single" w:sz="4" w:space="0" w:color="auto"/>
              <w:left w:val="single" w:sz="4" w:space="0" w:color="auto"/>
              <w:bottom w:val="single" w:sz="4" w:space="0" w:color="auto"/>
              <w:right w:val="single" w:sz="4" w:space="0" w:color="auto"/>
            </w:tcBorders>
          </w:tcPr>
          <w:p w:rsidR="00044AF8" w:rsidRPr="00F274EE" w:rsidRDefault="00084D88" w:rsidP="00DC6754">
            <w:pPr>
              <w:jc w:val="both"/>
              <w:rPr>
                <w:sz w:val="26"/>
                <w:szCs w:val="26"/>
                <w:lang w:val="uk-UA"/>
              </w:rPr>
            </w:pPr>
            <w:r w:rsidRPr="00F274EE">
              <w:rPr>
                <w:sz w:val="26"/>
                <w:szCs w:val="26"/>
                <w:lang w:val="uk-UA"/>
              </w:rPr>
              <w:t>Закони України «Про місцеве самоврядування в Україні», «Про розвиток та державну підтримку малого і середнього підприємництва в Україні»,</w:t>
            </w:r>
            <w:r w:rsidR="00532F88" w:rsidRPr="00F274EE">
              <w:rPr>
                <w:sz w:val="26"/>
                <w:szCs w:val="26"/>
                <w:lang w:val="uk-UA"/>
              </w:rPr>
              <w:t xml:space="preserve"> </w:t>
            </w:r>
            <w:r w:rsidRPr="00F274EE">
              <w:rPr>
                <w:sz w:val="26"/>
                <w:szCs w:val="26"/>
                <w:lang w:val="uk-UA"/>
              </w:rPr>
              <w:t xml:space="preserve">Методичні рекомендації щодо формування і реалізації регіональних </w:t>
            </w:r>
            <w:r w:rsidR="008B1F0C" w:rsidRPr="00F274EE">
              <w:rPr>
                <w:sz w:val="26"/>
                <w:szCs w:val="26"/>
                <w:lang w:val="uk-UA"/>
              </w:rPr>
              <w:t xml:space="preserve">   </w:t>
            </w:r>
            <w:r w:rsidRPr="00F274EE">
              <w:rPr>
                <w:sz w:val="26"/>
                <w:szCs w:val="26"/>
                <w:lang w:val="uk-UA"/>
              </w:rPr>
              <w:t>та місцевих програм розвитку малого і середнього підприємництва, затверджені наказом Державної служби України  з питань регуляторної політики та розвитку підприємництва від 18.09.2012р. № 44, Концепці</w:t>
            </w:r>
            <w:r w:rsidR="008B1F0C" w:rsidRPr="00F274EE">
              <w:rPr>
                <w:sz w:val="26"/>
                <w:szCs w:val="26"/>
                <w:lang w:val="uk-UA"/>
              </w:rPr>
              <w:t>я</w:t>
            </w:r>
            <w:r w:rsidRPr="00F274EE">
              <w:rPr>
                <w:sz w:val="26"/>
                <w:szCs w:val="26"/>
                <w:lang w:val="uk-UA"/>
              </w:rPr>
              <w:t xml:space="preserve"> Загальнодержавної програми розвитку малого і середнього підприємництва на 2014-2024 роки, схвалена розпорядженням Кабінету Міністрів України від 28.08.2013р. </w:t>
            </w:r>
            <w:r w:rsidR="00355054" w:rsidRPr="00F274EE">
              <w:rPr>
                <w:sz w:val="26"/>
                <w:szCs w:val="26"/>
                <w:lang w:val="uk-UA"/>
              </w:rPr>
              <w:t xml:space="preserve">         </w:t>
            </w:r>
            <w:r w:rsidRPr="00F274EE">
              <w:rPr>
                <w:sz w:val="26"/>
                <w:szCs w:val="26"/>
                <w:lang w:val="uk-UA"/>
              </w:rPr>
              <w:t xml:space="preserve">№ 641-р., </w:t>
            </w:r>
            <w:r w:rsidRPr="00F274EE">
              <w:rPr>
                <w:spacing w:val="2"/>
                <w:sz w:val="26"/>
                <w:szCs w:val="26"/>
                <w:lang w:val="uk-UA"/>
              </w:rPr>
              <w:t xml:space="preserve">Інтегрована концепція розвитку середмістя Чернівців до 2030 року, </w:t>
            </w:r>
            <w:r w:rsidRPr="00F274EE">
              <w:rPr>
                <w:sz w:val="26"/>
                <w:szCs w:val="26"/>
                <w:lang w:val="uk-UA"/>
              </w:rPr>
              <w:t xml:space="preserve">затверджена рішенням міської ради від 25.09.2015р. № 1727, </w:t>
            </w:r>
            <w:r w:rsidRPr="00F274EE">
              <w:rPr>
                <w:spacing w:val="2"/>
                <w:sz w:val="26"/>
                <w:szCs w:val="26"/>
                <w:lang w:val="uk-UA"/>
              </w:rPr>
              <w:t xml:space="preserve">Інтегрована концепція розвитку міста Чернівців до 2030 року, </w:t>
            </w:r>
            <w:r w:rsidRPr="00F274EE">
              <w:rPr>
                <w:sz w:val="26"/>
                <w:szCs w:val="26"/>
                <w:lang w:val="uk-UA"/>
              </w:rPr>
              <w:t>затверджена рішенням міської ради від 20.06.2019р. №</w:t>
            </w:r>
            <w:r w:rsidR="008B1F0C" w:rsidRPr="00F274EE">
              <w:rPr>
                <w:sz w:val="26"/>
                <w:szCs w:val="26"/>
                <w:lang w:val="uk-UA"/>
              </w:rPr>
              <w:t xml:space="preserve"> </w:t>
            </w:r>
            <w:r w:rsidRPr="00F274EE">
              <w:rPr>
                <w:sz w:val="26"/>
                <w:szCs w:val="26"/>
                <w:lang w:val="uk-UA"/>
              </w:rPr>
              <w:t>1728</w:t>
            </w:r>
            <w:r w:rsidR="008B1F0C" w:rsidRPr="00F274EE">
              <w:rPr>
                <w:sz w:val="26"/>
                <w:szCs w:val="26"/>
                <w:lang w:val="uk-UA"/>
              </w:rPr>
              <w:t>, р</w:t>
            </w:r>
            <w:r w:rsidR="00044AF8" w:rsidRPr="00F274EE">
              <w:rPr>
                <w:sz w:val="26"/>
                <w:szCs w:val="26"/>
                <w:lang w:val="uk-UA"/>
              </w:rPr>
              <w:t>озпорядження Чернівецького міського голови від 29.07.2020р.   № 269-р «Про утворення робочої групи з розробки Програми розвитку малого і середнього підприємництва в місті Чернівцях</w:t>
            </w:r>
            <w:r w:rsidR="008B1F0C" w:rsidRPr="00F274EE">
              <w:rPr>
                <w:sz w:val="26"/>
                <w:szCs w:val="26"/>
                <w:lang w:val="uk-UA"/>
              </w:rPr>
              <w:t xml:space="preserve"> на 2021-2022 роки</w:t>
            </w:r>
            <w:r w:rsidR="00044AF8" w:rsidRPr="00F274EE">
              <w:rPr>
                <w:sz w:val="26"/>
                <w:szCs w:val="26"/>
                <w:lang w:val="uk-UA"/>
              </w:rPr>
              <w:t>»</w:t>
            </w:r>
            <w:r w:rsidR="00355054" w:rsidRPr="00F274EE">
              <w:rPr>
                <w:sz w:val="26"/>
                <w:szCs w:val="26"/>
                <w:lang w:val="uk-UA"/>
              </w:rPr>
              <w:t>.</w:t>
            </w:r>
          </w:p>
        </w:tc>
      </w:tr>
      <w:tr w:rsidR="00044AF8" w:rsidRPr="00F274EE" w:rsidTr="00DC6754">
        <w:tc>
          <w:tcPr>
            <w:tcW w:w="648"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jc w:val="both"/>
              <w:rPr>
                <w:b/>
                <w:sz w:val="26"/>
                <w:szCs w:val="26"/>
                <w:lang w:val="uk-UA"/>
              </w:rPr>
            </w:pPr>
            <w:r w:rsidRPr="00F274EE">
              <w:rPr>
                <w:b/>
                <w:sz w:val="26"/>
                <w:szCs w:val="26"/>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ind w:left="39"/>
              <w:jc w:val="both"/>
              <w:rPr>
                <w:sz w:val="26"/>
                <w:szCs w:val="26"/>
                <w:lang w:val="uk-UA"/>
              </w:rPr>
            </w:pPr>
            <w:r w:rsidRPr="00F274EE">
              <w:rPr>
                <w:sz w:val="26"/>
                <w:szCs w:val="26"/>
                <w:lang w:val="uk-UA"/>
              </w:rPr>
              <w:t>Департамент розвитку Чернівецької  міської ради</w:t>
            </w:r>
          </w:p>
        </w:tc>
      </w:tr>
      <w:tr w:rsidR="00044AF8" w:rsidRPr="00F274EE" w:rsidTr="00DC6754">
        <w:tc>
          <w:tcPr>
            <w:tcW w:w="648"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jc w:val="both"/>
              <w:rPr>
                <w:b/>
                <w:sz w:val="26"/>
                <w:szCs w:val="26"/>
                <w:lang w:val="uk-UA"/>
              </w:rPr>
            </w:pPr>
            <w:r w:rsidRPr="00F274EE">
              <w:rPr>
                <w:b/>
                <w:sz w:val="26"/>
                <w:szCs w:val="26"/>
                <w:lang w:val="uk-UA"/>
              </w:rPr>
              <w:t>Співрозробники</w:t>
            </w:r>
            <w:r w:rsidR="00532F88" w:rsidRPr="00F274EE">
              <w:rPr>
                <w:b/>
                <w:sz w:val="26"/>
                <w:szCs w:val="26"/>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tcPr>
          <w:p w:rsidR="00044AF8" w:rsidRPr="00F274EE" w:rsidRDefault="00044AF8" w:rsidP="004461CE">
            <w:pPr>
              <w:ind w:left="72"/>
              <w:jc w:val="both"/>
              <w:rPr>
                <w:sz w:val="26"/>
                <w:szCs w:val="26"/>
                <w:lang w:val="uk-UA"/>
              </w:rPr>
            </w:pPr>
            <w:r w:rsidRPr="00F274EE">
              <w:rPr>
                <w:sz w:val="26"/>
                <w:szCs w:val="26"/>
                <w:lang w:val="uk-UA"/>
              </w:rPr>
              <w:t>Виконавчі органи Чернівецької міської ради, міська Координаційна рада з пит</w:t>
            </w:r>
            <w:r w:rsidR="008B1F0C" w:rsidRPr="00F274EE">
              <w:rPr>
                <w:sz w:val="26"/>
                <w:szCs w:val="26"/>
                <w:lang w:val="uk-UA"/>
              </w:rPr>
              <w:t>ань розвитку підприємництва</w:t>
            </w:r>
            <w:r w:rsidR="004461CE">
              <w:rPr>
                <w:sz w:val="26"/>
                <w:szCs w:val="26"/>
                <w:lang w:val="uk-UA"/>
              </w:rPr>
              <w:t>.</w:t>
            </w:r>
          </w:p>
        </w:tc>
      </w:tr>
      <w:tr w:rsidR="00044AF8" w:rsidRPr="00F274EE" w:rsidTr="00DC6754">
        <w:tc>
          <w:tcPr>
            <w:tcW w:w="648"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jc w:val="both"/>
              <w:rPr>
                <w:b/>
                <w:bCs/>
                <w:sz w:val="26"/>
                <w:szCs w:val="26"/>
                <w:lang w:val="uk-UA"/>
              </w:rPr>
            </w:pPr>
            <w:r w:rsidRPr="00F274EE">
              <w:rPr>
                <w:b/>
                <w:sz w:val="26"/>
                <w:szCs w:val="26"/>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jc w:val="both"/>
              <w:rPr>
                <w:sz w:val="26"/>
                <w:szCs w:val="26"/>
                <w:lang w:val="uk-UA"/>
              </w:rPr>
            </w:pPr>
            <w:r w:rsidRPr="00F274EE">
              <w:rPr>
                <w:sz w:val="26"/>
                <w:szCs w:val="26"/>
                <w:lang w:val="uk-UA"/>
              </w:rPr>
              <w:t xml:space="preserve">Департамент розвитку </w:t>
            </w:r>
            <w:r w:rsidR="008B1F0C" w:rsidRPr="00F274EE">
              <w:rPr>
                <w:sz w:val="26"/>
                <w:szCs w:val="26"/>
                <w:lang w:val="uk-UA"/>
              </w:rPr>
              <w:t>Чернівецької міської ради</w:t>
            </w:r>
          </w:p>
        </w:tc>
      </w:tr>
      <w:tr w:rsidR="00044AF8" w:rsidRPr="00F274EE" w:rsidTr="00DC6754">
        <w:tc>
          <w:tcPr>
            <w:tcW w:w="648"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jc w:val="both"/>
              <w:rPr>
                <w:b/>
                <w:sz w:val="26"/>
                <w:szCs w:val="26"/>
                <w:lang w:val="uk-UA"/>
              </w:rPr>
            </w:pPr>
            <w:r w:rsidRPr="00F274EE">
              <w:rPr>
                <w:b/>
                <w:sz w:val="26"/>
                <w:szCs w:val="26"/>
                <w:lang w:val="uk-UA"/>
              </w:rPr>
              <w:t>Учасники</w:t>
            </w:r>
            <w:r w:rsidR="003E208B" w:rsidRPr="00F274EE">
              <w:rPr>
                <w:b/>
                <w:sz w:val="26"/>
                <w:szCs w:val="26"/>
                <w:lang w:val="uk-UA"/>
              </w:rPr>
              <w:t xml:space="preserve"> (співвиконавці)</w:t>
            </w:r>
            <w:r w:rsidRPr="00F274EE">
              <w:rPr>
                <w:b/>
                <w:sz w:val="26"/>
                <w:szCs w:val="26"/>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tcPr>
          <w:p w:rsidR="00044AF8" w:rsidRPr="00F274EE" w:rsidRDefault="00F274EE" w:rsidP="004461CE">
            <w:pPr>
              <w:jc w:val="both"/>
              <w:rPr>
                <w:sz w:val="26"/>
                <w:szCs w:val="26"/>
                <w:lang w:val="uk-UA"/>
              </w:rPr>
            </w:pPr>
            <w:r w:rsidRPr="00F274EE">
              <w:rPr>
                <w:sz w:val="26"/>
                <w:szCs w:val="26"/>
                <w:lang w:val="uk-UA"/>
              </w:rPr>
              <w:t xml:space="preserve">Юридичне управління Чернівецької міської ради, </w:t>
            </w:r>
            <w:r w:rsidR="004461CE">
              <w:rPr>
                <w:sz w:val="26"/>
                <w:szCs w:val="26"/>
                <w:lang w:val="uk-UA"/>
              </w:rPr>
              <w:t>в</w:t>
            </w:r>
            <w:r w:rsidRPr="00F274EE">
              <w:rPr>
                <w:sz w:val="26"/>
                <w:szCs w:val="26"/>
                <w:lang w:val="uk-UA"/>
              </w:rPr>
              <w:t xml:space="preserve">ідділ комп’ютерно-технічного забезпечення Чернівецької міської </w:t>
            </w:r>
            <w:r w:rsidR="004461CE">
              <w:rPr>
                <w:sz w:val="26"/>
                <w:szCs w:val="26"/>
                <w:lang w:val="uk-UA"/>
              </w:rPr>
              <w:t xml:space="preserve"> </w:t>
            </w:r>
            <w:r w:rsidRPr="00F274EE">
              <w:rPr>
                <w:sz w:val="26"/>
                <w:szCs w:val="26"/>
                <w:lang w:val="uk-UA"/>
              </w:rPr>
              <w:t xml:space="preserve">ради, </w:t>
            </w:r>
            <w:r w:rsidR="004461CE">
              <w:rPr>
                <w:sz w:val="26"/>
                <w:szCs w:val="26"/>
                <w:lang w:val="uk-UA"/>
              </w:rPr>
              <w:t xml:space="preserve"> </w:t>
            </w:r>
            <w:r w:rsidRPr="00F274EE">
              <w:rPr>
                <w:sz w:val="26"/>
                <w:szCs w:val="26"/>
                <w:lang w:val="uk-UA"/>
              </w:rPr>
              <w:t xml:space="preserve">департамент містобудівного комплексу та земельних </w:t>
            </w:r>
            <w:r w:rsidR="004461CE">
              <w:rPr>
                <w:sz w:val="26"/>
                <w:szCs w:val="26"/>
                <w:lang w:val="uk-UA"/>
              </w:rPr>
              <w:br/>
            </w:r>
            <w:r w:rsidRPr="00F274EE">
              <w:rPr>
                <w:sz w:val="26"/>
                <w:szCs w:val="26"/>
                <w:lang w:val="uk-UA"/>
              </w:rPr>
              <w:t xml:space="preserve">відносин Чернівецької міської ради, </w:t>
            </w:r>
            <w:r w:rsidRPr="00F274EE">
              <w:rPr>
                <w:sz w:val="26"/>
                <w:szCs w:val="26"/>
                <w:lang w:val="uk-UA"/>
              </w:rPr>
              <w:lastRenderedPageBreak/>
              <w:t>департамент житлово-комунального господарства Чернівецької міської ради, департамент праці та соціального захисту населення Чернівецької міської ради,  управління по фізичній культурі та спорту Чернівецької міської ради, управління освіти Чернівецької міської ради, відділ економічного розвитку громади при виконавчому комітеті Чернівецької міської ради, Головне управління Державної податкової служби у Чернівецькій області, Центр обслуговування платників податків ГУ ДПС у Чернівецькій області, управління Держпраці у Чернівецькій області, Чернівецька міська філія Чернівецького обласного центру зайнятості, Чернівецька торгово-промислова палата, банківські установи, кредитні спілки, громадські організації, суб’єкти господарювання міста Чернівців.</w:t>
            </w:r>
          </w:p>
        </w:tc>
      </w:tr>
      <w:tr w:rsidR="00044AF8" w:rsidRPr="00F274EE" w:rsidTr="003E208B">
        <w:tc>
          <w:tcPr>
            <w:tcW w:w="648"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044AF8" w:rsidRPr="00F274EE" w:rsidRDefault="00044AF8" w:rsidP="00DC6754">
            <w:pPr>
              <w:jc w:val="both"/>
              <w:rPr>
                <w:b/>
                <w:sz w:val="26"/>
                <w:szCs w:val="26"/>
                <w:lang w:val="uk-UA"/>
              </w:rPr>
            </w:pPr>
            <w:r w:rsidRPr="00F274EE">
              <w:rPr>
                <w:b/>
                <w:sz w:val="26"/>
                <w:szCs w:val="26"/>
                <w:lang w:val="uk-UA"/>
              </w:rPr>
              <w:t>Терміни реалізації Програми</w:t>
            </w:r>
          </w:p>
        </w:tc>
        <w:tc>
          <w:tcPr>
            <w:tcW w:w="4961" w:type="dxa"/>
            <w:tcBorders>
              <w:top w:val="single" w:sz="4" w:space="0" w:color="auto"/>
              <w:left w:val="single" w:sz="4" w:space="0" w:color="auto"/>
              <w:bottom w:val="single" w:sz="4" w:space="0" w:color="auto"/>
              <w:right w:val="single" w:sz="4" w:space="0" w:color="auto"/>
            </w:tcBorders>
            <w:vAlign w:val="center"/>
          </w:tcPr>
          <w:p w:rsidR="00044AF8" w:rsidRPr="00F274EE" w:rsidRDefault="00044AF8" w:rsidP="003E208B">
            <w:pPr>
              <w:jc w:val="center"/>
              <w:rPr>
                <w:sz w:val="26"/>
                <w:szCs w:val="26"/>
                <w:lang w:val="uk-UA"/>
              </w:rPr>
            </w:pPr>
            <w:r w:rsidRPr="00F274EE">
              <w:rPr>
                <w:sz w:val="26"/>
                <w:szCs w:val="26"/>
                <w:lang w:val="uk-UA"/>
              </w:rPr>
              <w:t>2021 – 2022 роки</w:t>
            </w:r>
          </w:p>
        </w:tc>
      </w:tr>
      <w:tr w:rsidR="003E208B" w:rsidRPr="00F274EE" w:rsidTr="003E208B">
        <w:tc>
          <w:tcPr>
            <w:tcW w:w="648" w:type="dxa"/>
            <w:tcBorders>
              <w:top w:val="single" w:sz="4" w:space="0" w:color="auto"/>
              <w:left w:val="single" w:sz="4" w:space="0" w:color="auto"/>
              <w:bottom w:val="single" w:sz="4" w:space="0" w:color="auto"/>
              <w:right w:val="single" w:sz="4" w:space="0" w:color="auto"/>
            </w:tcBorders>
          </w:tcPr>
          <w:p w:rsidR="003E208B" w:rsidRPr="00F274EE" w:rsidRDefault="003E208B" w:rsidP="00DC6754">
            <w:pPr>
              <w:numPr>
                <w:ilvl w:val="0"/>
                <w:numId w:val="7"/>
              </w:numPr>
              <w:jc w:val="center"/>
              <w:rPr>
                <w:b/>
                <w:sz w:val="26"/>
                <w:szCs w:val="26"/>
                <w:lang w:val="uk-UA"/>
              </w:rPr>
            </w:pPr>
          </w:p>
        </w:tc>
        <w:tc>
          <w:tcPr>
            <w:tcW w:w="3713" w:type="dxa"/>
            <w:tcBorders>
              <w:top w:val="single" w:sz="4" w:space="0" w:color="auto"/>
              <w:left w:val="single" w:sz="4" w:space="0" w:color="auto"/>
              <w:bottom w:val="single" w:sz="4" w:space="0" w:color="auto"/>
              <w:right w:val="single" w:sz="4" w:space="0" w:color="auto"/>
            </w:tcBorders>
          </w:tcPr>
          <w:p w:rsidR="003E208B" w:rsidRPr="00F274EE" w:rsidRDefault="003E208B" w:rsidP="00DC6754">
            <w:pPr>
              <w:jc w:val="both"/>
              <w:rPr>
                <w:b/>
                <w:sz w:val="26"/>
                <w:szCs w:val="26"/>
                <w:lang w:val="uk-UA"/>
              </w:rPr>
            </w:pPr>
            <w:r w:rsidRPr="00F274EE">
              <w:rPr>
                <w:b/>
                <w:sz w:val="26"/>
                <w:szCs w:val="26"/>
                <w:lang w:val="uk-UA"/>
              </w:rPr>
              <w:t>Загальний обсяг фінансування Програми,</w:t>
            </w:r>
          </w:p>
          <w:p w:rsidR="003E208B" w:rsidRPr="00F274EE" w:rsidRDefault="003E208B" w:rsidP="00DC6754">
            <w:pPr>
              <w:jc w:val="both"/>
              <w:rPr>
                <w:sz w:val="26"/>
                <w:szCs w:val="26"/>
                <w:lang w:val="uk-UA"/>
              </w:rPr>
            </w:pPr>
            <w:r w:rsidRPr="00F274EE">
              <w:rPr>
                <w:sz w:val="26"/>
                <w:szCs w:val="26"/>
                <w:lang w:val="uk-UA"/>
              </w:rPr>
              <w:t>в т.ч.:</w:t>
            </w:r>
          </w:p>
        </w:tc>
        <w:tc>
          <w:tcPr>
            <w:tcW w:w="4961" w:type="dxa"/>
            <w:tcBorders>
              <w:top w:val="single" w:sz="4" w:space="0" w:color="auto"/>
              <w:left w:val="single" w:sz="4" w:space="0" w:color="auto"/>
              <w:bottom w:val="single" w:sz="4" w:space="0" w:color="auto"/>
              <w:right w:val="single" w:sz="4" w:space="0" w:color="auto"/>
            </w:tcBorders>
            <w:vAlign w:val="center"/>
          </w:tcPr>
          <w:p w:rsidR="003E208B" w:rsidRPr="00F274EE" w:rsidRDefault="003E208B" w:rsidP="003E208B">
            <w:pPr>
              <w:jc w:val="center"/>
              <w:rPr>
                <w:sz w:val="26"/>
                <w:szCs w:val="26"/>
                <w:lang w:val="uk-UA"/>
              </w:rPr>
            </w:pPr>
            <w:r w:rsidRPr="00F274EE">
              <w:rPr>
                <w:sz w:val="26"/>
                <w:szCs w:val="26"/>
                <w:lang w:val="uk-UA"/>
              </w:rPr>
              <w:t>3814,0 тис.грн</w:t>
            </w:r>
          </w:p>
        </w:tc>
      </w:tr>
      <w:tr w:rsidR="003E208B" w:rsidRPr="00F274EE" w:rsidTr="003E208B">
        <w:tc>
          <w:tcPr>
            <w:tcW w:w="648" w:type="dxa"/>
            <w:tcBorders>
              <w:top w:val="single" w:sz="4" w:space="0" w:color="auto"/>
              <w:left w:val="single" w:sz="4" w:space="0" w:color="auto"/>
              <w:bottom w:val="single" w:sz="4" w:space="0" w:color="auto"/>
              <w:right w:val="single" w:sz="4" w:space="0" w:color="auto"/>
            </w:tcBorders>
          </w:tcPr>
          <w:p w:rsidR="003E208B" w:rsidRPr="00F274EE" w:rsidRDefault="003E208B" w:rsidP="003E208B">
            <w:pPr>
              <w:rPr>
                <w:lang w:val="uk-UA"/>
              </w:rPr>
            </w:pPr>
            <w:r w:rsidRPr="00F274EE">
              <w:rPr>
                <w:lang w:val="uk-UA"/>
              </w:rPr>
              <w:t>8.1.</w:t>
            </w:r>
          </w:p>
        </w:tc>
        <w:tc>
          <w:tcPr>
            <w:tcW w:w="3713" w:type="dxa"/>
            <w:tcBorders>
              <w:top w:val="single" w:sz="4" w:space="0" w:color="auto"/>
              <w:left w:val="single" w:sz="4" w:space="0" w:color="auto"/>
              <w:bottom w:val="single" w:sz="4" w:space="0" w:color="auto"/>
              <w:right w:val="single" w:sz="4" w:space="0" w:color="auto"/>
            </w:tcBorders>
          </w:tcPr>
          <w:p w:rsidR="003E208B" w:rsidRPr="00F274EE" w:rsidRDefault="003E208B" w:rsidP="00DC6754">
            <w:pPr>
              <w:jc w:val="both"/>
              <w:rPr>
                <w:lang w:val="uk-UA"/>
              </w:rPr>
            </w:pPr>
            <w:r w:rsidRPr="00F274EE">
              <w:rPr>
                <w:lang w:val="uk-UA"/>
              </w:rPr>
              <w:t>-кошти бюджету Чернівецької міської територіальної громади</w:t>
            </w:r>
          </w:p>
        </w:tc>
        <w:tc>
          <w:tcPr>
            <w:tcW w:w="4961" w:type="dxa"/>
            <w:tcBorders>
              <w:top w:val="single" w:sz="4" w:space="0" w:color="auto"/>
              <w:left w:val="single" w:sz="4" w:space="0" w:color="auto"/>
              <w:bottom w:val="single" w:sz="4" w:space="0" w:color="auto"/>
              <w:right w:val="single" w:sz="4" w:space="0" w:color="auto"/>
            </w:tcBorders>
            <w:vAlign w:val="center"/>
          </w:tcPr>
          <w:p w:rsidR="003E208B" w:rsidRPr="00F274EE" w:rsidRDefault="003E208B" w:rsidP="003E208B">
            <w:pPr>
              <w:jc w:val="center"/>
              <w:rPr>
                <w:lang w:val="uk-UA"/>
              </w:rPr>
            </w:pPr>
            <w:r w:rsidRPr="00F274EE">
              <w:rPr>
                <w:lang w:val="uk-UA"/>
              </w:rPr>
              <w:t>3814,0 тис.грн.</w:t>
            </w:r>
          </w:p>
        </w:tc>
      </w:tr>
    </w:tbl>
    <w:p w:rsidR="00044AF8" w:rsidRPr="00F274EE" w:rsidRDefault="00044AF8" w:rsidP="00044AF8">
      <w:pPr>
        <w:jc w:val="center"/>
        <w:rPr>
          <w:b/>
          <w:sz w:val="27"/>
          <w:szCs w:val="27"/>
          <w:lang w:val="uk-UA"/>
        </w:rPr>
      </w:pPr>
    </w:p>
    <w:p w:rsidR="00044AF8" w:rsidRPr="00F274EE" w:rsidRDefault="00044AF8" w:rsidP="00044AF8">
      <w:pPr>
        <w:jc w:val="center"/>
        <w:rPr>
          <w:b/>
          <w:sz w:val="27"/>
          <w:szCs w:val="27"/>
          <w:lang w:val="uk-UA"/>
        </w:rPr>
      </w:pPr>
    </w:p>
    <w:p w:rsidR="00044AF8" w:rsidRPr="00F274EE" w:rsidRDefault="00044AF8" w:rsidP="00044AF8">
      <w:pPr>
        <w:jc w:val="center"/>
        <w:rPr>
          <w:b/>
          <w:sz w:val="27"/>
          <w:szCs w:val="27"/>
          <w:lang w:val="uk-UA"/>
        </w:rPr>
      </w:pPr>
    </w:p>
    <w:p w:rsidR="00044AF8" w:rsidRDefault="00044AF8" w:rsidP="00044AF8">
      <w:pPr>
        <w:jc w:val="center"/>
        <w:rPr>
          <w:b/>
          <w:sz w:val="27"/>
          <w:szCs w:val="27"/>
          <w:lang w:val="uk-UA"/>
        </w:rPr>
      </w:pPr>
    </w:p>
    <w:p w:rsidR="004461CE" w:rsidRPr="00F274EE" w:rsidRDefault="004461CE" w:rsidP="00044AF8">
      <w:pPr>
        <w:jc w:val="center"/>
        <w:rPr>
          <w:b/>
          <w:sz w:val="27"/>
          <w:szCs w:val="27"/>
          <w:lang w:val="uk-UA"/>
        </w:rPr>
      </w:pPr>
    </w:p>
    <w:p w:rsidR="003E208B" w:rsidRPr="00F274EE" w:rsidRDefault="003E208B" w:rsidP="00044AF8">
      <w:pPr>
        <w:jc w:val="center"/>
        <w:rPr>
          <w:b/>
          <w:sz w:val="27"/>
          <w:szCs w:val="27"/>
          <w:lang w:val="uk-UA"/>
        </w:rPr>
      </w:pPr>
    </w:p>
    <w:p w:rsidR="00634835" w:rsidRPr="00F274EE" w:rsidRDefault="00634835" w:rsidP="00634835">
      <w:pPr>
        <w:pStyle w:val="a4"/>
        <w:ind w:left="360"/>
      </w:pPr>
      <w:r w:rsidRPr="00F274EE">
        <w:t>2.</w:t>
      </w:r>
      <w:r w:rsidR="003E208B" w:rsidRPr="00F274EE">
        <w:t>Визначення проблеми,</w:t>
      </w:r>
    </w:p>
    <w:p w:rsidR="00DC6754" w:rsidRPr="00F274EE" w:rsidRDefault="003E208B" w:rsidP="00634835">
      <w:pPr>
        <w:pStyle w:val="a4"/>
        <w:ind w:left="360"/>
      </w:pPr>
      <w:r w:rsidRPr="00F274EE">
        <w:t>на розв’язання якої спрямована Програма.</w:t>
      </w:r>
    </w:p>
    <w:p w:rsidR="003E208B" w:rsidRPr="00F274EE" w:rsidRDefault="003E208B" w:rsidP="00634835">
      <w:pPr>
        <w:pStyle w:val="a4"/>
        <w:ind w:left="360"/>
        <w:jc w:val="left"/>
      </w:pPr>
    </w:p>
    <w:p w:rsidR="00044AF8" w:rsidRPr="00F274EE" w:rsidRDefault="00044AF8" w:rsidP="00044AF8">
      <w:pPr>
        <w:ind w:firstLine="720"/>
        <w:jc w:val="both"/>
        <w:rPr>
          <w:sz w:val="26"/>
          <w:szCs w:val="26"/>
          <w:lang w:val="uk-UA"/>
        </w:rPr>
      </w:pPr>
      <w:r w:rsidRPr="00F274EE">
        <w:rPr>
          <w:sz w:val="26"/>
          <w:szCs w:val="26"/>
          <w:lang w:val="uk-UA"/>
        </w:rPr>
        <w:t xml:space="preserve">Розвиток малого і середнього підприємництва є фундаментом соціально-економічного зростання міста та головним фактором формування середнього класу, що гарантує стабільність економіки та підвищення рівня життя громадян. У результаті відкриття власної справи та самозайнятості знижується рівень безробіття та водночас підвищується рівень доходів населення, що сприяє зростанню сукупного попиту та збільшенню обсягу виробництва. </w:t>
      </w:r>
    </w:p>
    <w:p w:rsidR="00634835" w:rsidRPr="00F274EE" w:rsidRDefault="00634835" w:rsidP="00044AF8">
      <w:pPr>
        <w:ind w:firstLine="720"/>
        <w:jc w:val="both"/>
        <w:rPr>
          <w:sz w:val="26"/>
          <w:szCs w:val="26"/>
          <w:lang w:val="uk-UA"/>
        </w:rPr>
      </w:pPr>
      <w:r w:rsidRPr="00F274EE">
        <w:rPr>
          <w:sz w:val="26"/>
          <w:szCs w:val="26"/>
          <w:lang w:val="uk-UA"/>
        </w:rPr>
        <w:t xml:space="preserve">Підприємництво є обов’язковим елементом розвитку, ефективного функціонування економіки та засобом досягнення якісно нового рівня життя населення. Впродовж останніх років мале та середнє підприємництво набуває все більшого соціального та економічного значення. Його розвиток сприяє формуванню ринкової структури економіки, </w:t>
      </w:r>
      <w:r w:rsidR="00A641AE" w:rsidRPr="00F274EE">
        <w:rPr>
          <w:sz w:val="26"/>
          <w:szCs w:val="26"/>
          <w:lang w:val="uk-UA"/>
        </w:rPr>
        <w:t xml:space="preserve">конкурентного середовища, </w:t>
      </w:r>
      <w:r w:rsidR="00A641AE" w:rsidRPr="00F274EE">
        <w:rPr>
          <w:sz w:val="26"/>
          <w:szCs w:val="26"/>
          <w:lang w:val="uk-UA"/>
        </w:rPr>
        <w:lastRenderedPageBreak/>
        <w:t>насиченню ринку товарами та послугами, стабільному надходженню коштів до бюджетів усіх рівнів.</w:t>
      </w:r>
    </w:p>
    <w:p w:rsidR="00A641AE" w:rsidRPr="00F274EE" w:rsidRDefault="00634835" w:rsidP="00044AF8">
      <w:pPr>
        <w:ind w:firstLine="720"/>
        <w:jc w:val="both"/>
        <w:rPr>
          <w:sz w:val="26"/>
          <w:szCs w:val="26"/>
          <w:lang w:val="uk-UA"/>
        </w:rPr>
      </w:pPr>
      <w:r w:rsidRPr="00F274EE">
        <w:rPr>
          <w:sz w:val="26"/>
          <w:szCs w:val="26"/>
          <w:lang w:val="uk-UA"/>
        </w:rPr>
        <w:t xml:space="preserve">Результативність функціонування </w:t>
      </w:r>
      <w:r w:rsidR="00A641AE" w:rsidRPr="00F274EE">
        <w:rPr>
          <w:sz w:val="26"/>
          <w:szCs w:val="26"/>
          <w:lang w:val="uk-UA"/>
        </w:rPr>
        <w:t>малого та середнього бізнесу значною мірою залежить від підтримки як на державному і регіональному, так і на місцевому рівнях.</w:t>
      </w:r>
    </w:p>
    <w:p w:rsidR="005B3DF0" w:rsidRPr="00F274EE" w:rsidRDefault="00A641AE" w:rsidP="00044AF8">
      <w:pPr>
        <w:ind w:firstLine="720"/>
        <w:jc w:val="both"/>
        <w:rPr>
          <w:sz w:val="26"/>
          <w:szCs w:val="26"/>
          <w:lang w:val="uk-UA"/>
        </w:rPr>
      </w:pPr>
      <w:r w:rsidRPr="00F274EE">
        <w:rPr>
          <w:sz w:val="26"/>
          <w:szCs w:val="26"/>
          <w:lang w:val="uk-UA"/>
        </w:rPr>
        <w:t>В місті Чернівцях  системно проводиться політика, спрямована на всебічну підтримку малого та середнього підприємництва,  яка здійснюється, зокрема, шляхом надання інформаційно-консультативних послуг, формування та удосконалення інфраструктури підтримки підприємництва, підвищення кваліфікації суб’єктів підприємницької діяльності з питань правової та економічної діяльності, створення умов для підвищення рівня зайнят</w:t>
      </w:r>
      <w:r w:rsidR="005B3DF0" w:rsidRPr="00F274EE">
        <w:rPr>
          <w:sz w:val="26"/>
          <w:szCs w:val="26"/>
          <w:lang w:val="uk-UA"/>
        </w:rPr>
        <w:t>ості населення міста Чернівців тощо.</w:t>
      </w:r>
    </w:p>
    <w:p w:rsidR="005B3DF0" w:rsidRPr="00F274EE" w:rsidRDefault="00634835" w:rsidP="005B3DF0">
      <w:pPr>
        <w:tabs>
          <w:tab w:val="left" w:pos="720"/>
        </w:tabs>
        <w:ind w:firstLine="709"/>
        <w:jc w:val="both"/>
        <w:rPr>
          <w:sz w:val="26"/>
          <w:szCs w:val="26"/>
          <w:lang w:val="uk-UA"/>
        </w:rPr>
      </w:pPr>
      <w:r w:rsidRPr="00F274EE">
        <w:rPr>
          <w:sz w:val="26"/>
          <w:szCs w:val="26"/>
          <w:lang w:val="uk-UA"/>
        </w:rPr>
        <w:t xml:space="preserve"> </w:t>
      </w:r>
      <w:r w:rsidR="005B3DF0" w:rsidRPr="00F274EE">
        <w:rPr>
          <w:sz w:val="26"/>
          <w:szCs w:val="26"/>
          <w:lang w:val="uk-UA"/>
        </w:rPr>
        <w:t xml:space="preserve">Впродовж 2019-2020 років </w:t>
      </w:r>
      <w:r w:rsidR="005B3DF0" w:rsidRPr="00F274EE">
        <w:rPr>
          <w:sz w:val="27"/>
          <w:szCs w:val="27"/>
          <w:lang w:val="uk-UA"/>
        </w:rPr>
        <w:t>реалізація основних засад державної та місцевої політики підтримки малого і середнього підприємництва</w:t>
      </w:r>
      <w:r w:rsidR="00A0793F" w:rsidRPr="00F274EE">
        <w:rPr>
          <w:sz w:val="27"/>
          <w:szCs w:val="27"/>
          <w:lang w:val="uk-UA"/>
        </w:rPr>
        <w:t xml:space="preserve"> в місті Чернівцях здійснювалась шляхом </w:t>
      </w:r>
      <w:r w:rsidR="005B3DF0" w:rsidRPr="00F274EE">
        <w:rPr>
          <w:sz w:val="26"/>
          <w:szCs w:val="26"/>
          <w:lang w:val="uk-UA"/>
        </w:rPr>
        <w:t xml:space="preserve">впровадження заходів </w:t>
      </w:r>
      <w:r w:rsidR="005B3DF0" w:rsidRPr="00F274EE">
        <w:rPr>
          <w:b/>
          <w:sz w:val="26"/>
          <w:szCs w:val="26"/>
          <w:lang w:val="uk-UA"/>
        </w:rPr>
        <w:t>Прогр</w:t>
      </w:r>
      <w:r w:rsidR="005B3DF0" w:rsidRPr="00F274EE">
        <w:rPr>
          <w:b/>
          <w:sz w:val="26"/>
          <w:szCs w:val="26"/>
          <w:lang w:val="uk-UA"/>
        </w:rPr>
        <w:t>а</w:t>
      </w:r>
      <w:r w:rsidR="005B3DF0" w:rsidRPr="00F274EE">
        <w:rPr>
          <w:b/>
          <w:sz w:val="26"/>
          <w:szCs w:val="26"/>
          <w:lang w:val="uk-UA"/>
        </w:rPr>
        <w:t xml:space="preserve">ми розвитку малого і середнього підприємництва в місті Чернівцях на 2019-2020 роки, </w:t>
      </w:r>
      <w:r w:rsidR="005B3DF0" w:rsidRPr="00F274EE">
        <w:rPr>
          <w:sz w:val="26"/>
          <w:szCs w:val="26"/>
          <w:lang w:val="uk-UA"/>
        </w:rPr>
        <w:t>з</w:t>
      </w:r>
      <w:r w:rsidR="005B3DF0" w:rsidRPr="00F274EE">
        <w:rPr>
          <w:sz w:val="26"/>
          <w:szCs w:val="26"/>
          <w:lang w:val="uk-UA"/>
        </w:rPr>
        <w:t>а</w:t>
      </w:r>
      <w:r w:rsidR="005B3DF0" w:rsidRPr="00F274EE">
        <w:rPr>
          <w:sz w:val="26"/>
          <w:szCs w:val="26"/>
          <w:lang w:val="uk-UA"/>
        </w:rPr>
        <w:t xml:space="preserve">твердженої  рішенням міської ради VII скликання від 20.12.2018р. №1579.   </w:t>
      </w:r>
    </w:p>
    <w:p w:rsidR="00044AF8" w:rsidRPr="00F274EE" w:rsidRDefault="00A0793F" w:rsidP="00A0793F">
      <w:pPr>
        <w:shd w:val="clear" w:color="auto" w:fill="FFFFFF"/>
        <w:tabs>
          <w:tab w:val="left" w:pos="540"/>
        </w:tabs>
        <w:autoSpaceDE w:val="0"/>
        <w:ind w:firstLine="709"/>
        <w:jc w:val="both"/>
        <w:rPr>
          <w:sz w:val="26"/>
          <w:szCs w:val="26"/>
          <w:lang w:val="uk-UA"/>
        </w:rPr>
      </w:pPr>
      <w:r w:rsidRPr="00F274EE">
        <w:rPr>
          <w:sz w:val="26"/>
          <w:szCs w:val="26"/>
          <w:lang w:val="uk-UA"/>
        </w:rPr>
        <w:t xml:space="preserve">Аналіз стану розвитку малого і середнього підприємництва в місті Чернівцях свідчить про позитивну динаміку зростання основних показників, що характеризують діяльність цього сегменту економіки. Проте, у 2020 році спостерігається тенденція щодо незначного зменшення окремих кількісних показників діяльності суб’єктів бізнесу, що, зокрема, пов’язано із з пандемією коронавірусної інфекції COVID-19 та введенням з березня 2020 року карантинних заходів та визначених обмежень щодо </w:t>
      </w:r>
      <w:r w:rsidR="004A1C7F" w:rsidRPr="00F274EE">
        <w:rPr>
          <w:sz w:val="26"/>
          <w:szCs w:val="26"/>
          <w:lang w:val="uk-UA"/>
        </w:rPr>
        <w:t>в</w:t>
      </w:r>
      <w:r w:rsidRPr="00F274EE">
        <w:rPr>
          <w:sz w:val="26"/>
          <w:szCs w:val="26"/>
          <w:lang w:val="uk-UA"/>
        </w:rPr>
        <w:t xml:space="preserve">провадження окремих видів діяльності у сфері підприємництва, торгівлі, туризму, пасажирських перевезень тощо, що призвело до </w:t>
      </w:r>
      <w:r w:rsidR="00044AF8" w:rsidRPr="00F274EE">
        <w:rPr>
          <w:sz w:val="26"/>
          <w:szCs w:val="26"/>
          <w:lang w:val="uk-UA"/>
        </w:rPr>
        <w:t xml:space="preserve">погіршення </w:t>
      </w:r>
      <w:r w:rsidRPr="00F274EE">
        <w:rPr>
          <w:sz w:val="26"/>
          <w:szCs w:val="26"/>
          <w:lang w:val="uk-UA"/>
        </w:rPr>
        <w:t xml:space="preserve">загальної </w:t>
      </w:r>
      <w:r w:rsidR="00044AF8" w:rsidRPr="00F274EE">
        <w:rPr>
          <w:sz w:val="26"/>
          <w:szCs w:val="26"/>
          <w:lang w:val="uk-UA"/>
        </w:rPr>
        <w:t xml:space="preserve">економічної та </w:t>
      </w:r>
      <w:r w:rsidRPr="00F274EE">
        <w:rPr>
          <w:sz w:val="26"/>
          <w:szCs w:val="26"/>
          <w:lang w:val="uk-UA"/>
        </w:rPr>
        <w:t>суспільно-</w:t>
      </w:r>
      <w:r w:rsidR="00044AF8" w:rsidRPr="00F274EE">
        <w:rPr>
          <w:sz w:val="26"/>
          <w:szCs w:val="26"/>
          <w:lang w:val="uk-UA"/>
        </w:rPr>
        <w:t>політичної  ситуації в Україні</w:t>
      </w:r>
      <w:r w:rsidRPr="00F274EE">
        <w:rPr>
          <w:sz w:val="26"/>
          <w:szCs w:val="26"/>
          <w:lang w:val="uk-UA"/>
        </w:rPr>
        <w:t xml:space="preserve">, </w:t>
      </w:r>
      <w:r w:rsidR="00044AF8" w:rsidRPr="00F274EE">
        <w:rPr>
          <w:sz w:val="26"/>
          <w:szCs w:val="26"/>
          <w:lang w:val="uk-UA"/>
        </w:rPr>
        <w:t xml:space="preserve"> зумовило </w:t>
      </w:r>
      <w:r w:rsidRPr="00F274EE">
        <w:rPr>
          <w:sz w:val="26"/>
          <w:szCs w:val="26"/>
          <w:lang w:val="uk-UA"/>
        </w:rPr>
        <w:t xml:space="preserve">коливання </w:t>
      </w:r>
      <w:r w:rsidR="00044AF8" w:rsidRPr="00F274EE">
        <w:rPr>
          <w:sz w:val="26"/>
          <w:szCs w:val="26"/>
          <w:lang w:val="uk-UA"/>
        </w:rPr>
        <w:t xml:space="preserve">курсу національної валюти, подорожчання вартості енергоресурсів, </w:t>
      </w:r>
      <w:r w:rsidRPr="00F274EE">
        <w:rPr>
          <w:sz w:val="26"/>
          <w:szCs w:val="26"/>
          <w:lang w:val="uk-UA"/>
        </w:rPr>
        <w:t xml:space="preserve">підвищення </w:t>
      </w:r>
      <w:r w:rsidR="00044AF8" w:rsidRPr="00F274EE">
        <w:rPr>
          <w:sz w:val="26"/>
          <w:szCs w:val="26"/>
          <w:lang w:val="uk-UA"/>
        </w:rPr>
        <w:t xml:space="preserve">цін на сировину, матеріали, товари, </w:t>
      </w:r>
      <w:r w:rsidR="000543D2" w:rsidRPr="00F274EE">
        <w:rPr>
          <w:sz w:val="26"/>
          <w:szCs w:val="26"/>
          <w:lang w:val="uk-UA"/>
        </w:rPr>
        <w:t xml:space="preserve">послуги, </w:t>
      </w:r>
      <w:r w:rsidR="00044AF8" w:rsidRPr="00F274EE">
        <w:rPr>
          <w:sz w:val="26"/>
          <w:szCs w:val="26"/>
          <w:lang w:val="uk-UA"/>
        </w:rPr>
        <w:t>переформатувало до певної міри зовнішньоекономічну діяльність, ускладнило отримання кредитних ресурсів тощо.</w:t>
      </w:r>
    </w:p>
    <w:p w:rsidR="00044AF8" w:rsidRPr="00F274EE" w:rsidRDefault="00044AF8" w:rsidP="00B1053B">
      <w:pPr>
        <w:ind w:firstLine="720"/>
        <w:jc w:val="both"/>
        <w:rPr>
          <w:sz w:val="27"/>
          <w:szCs w:val="27"/>
          <w:lang w:val="uk-UA"/>
        </w:rPr>
      </w:pPr>
      <w:r w:rsidRPr="00F274EE">
        <w:rPr>
          <w:bCs/>
          <w:sz w:val="26"/>
          <w:szCs w:val="26"/>
          <w:lang w:val="uk-UA"/>
        </w:rPr>
        <w:t>Дослідження стану підприємницького середовища</w:t>
      </w:r>
      <w:r w:rsidR="00B1053B" w:rsidRPr="00F274EE">
        <w:rPr>
          <w:bCs/>
          <w:sz w:val="26"/>
          <w:szCs w:val="26"/>
          <w:lang w:val="uk-UA"/>
        </w:rPr>
        <w:t xml:space="preserve"> міста Чернівців засвідчує,</w:t>
      </w:r>
      <w:r w:rsidRPr="00F274EE">
        <w:rPr>
          <w:bCs/>
          <w:sz w:val="26"/>
          <w:szCs w:val="26"/>
          <w:lang w:val="uk-UA"/>
        </w:rPr>
        <w:t xml:space="preserve"> що попри складне політичне та соціально-економічне середовище</w:t>
      </w:r>
      <w:r w:rsidR="00B1053B" w:rsidRPr="00F274EE">
        <w:rPr>
          <w:bCs/>
          <w:sz w:val="26"/>
          <w:szCs w:val="26"/>
          <w:lang w:val="uk-UA"/>
        </w:rPr>
        <w:t>,</w:t>
      </w:r>
      <w:r w:rsidRPr="00F274EE">
        <w:rPr>
          <w:bCs/>
          <w:sz w:val="26"/>
          <w:szCs w:val="26"/>
          <w:lang w:val="uk-UA"/>
        </w:rPr>
        <w:t xml:space="preserve"> спостерігалась позитивна тенденція реєстрації суб'єктів господарювання. </w:t>
      </w:r>
      <w:r w:rsidR="00B1053B" w:rsidRPr="00F274EE">
        <w:rPr>
          <w:bCs/>
          <w:sz w:val="26"/>
          <w:szCs w:val="26"/>
          <w:lang w:val="uk-UA"/>
        </w:rPr>
        <w:t xml:space="preserve">Зокрема, станом на 01.10.2020р. </w:t>
      </w:r>
      <w:r w:rsidRPr="00F274EE">
        <w:rPr>
          <w:bCs/>
          <w:sz w:val="26"/>
          <w:szCs w:val="26"/>
          <w:lang w:val="uk-UA"/>
        </w:rPr>
        <w:t>на обліку у місті Чернівц</w:t>
      </w:r>
      <w:r w:rsidR="00B1053B" w:rsidRPr="00F274EE">
        <w:rPr>
          <w:bCs/>
          <w:sz w:val="26"/>
          <w:szCs w:val="26"/>
          <w:lang w:val="uk-UA"/>
        </w:rPr>
        <w:t xml:space="preserve">ях перебували </w:t>
      </w:r>
      <w:r w:rsidRPr="00F274EE">
        <w:rPr>
          <w:bCs/>
          <w:sz w:val="26"/>
          <w:szCs w:val="26"/>
          <w:lang w:val="uk-UA"/>
        </w:rPr>
        <w:t>30</w:t>
      </w:r>
      <w:r w:rsidR="00E73F93" w:rsidRPr="00F274EE">
        <w:rPr>
          <w:bCs/>
          <w:sz w:val="26"/>
          <w:szCs w:val="26"/>
          <w:lang w:val="uk-UA"/>
        </w:rPr>
        <w:t>194</w:t>
      </w:r>
      <w:r w:rsidRPr="00F274EE">
        <w:rPr>
          <w:bCs/>
          <w:sz w:val="26"/>
          <w:szCs w:val="26"/>
          <w:lang w:val="uk-UA"/>
        </w:rPr>
        <w:t xml:space="preserve"> суб’єкт</w:t>
      </w:r>
      <w:r w:rsidR="00E73F93" w:rsidRPr="00F274EE">
        <w:rPr>
          <w:bCs/>
          <w:sz w:val="26"/>
          <w:szCs w:val="26"/>
          <w:lang w:val="uk-UA"/>
        </w:rPr>
        <w:t>и</w:t>
      </w:r>
      <w:r w:rsidRPr="00F274EE">
        <w:rPr>
          <w:bCs/>
          <w:sz w:val="26"/>
          <w:szCs w:val="26"/>
          <w:lang w:val="uk-UA"/>
        </w:rPr>
        <w:t xml:space="preserve"> підприємництва, з яких:</w:t>
      </w:r>
      <w:r w:rsidR="004A1C7F" w:rsidRPr="00F274EE">
        <w:rPr>
          <w:bCs/>
          <w:sz w:val="26"/>
          <w:szCs w:val="26"/>
          <w:lang w:val="uk-UA"/>
        </w:rPr>
        <w:t xml:space="preserve"> </w:t>
      </w:r>
      <w:r w:rsidRPr="00F274EE">
        <w:rPr>
          <w:bCs/>
          <w:sz w:val="26"/>
          <w:szCs w:val="26"/>
          <w:lang w:val="uk-UA"/>
        </w:rPr>
        <w:t>9</w:t>
      </w:r>
      <w:r w:rsidR="00E73F93" w:rsidRPr="00F274EE">
        <w:rPr>
          <w:bCs/>
          <w:sz w:val="26"/>
          <w:szCs w:val="26"/>
          <w:lang w:val="uk-UA"/>
        </w:rPr>
        <w:t>185</w:t>
      </w:r>
      <w:r w:rsidRPr="00F274EE">
        <w:rPr>
          <w:bCs/>
          <w:sz w:val="26"/>
          <w:szCs w:val="26"/>
          <w:lang w:val="uk-UA"/>
        </w:rPr>
        <w:t xml:space="preserve"> юридичних осіб</w:t>
      </w:r>
      <w:r w:rsidR="00B1053B" w:rsidRPr="00F274EE">
        <w:rPr>
          <w:bCs/>
          <w:sz w:val="26"/>
          <w:szCs w:val="26"/>
          <w:lang w:val="uk-UA"/>
        </w:rPr>
        <w:t xml:space="preserve"> та </w:t>
      </w:r>
      <w:r w:rsidRPr="00F274EE">
        <w:rPr>
          <w:bCs/>
          <w:sz w:val="26"/>
          <w:szCs w:val="26"/>
          <w:lang w:val="uk-UA"/>
        </w:rPr>
        <w:t>21</w:t>
      </w:r>
      <w:r w:rsidR="00E73F93" w:rsidRPr="00F274EE">
        <w:rPr>
          <w:bCs/>
          <w:sz w:val="26"/>
          <w:szCs w:val="26"/>
          <w:lang w:val="uk-UA"/>
        </w:rPr>
        <w:t>009</w:t>
      </w:r>
      <w:r w:rsidRPr="00F274EE">
        <w:rPr>
          <w:bCs/>
          <w:sz w:val="26"/>
          <w:szCs w:val="26"/>
          <w:lang w:val="uk-UA"/>
        </w:rPr>
        <w:t xml:space="preserve"> фізичних осіб-підприємців. </w:t>
      </w:r>
      <w:r w:rsidR="00B1053B" w:rsidRPr="00F274EE">
        <w:rPr>
          <w:bCs/>
          <w:sz w:val="26"/>
          <w:szCs w:val="26"/>
          <w:lang w:val="uk-UA"/>
        </w:rPr>
        <w:t xml:space="preserve">Також, спостерігається </w:t>
      </w:r>
      <w:r w:rsidRPr="00F274EE">
        <w:rPr>
          <w:sz w:val="27"/>
          <w:szCs w:val="27"/>
          <w:lang w:val="uk-UA"/>
        </w:rPr>
        <w:t>тенденція щодо зменшення показника припинення державної реєстрації  суб’єктами підприємництва,  зокрема</w:t>
      </w:r>
      <w:r w:rsidR="00B1053B" w:rsidRPr="00F274EE">
        <w:rPr>
          <w:sz w:val="27"/>
          <w:szCs w:val="27"/>
          <w:lang w:val="uk-UA"/>
        </w:rPr>
        <w:t>,</w:t>
      </w:r>
      <w:r w:rsidRPr="00F274EE">
        <w:rPr>
          <w:sz w:val="27"/>
          <w:szCs w:val="27"/>
          <w:lang w:val="uk-UA"/>
        </w:rPr>
        <w:t xml:space="preserve">  </w:t>
      </w:r>
      <w:r w:rsidR="00B1053B" w:rsidRPr="00F274EE">
        <w:rPr>
          <w:sz w:val="27"/>
          <w:szCs w:val="27"/>
          <w:lang w:val="uk-UA"/>
        </w:rPr>
        <w:t xml:space="preserve">впродовж </w:t>
      </w:r>
      <w:r w:rsidRPr="00F274EE">
        <w:rPr>
          <w:sz w:val="27"/>
          <w:szCs w:val="27"/>
          <w:lang w:val="uk-UA"/>
        </w:rPr>
        <w:t>січня-вересня 2020 року цей показник становив 1890 осіб, що  майже на 20% менше показника</w:t>
      </w:r>
      <w:r w:rsidR="00B1053B" w:rsidRPr="00F274EE">
        <w:rPr>
          <w:sz w:val="27"/>
          <w:szCs w:val="27"/>
          <w:lang w:val="uk-UA"/>
        </w:rPr>
        <w:t xml:space="preserve"> за аналогічний період 2019 року.</w:t>
      </w:r>
      <w:r w:rsidRPr="00F274EE">
        <w:rPr>
          <w:sz w:val="27"/>
          <w:szCs w:val="27"/>
          <w:lang w:val="uk-UA"/>
        </w:rPr>
        <w:t xml:space="preserve"> </w:t>
      </w:r>
    </w:p>
    <w:p w:rsidR="00044AF8" w:rsidRPr="00F274EE" w:rsidRDefault="00044AF8" w:rsidP="00044AF8">
      <w:pPr>
        <w:tabs>
          <w:tab w:val="num" w:pos="0"/>
        </w:tabs>
        <w:ind w:firstLine="709"/>
        <w:jc w:val="both"/>
        <w:rPr>
          <w:b/>
          <w:sz w:val="20"/>
          <w:szCs w:val="20"/>
          <w:lang w:val="uk-UA"/>
        </w:rPr>
      </w:pPr>
      <w:r w:rsidRPr="00F274EE">
        <w:rPr>
          <w:sz w:val="27"/>
          <w:szCs w:val="27"/>
          <w:lang w:val="uk-UA"/>
        </w:rPr>
        <w:t xml:space="preserve">Динаміка </w:t>
      </w:r>
      <w:r w:rsidR="00B1053B" w:rsidRPr="00F274EE">
        <w:rPr>
          <w:sz w:val="27"/>
          <w:szCs w:val="27"/>
          <w:lang w:val="uk-UA"/>
        </w:rPr>
        <w:t xml:space="preserve">зміни показників </w:t>
      </w:r>
      <w:r w:rsidRPr="00F274EE">
        <w:rPr>
          <w:sz w:val="27"/>
          <w:szCs w:val="27"/>
          <w:lang w:val="uk-UA"/>
        </w:rPr>
        <w:t>державної реєстрації суб’єктів підприємницької діяльності</w:t>
      </w:r>
      <w:r w:rsidR="00B1053B" w:rsidRPr="00F274EE">
        <w:rPr>
          <w:sz w:val="27"/>
          <w:szCs w:val="27"/>
          <w:lang w:val="uk-UA"/>
        </w:rPr>
        <w:t xml:space="preserve"> в місті Чернівцях </w:t>
      </w:r>
      <w:r w:rsidRPr="00F274EE">
        <w:rPr>
          <w:sz w:val="27"/>
          <w:szCs w:val="27"/>
          <w:lang w:val="uk-UA"/>
        </w:rPr>
        <w:t xml:space="preserve">за 2017- 2020 роки  наведена у </w:t>
      </w:r>
      <w:r w:rsidRPr="00F274EE">
        <w:rPr>
          <w:b/>
          <w:sz w:val="27"/>
          <w:szCs w:val="27"/>
          <w:lang w:val="uk-UA"/>
        </w:rPr>
        <w:t>діаграмі 1</w:t>
      </w:r>
      <w:r w:rsidRPr="00F274EE">
        <w:rPr>
          <w:sz w:val="27"/>
          <w:szCs w:val="27"/>
          <w:lang w:val="uk-UA"/>
        </w:rPr>
        <w:t>.</w:t>
      </w:r>
    </w:p>
    <w:p w:rsidR="00B1053B" w:rsidRDefault="00B1053B" w:rsidP="00044AF8">
      <w:pPr>
        <w:tabs>
          <w:tab w:val="num" w:pos="0"/>
        </w:tabs>
        <w:ind w:firstLine="709"/>
        <w:jc w:val="right"/>
        <w:rPr>
          <w:b/>
          <w:sz w:val="20"/>
          <w:szCs w:val="20"/>
          <w:lang w:val="uk-UA"/>
        </w:rPr>
      </w:pPr>
    </w:p>
    <w:p w:rsidR="004461CE" w:rsidRDefault="004461CE" w:rsidP="00044AF8">
      <w:pPr>
        <w:tabs>
          <w:tab w:val="num" w:pos="0"/>
        </w:tabs>
        <w:ind w:firstLine="709"/>
        <w:jc w:val="right"/>
        <w:rPr>
          <w:b/>
          <w:sz w:val="20"/>
          <w:szCs w:val="20"/>
          <w:lang w:val="uk-UA"/>
        </w:rPr>
      </w:pPr>
    </w:p>
    <w:p w:rsidR="004461CE" w:rsidRDefault="004461CE" w:rsidP="00044AF8">
      <w:pPr>
        <w:tabs>
          <w:tab w:val="num" w:pos="0"/>
        </w:tabs>
        <w:ind w:firstLine="709"/>
        <w:jc w:val="right"/>
        <w:rPr>
          <w:b/>
          <w:sz w:val="20"/>
          <w:szCs w:val="20"/>
          <w:lang w:val="uk-UA"/>
        </w:rPr>
      </w:pPr>
    </w:p>
    <w:p w:rsidR="004461CE" w:rsidRDefault="004461CE" w:rsidP="00044AF8">
      <w:pPr>
        <w:tabs>
          <w:tab w:val="num" w:pos="0"/>
        </w:tabs>
        <w:ind w:firstLine="709"/>
        <w:jc w:val="right"/>
        <w:rPr>
          <w:b/>
          <w:sz w:val="20"/>
          <w:szCs w:val="20"/>
          <w:lang w:val="uk-UA"/>
        </w:rPr>
      </w:pPr>
    </w:p>
    <w:p w:rsidR="004461CE" w:rsidRDefault="004461CE" w:rsidP="00044AF8">
      <w:pPr>
        <w:tabs>
          <w:tab w:val="num" w:pos="0"/>
        </w:tabs>
        <w:ind w:firstLine="709"/>
        <w:jc w:val="right"/>
        <w:rPr>
          <w:b/>
          <w:sz w:val="20"/>
          <w:szCs w:val="20"/>
          <w:lang w:val="uk-UA"/>
        </w:rPr>
      </w:pPr>
    </w:p>
    <w:p w:rsidR="004461CE" w:rsidRDefault="004461CE" w:rsidP="00044AF8">
      <w:pPr>
        <w:tabs>
          <w:tab w:val="num" w:pos="0"/>
        </w:tabs>
        <w:ind w:firstLine="709"/>
        <w:jc w:val="right"/>
        <w:rPr>
          <w:b/>
          <w:sz w:val="20"/>
          <w:szCs w:val="20"/>
          <w:lang w:val="uk-UA"/>
        </w:rPr>
      </w:pPr>
    </w:p>
    <w:p w:rsidR="004461CE" w:rsidRDefault="004461CE" w:rsidP="00044AF8">
      <w:pPr>
        <w:tabs>
          <w:tab w:val="num" w:pos="0"/>
        </w:tabs>
        <w:ind w:firstLine="709"/>
        <w:jc w:val="right"/>
        <w:rPr>
          <w:b/>
          <w:sz w:val="20"/>
          <w:szCs w:val="20"/>
          <w:lang w:val="uk-UA"/>
        </w:rPr>
      </w:pPr>
    </w:p>
    <w:p w:rsidR="004461CE" w:rsidRPr="00F274EE" w:rsidRDefault="004461CE" w:rsidP="00044AF8">
      <w:pPr>
        <w:tabs>
          <w:tab w:val="num" w:pos="0"/>
        </w:tabs>
        <w:ind w:firstLine="709"/>
        <w:jc w:val="right"/>
        <w:rPr>
          <w:b/>
          <w:sz w:val="20"/>
          <w:szCs w:val="20"/>
          <w:lang w:val="uk-UA"/>
        </w:rPr>
      </w:pPr>
    </w:p>
    <w:p w:rsidR="00044AF8" w:rsidRPr="00F274EE" w:rsidRDefault="00044AF8" w:rsidP="00044AF8">
      <w:pPr>
        <w:tabs>
          <w:tab w:val="num" w:pos="0"/>
        </w:tabs>
        <w:ind w:firstLine="709"/>
        <w:jc w:val="right"/>
        <w:rPr>
          <w:sz w:val="27"/>
          <w:szCs w:val="27"/>
          <w:lang w:val="uk-UA"/>
        </w:rPr>
      </w:pPr>
      <w:r w:rsidRPr="00F274EE">
        <w:rPr>
          <w:b/>
          <w:sz w:val="20"/>
          <w:szCs w:val="20"/>
          <w:lang w:val="uk-UA"/>
        </w:rPr>
        <w:lastRenderedPageBreak/>
        <w:t>Діаграма 1</w:t>
      </w:r>
    </w:p>
    <w:p w:rsidR="00044AF8" w:rsidRPr="00F274EE" w:rsidRDefault="00044AF8" w:rsidP="00044AF8">
      <w:pPr>
        <w:tabs>
          <w:tab w:val="num" w:pos="0"/>
        </w:tabs>
        <w:ind w:firstLine="709"/>
        <w:jc w:val="both"/>
        <w:rPr>
          <w:b/>
          <w:sz w:val="16"/>
          <w:szCs w:val="16"/>
          <w:u w:val="single"/>
          <w:lang w:val="uk-UA"/>
        </w:rPr>
      </w:pPr>
    </w:p>
    <w:p w:rsidR="00044AF8" w:rsidRPr="00F274EE" w:rsidRDefault="00044AF8" w:rsidP="00044AF8">
      <w:pPr>
        <w:jc w:val="center"/>
        <w:rPr>
          <w:b/>
          <w:sz w:val="22"/>
          <w:szCs w:val="22"/>
          <w:u w:val="single"/>
          <w:lang w:val="uk-UA"/>
        </w:rPr>
      </w:pPr>
      <w:r w:rsidRPr="00F274EE">
        <w:rPr>
          <w:b/>
          <w:sz w:val="22"/>
          <w:szCs w:val="22"/>
          <w:u w:val="single"/>
          <w:lang w:val="uk-UA"/>
        </w:rPr>
        <w:t>Показники державної реєстрації суб’єктів підприємництва</w:t>
      </w:r>
      <w:r w:rsidR="00FA20DF" w:rsidRPr="00F274EE">
        <w:rPr>
          <w:b/>
          <w:sz w:val="22"/>
          <w:szCs w:val="22"/>
          <w:u w:val="single"/>
          <w:lang w:val="uk-UA"/>
        </w:rPr>
        <w:t xml:space="preserve"> в </w:t>
      </w:r>
      <w:r w:rsidR="00F274EE" w:rsidRPr="00F274EE">
        <w:rPr>
          <w:b/>
          <w:sz w:val="22"/>
          <w:szCs w:val="22"/>
          <w:u w:val="single"/>
          <w:lang w:val="uk-UA"/>
        </w:rPr>
        <w:t>м. Чернівцях</w:t>
      </w:r>
      <w:r w:rsidRPr="00F274EE">
        <w:rPr>
          <w:b/>
          <w:sz w:val="22"/>
          <w:szCs w:val="22"/>
          <w:u w:val="single"/>
          <w:lang w:val="uk-UA"/>
        </w:rPr>
        <w:t xml:space="preserve"> за 2017-2020 роки, одиниць</w:t>
      </w:r>
    </w:p>
    <w:p w:rsidR="00044AF8" w:rsidRPr="00F274EE" w:rsidRDefault="00C82340" w:rsidP="00044AF8">
      <w:pPr>
        <w:tabs>
          <w:tab w:val="left" w:pos="1178"/>
        </w:tabs>
        <w:rPr>
          <w:b/>
          <w:sz w:val="22"/>
          <w:szCs w:val="22"/>
          <w:u w:val="single"/>
          <w:lang w:val="uk-UA"/>
        </w:rPr>
      </w:pPr>
      <w:r w:rsidRPr="00F274EE">
        <w:rPr>
          <w:noProof/>
          <w:lang w:val="en-US" w:eastAsia="en-US"/>
        </w:rPr>
        <w:drawing>
          <wp:inline distT="0" distB="0" distL="0" distR="0">
            <wp:extent cx="5851525" cy="2597785"/>
            <wp:effectExtent l="0" t="0" r="0" b="0"/>
            <wp:docPr id="1"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1053B" w:rsidRPr="00F274EE" w:rsidRDefault="00B1053B" w:rsidP="00044AF8">
      <w:pPr>
        <w:tabs>
          <w:tab w:val="num" w:pos="0"/>
        </w:tabs>
        <w:ind w:firstLine="709"/>
        <w:jc w:val="both"/>
        <w:rPr>
          <w:sz w:val="26"/>
          <w:szCs w:val="26"/>
          <w:lang w:val="uk-UA"/>
        </w:rPr>
      </w:pPr>
    </w:p>
    <w:p w:rsidR="00044AF8" w:rsidRPr="00F274EE" w:rsidRDefault="00044AF8" w:rsidP="00044AF8">
      <w:pPr>
        <w:tabs>
          <w:tab w:val="num" w:pos="0"/>
        </w:tabs>
        <w:ind w:firstLine="709"/>
        <w:jc w:val="both"/>
        <w:rPr>
          <w:sz w:val="26"/>
          <w:szCs w:val="26"/>
          <w:lang w:val="uk-UA"/>
        </w:rPr>
      </w:pPr>
      <w:r w:rsidRPr="00F274EE">
        <w:rPr>
          <w:sz w:val="26"/>
          <w:szCs w:val="26"/>
          <w:lang w:val="uk-UA"/>
        </w:rPr>
        <w:t xml:space="preserve">За даними </w:t>
      </w:r>
      <w:r w:rsidRPr="00F274EE">
        <w:rPr>
          <w:sz w:val="27"/>
          <w:szCs w:val="27"/>
          <w:lang w:val="uk-UA"/>
        </w:rPr>
        <w:t>Чернівецького управління ГУ Д</w:t>
      </w:r>
      <w:r w:rsidR="00B1053B" w:rsidRPr="00F274EE">
        <w:rPr>
          <w:sz w:val="27"/>
          <w:szCs w:val="27"/>
          <w:lang w:val="uk-UA"/>
        </w:rPr>
        <w:t>П</w:t>
      </w:r>
      <w:r w:rsidRPr="00F274EE">
        <w:rPr>
          <w:sz w:val="27"/>
          <w:szCs w:val="27"/>
          <w:lang w:val="uk-UA"/>
        </w:rPr>
        <w:t>С у Чернівецькій області</w:t>
      </w:r>
      <w:r w:rsidRPr="00F274EE">
        <w:rPr>
          <w:sz w:val="26"/>
          <w:szCs w:val="26"/>
          <w:lang w:val="uk-UA"/>
        </w:rPr>
        <w:t>, станом на 01.10. 2020</w:t>
      </w:r>
      <w:r w:rsidR="00B1053B" w:rsidRPr="00F274EE">
        <w:rPr>
          <w:sz w:val="26"/>
          <w:szCs w:val="26"/>
          <w:lang w:val="uk-UA"/>
        </w:rPr>
        <w:t>р.</w:t>
      </w:r>
      <w:r w:rsidRPr="00F274EE">
        <w:rPr>
          <w:sz w:val="26"/>
          <w:szCs w:val="26"/>
          <w:lang w:val="uk-UA"/>
        </w:rPr>
        <w:t xml:space="preserve"> в місті</w:t>
      </w:r>
      <w:r w:rsidR="00B1053B" w:rsidRPr="00F274EE">
        <w:rPr>
          <w:sz w:val="26"/>
          <w:szCs w:val="26"/>
          <w:lang w:val="uk-UA"/>
        </w:rPr>
        <w:t xml:space="preserve"> Чернівцях здійснювали </w:t>
      </w:r>
      <w:r w:rsidRPr="00F274EE">
        <w:rPr>
          <w:sz w:val="26"/>
          <w:szCs w:val="26"/>
          <w:lang w:val="uk-UA"/>
        </w:rPr>
        <w:t xml:space="preserve">діяльність </w:t>
      </w:r>
      <w:r w:rsidRPr="00F274EE">
        <w:rPr>
          <w:b/>
          <w:sz w:val="26"/>
          <w:szCs w:val="26"/>
          <w:lang w:val="uk-UA"/>
        </w:rPr>
        <w:t xml:space="preserve">30194 </w:t>
      </w:r>
      <w:r w:rsidR="00700B8B" w:rsidRPr="00F274EE">
        <w:rPr>
          <w:sz w:val="26"/>
          <w:szCs w:val="26"/>
          <w:lang w:val="uk-UA"/>
        </w:rPr>
        <w:t>суб’єкт</w:t>
      </w:r>
      <w:r w:rsidR="00B1053B" w:rsidRPr="00F274EE">
        <w:rPr>
          <w:sz w:val="26"/>
          <w:szCs w:val="26"/>
          <w:lang w:val="uk-UA"/>
        </w:rPr>
        <w:t xml:space="preserve">и </w:t>
      </w:r>
      <w:r w:rsidRPr="00F274EE">
        <w:rPr>
          <w:sz w:val="26"/>
          <w:szCs w:val="26"/>
          <w:lang w:val="uk-UA"/>
        </w:rPr>
        <w:t xml:space="preserve">малого і середнього бізнесу, з них </w:t>
      </w:r>
      <w:r w:rsidRPr="00F274EE">
        <w:rPr>
          <w:b/>
          <w:sz w:val="26"/>
          <w:szCs w:val="26"/>
          <w:lang w:val="uk-UA"/>
        </w:rPr>
        <w:t>9185</w:t>
      </w:r>
      <w:r w:rsidR="00B1053B" w:rsidRPr="00F274EE">
        <w:rPr>
          <w:b/>
          <w:sz w:val="26"/>
          <w:szCs w:val="26"/>
          <w:lang w:val="uk-UA"/>
        </w:rPr>
        <w:t xml:space="preserve"> </w:t>
      </w:r>
      <w:r w:rsidRPr="00F274EE">
        <w:rPr>
          <w:b/>
          <w:sz w:val="26"/>
          <w:szCs w:val="26"/>
          <w:lang w:val="uk-UA"/>
        </w:rPr>
        <w:t>юридичних осіб</w:t>
      </w:r>
      <w:r w:rsidRPr="00F274EE">
        <w:rPr>
          <w:sz w:val="26"/>
          <w:szCs w:val="26"/>
          <w:lang w:val="uk-UA"/>
        </w:rPr>
        <w:t xml:space="preserve">  та </w:t>
      </w:r>
      <w:r w:rsidRPr="00F274EE">
        <w:rPr>
          <w:b/>
          <w:sz w:val="26"/>
          <w:szCs w:val="26"/>
          <w:lang w:val="uk-UA"/>
        </w:rPr>
        <w:t>21009 фізичних осіб-підприємців.</w:t>
      </w:r>
      <w:r w:rsidRPr="00F274EE">
        <w:rPr>
          <w:sz w:val="26"/>
          <w:szCs w:val="26"/>
          <w:lang w:val="uk-UA"/>
        </w:rPr>
        <w:t xml:space="preserve"> </w:t>
      </w:r>
      <w:r w:rsidR="00B1053B" w:rsidRPr="00F274EE">
        <w:rPr>
          <w:sz w:val="26"/>
          <w:szCs w:val="26"/>
          <w:lang w:val="uk-UA"/>
        </w:rPr>
        <w:t xml:space="preserve">У </w:t>
      </w:r>
      <w:r w:rsidRPr="00F274EE">
        <w:rPr>
          <w:sz w:val="26"/>
          <w:szCs w:val="26"/>
          <w:lang w:val="uk-UA"/>
        </w:rPr>
        <w:t xml:space="preserve">структурі підприємств співвідношення юридичних осіб і фізичних осіб-підприємців становить: частка юридичних осіб – 30,4%,  частка фізичних осіб-підприємців відповідно  69,6%, </w:t>
      </w:r>
      <w:r w:rsidRPr="00F274EE">
        <w:rPr>
          <w:bCs/>
          <w:sz w:val="28"/>
          <w:szCs w:val="28"/>
          <w:lang w:val="uk-UA"/>
        </w:rPr>
        <w:t>що в цілому відповідає рівню розвинутих країн світу.</w:t>
      </w:r>
    </w:p>
    <w:p w:rsidR="00044AF8" w:rsidRPr="00F274EE" w:rsidRDefault="00044AF8" w:rsidP="00044AF8">
      <w:pPr>
        <w:tabs>
          <w:tab w:val="num" w:pos="0"/>
        </w:tabs>
        <w:ind w:firstLine="709"/>
        <w:jc w:val="both"/>
        <w:rPr>
          <w:sz w:val="26"/>
          <w:szCs w:val="26"/>
          <w:lang w:val="uk-UA"/>
        </w:rPr>
      </w:pPr>
      <w:r w:rsidRPr="00F274EE">
        <w:rPr>
          <w:sz w:val="26"/>
          <w:szCs w:val="26"/>
          <w:lang w:val="uk-UA"/>
        </w:rPr>
        <w:t>У розрахунку на 10 тис</w:t>
      </w:r>
      <w:r w:rsidR="00E96BD5" w:rsidRPr="00F274EE">
        <w:rPr>
          <w:sz w:val="26"/>
          <w:szCs w:val="26"/>
          <w:lang w:val="uk-UA"/>
        </w:rPr>
        <w:t>.</w:t>
      </w:r>
      <w:r w:rsidRPr="00F274EE">
        <w:rPr>
          <w:sz w:val="26"/>
          <w:szCs w:val="26"/>
          <w:lang w:val="uk-UA"/>
        </w:rPr>
        <w:t xml:space="preserve"> осіб наявного населення</w:t>
      </w:r>
      <w:r w:rsidRPr="00F274EE">
        <w:rPr>
          <w:b/>
          <w:sz w:val="26"/>
          <w:szCs w:val="26"/>
          <w:lang w:val="uk-UA"/>
        </w:rPr>
        <w:t xml:space="preserve"> </w:t>
      </w:r>
      <w:r w:rsidRPr="00F274EE">
        <w:rPr>
          <w:sz w:val="26"/>
          <w:szCs w:val="26"/>
          <w:lang w:val="uk-UA"/>
        </w:rPr>
        <w:t>міста</w:t>
      </w:r>
      <w:r w:rsidR="00E96BD5" w:rsidRPr="00F274EE">
        <w:rPr>
          <w:sz w:val="26"/>
          <w:szCs w:val="26"/>
          <w:lang w:val="uk-UA"/>
        </w:rPr>
        <w:t xml:space="preserve"> Чернівців</w:t>
      </w:r>
      <w:r w:rsidRPr="00F274EE">
        <w:rPr>
          <w:sz w:val="26"/>
          <w:szCs w:val="26"/>
          <w:lang w:val="uk-UA"/>
        </w:rPr>
        <w:t xml:space="preserve"> припадало 87</w:t>
      </w:r>
      <w:r w:rsidRPr="00F274EE">
        <w:rPr>
          <w:b/>
          <w:sz w:val="26"/>
          <w:szCs w:val="26"/>
          <w:lang w:val="uk-UA"/>
        </w:rPr>
        <w:t xml:space="preserve"> середніх та малих підприємств</w:t>
      </w:r>
      <w:r w:rsidRPr="00F274EE">
        <w:rPr>
          <w:sz w:val="26"/>
          <w:szCs w:val="26"/>
          <w:lang w:val="uk-UA"/>
        </w:rPr>
        <w:t xml:space="preserve">. По кількості малих підприємств цей показник становить </w:t>
      </w:r>
      <w:r w:rsidR="00E96BD5" w:rsidRPr="00F274EE">
        <w:rPr>
          <w:sz w:val="26"/>
          <w:szCs w:val="26"/>
          <w:lang w:val="uk-UA"/>
        </w:rPr>
        <w:t>–</w:t>
      </w:r>
      <w:r w:rsidRPr="00F274EE">
        <w:rPr>
          <w:sz w:val="26"/>
          <w:szCs w:val="26"/>
          <w:lang w:val="uk-UA"/>
        </w:rPr>
        <w:t xml:space="preserve"> 83</w:t>
      </w:r>
      <w:r w:rsidR="00E96BD5" w:rsidRPr="00F274EE">
        <w:rPr>
          <w:sz w:val="26"/>
          <w:szCs w:val="26"/>
          <w:lang w:val="uk-UA"/>
        </w:rPr>
        <w:t xml:space="preserve"> од.</w:t>
      </w:r>
      <w:r w:rsidRPr="00F274EE">
        <w:rPr>
          <w:sz w:val="26"/>
          <w:szCs w:val="26"/>
          <w:lang w:val="uk-UA"/>
        </w:rPr>
        <w:t xml:space="preserve">,  середніх </w:t>
      </w:r>
      <w:r w:rsidR="00E96BD5" w:rsidRPr="00F274EE">
        <w:rPr>
          <w:sz w:val="26"/>
          <w:szCs w:val="26"/>
          <w:lang w:val="uk-UA"/>
        </w:rPr>
        <w:t>–</w:t>
      </w:r>
      <w:r w:rsidRPr="00F274EE">
        <w:rPr>
          <w:sz w:val="26"/>
          <w:szCs w:val="26"/>
          <w:lang w:val="uk-UA"/>
        </w:rPr>
        <w:t xml:space="preserve"> 4</w:t>
      </w:r>
      <w:r w:rsidR="00E96BD5" w:rsidRPr="00F274EE">
        <w:rPr>
          <w:sz w:val="26"/>
          <w:szCs w:val="26"/>
          <w:lang w:val="uk-UA"/>
        </w:rPr>
        <w:t xml:space="preserve"> од.</w:t>
      </w:r>
      <w:r w:rsidRPr="00F274EE">
        <w:rPr>
          <w:sz w:val="26"/>
          <w:szCs w:val="26"/>
          <w:lang w:val="uk-UA"/>
        </w:rPr>
        <w:t xml:space="preserve">  Динаміка </w:t>
      </w:r>
      <w:r w:rsidR="00E96BD5" w:rsidRPr="00F274EE">
        <w:rPr>
          <w:sz w:val="26"/>
          <w:szCs w:val="26"/>
          <w:lang w:val="uk-UA"/>
        </w:rPr>
        <w:t xml:space="preserve">зміни </w:t>
      </w:r>
      <w:r w:rsidRPr="00F274EE">
        <w:rPr>
          <w:sz w:val="26"/>
          <w:szCs w:val="26"/>
          <w:lang w:val="uk-UA"/>
        </w:rPr>
        <w:t xml:space="preserve">показників за 2018-2020 роки наведена в </w:t>
      </w:r>
      <w:r w:rsidRPr="00F274EE">
        <w:rPr>
          <w:b/>
          <w:sz w:val="26"/>
          <w:szCs w:val="26"/>
          <w:lang w:val="uk-UA"/>
        </w:rPr>
        <w:t>діаграмі 2</w:t>
      </w:r>
      <w:r w:rsidRPr="00F274EE">
        <w:rPr>
          <w:sz w:val="26"/>
          <w:szCs w:val="26"/>
          <w:lang w:val="uk-UA"/>
        </w:rPr>
        <w:t>.</w:t>
      </w:r>
    </w:p>
    <w:p w:rsidR="00F274EE" w:rsidRDefault="00F274EE" w:rsidP="00044AF8">
      <w:pPr>
        <w:tabs>
          <w:tab w:val="num" w:pos="0"/>
        </w:tabs>
        <w:ind w:firstLine="709"/>
        <w:jc w:val="right"/>
        <w:rPr>
          <w:b/>
          <w:sz w:val="20"/>
          <w:szCs w:val="20"/>
          <w:lang w:val="uk-UA"/>
        </w:rPr>
      </w:pPr>
    </w:p>
    <w:p w:rsidR="00044AF8" w:rsidRPr="00F274EE" w:rsidRDefault="00044AF8" w:rsidP="00044AF8">
      <w:pPr>
        <w:tabs>
          <w:tab w:val="num" w:pos="0"/>
        </w:tabs>
        <w:ind w:firstLine="709"/>
        <w:jc w:val="right"/>
        <w:rPr>
          <w:b/>
          <w:sz w:val="20"/>
          <w:szCs w:val="20"/>
          <w:lang w:val="uk-UA"/>
        </w:rPr>
      </w:pPr>
      <w:r w:rsidRPr="00F274EE">
        <w:rPr>
          <w:b/>
          <w:sz w:val="20"/>
          <w:szCs w:val="20"/>
          <w:lang w:val="uk-UA"/>
        </w:rPr>
        <w:t xml:space="preserve">Діаграма 2 </w:t>
      </w:r>
    </w:p>
    <w:p w:rsidR="00044AF8" w:rsidRPr="00F274EE" w:rsidRDefault="00044AF8" w:rsidP="00044AF8">
      <w:pPr>
        <w:tabs>
          <w:tab w:val="num" w:pos="0"/>
        </w:tabs>
        <w:ind w:firstLine="709"/>
        <w:jc w:val="right"/>
        <w:rPr>
          <w:sz w:val="16"/>
          <w:szCs w:val="16"/>
          <w:lang w:val="uk-UA"/>
        </w:rPr>
      </w:pPr>
    </w:p>
    <w:p w:rsidR="00044AF8" w:rsidRPr="00F274EE" w:rsidRDefault="00044AF8" w:rsidP="00044AF8">
      <w:pPr>
        <w:tabs>
          <w:tab w:val="num" w:pos="0"/>
        </w:tabs>
        <w:jc w:val="center"/>
        <w:rPr>
          <w:b/>
          <w:sz w:val="22"/>
          <w:szCs w:val="22"/>
          <w:u w:val="single"/>
          <w:lang w:val="uk-UA"/>
        </w:rPr>
      </w:pPr>
      <w:r w:rsidRPr="00F274EE">
        <w:rPr>
          <w:b/>
          <w:sz w:val="22"/>
          <w:szCs w:val="22"/>
          <w:u w:val="single"/>
          <w:lang w:val="uk-UA"/>
        </w:rPr>
        <w:t>Динаміка кількості малих і середніх підприємств в м. Чернівц</w:t>
      </w:r>
      <w:r w:rsidR="00FA20DF" w:rsidRPr="00F274EE">
        <w:rPr>
          <w:b/>
          <w:sz w:val="22"/>
          <w:szCs w:val="22"/>
          <w:u w:val="single"/>
          <w:lang w:val="uk-UA"/>
        </w:rPr>
        <w:t>ях</w:t>
      </w:r>
      <w:r w:rsidRPr="00F274EE">
        <w:rPr>
          <w:b/>
          <w:sz w:val="22"/>
          <w:szCs w:val="22"/>
          <w:u w:val="single"/>
          <w:lang w:val="uk-UA"/>
        </w:rPr>
        <w:t xml:space="preserve"> </w:t>
      </w:r>
    </w:p>
    <w:p w:rsidR="00044AF8" w:rsidRPr="00F274EE" w:rsidRDefault="00044AF8" w:rsidP="00044AF8">
      <w:pPr>
        <w:tabs>
          <w:tab w:val="num" w:pos="0"/>
        </w:tabs>
        <w:jc w:val="center"/>
        <w:rPr>
          <w:b/>
          <w:sz w:val="22"/>
          <w:szCs w:val="22"/>
          <w:u w:val="single"/>
          <w:lang w:val="uk-UA"/>
        </w:rPr>
      </w:pPr>
      <w:r w:rsidRPr="00F274EE">
        <w:rPr>
          <w:b/>
          <w:sz w:val="22"/>
          <w:szCs w:val="22"/>
          <w:u w:val="single"/>
          <w:lang w:val="uk-UA"/>
        </w:rPr>
        <w:t>за 2018 - 2020 роки</w:t>
      </w:r>
    </w:p>
    <w:p w:rsidR="00FA20DF" w:rsidRPr="00F274EE" w:rsidRDefault="00FA20DF" w:rsidP="00044AF8">
      <w:pPr>
        <w:tabs>
          <w:tab w:val="num" w:pos="0"/>
        </w:tabs>
        <w:jc w:val="center"/>
        <w:rPr>
          <w:b/>
          <w:sz w:val="22"/>
          <w:szCs w:val="22"/>
          <w:u w:val="single"/>
          <w:lang w:val="uk-UA"/>
        </w:rPr>
      </w:pPr>
    </w:p>
    <w:p w:rsidR="00044AF8" w:rsidRPr="00F274EE" w:rsidRDefault="00C82340" w:rsidP="00044AF8">
      <w:pPr>
        <w:tabs>
          <w:tab w:val="num" w:pos="0"/>
        </w:tabs>
        <w:jc w:val="center"/>
        <w:rPr>
          <w:sz w:val="22"/>
          <w:szCs w:val="22"/>
          <w:lang w:val="uk-UA"/>
        </w:rPr>
      </w:pPr>
      <w:r w:rsidRPr="00F274EE">
        <w:rPr>
          <w:noProof/>
          <w:lang w:val="en-US" w:eastAsia="en-US"/>
        </w:rPr>
        <w:drawing>
          <wp:inline distT="0" distB="0" distL="0" distR="0">
            <wp:extent cx="6012815" cy="2806700"/>
            <wp:effectExtent l="0" t="0" r="0" b="0"/>
            <wp:docPr id="2"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44AF8" w:rsidRPr="00F274EE" w:rsidRDefault="00044AF8" w:rsidP="00044AF8">
      <w:pPr>
        <w:tabs>
          <w:tab w:val="num" w:pos="0"/>
        </w:tabs>
        <w:ind w:firstLine="709"/>
        <w:jc w:val="both"/>
        <w:rPr>
          <w:b/>
          <w:sz w:val="27"/>
          <w:szCs w:val="27"/>
          <w:u w:val="single"/>
          <w:lang w:val="uk-UA"/>
        </w:rPr>
      </w:pPr>
      <w:r w:rsidRPr="00F274EE">
        <w:rPr>
          <w:sz w:val="27"/>
          <w:szCs w:val="27"/>
          <w:lang w:val="uk-UA"/>
        </w:rPr>
        <w:lastRenderedPageBreak/>
        <w:t>За видами економічної діяльності, найбільша кількість підприємств здійснювал</w:t>
      </w:r>
      <w:r w:rsidR="00E96BD5" w:rsidRPr="00F274EE">
        <w:rPr>
          <w:sz w:val="27"/>
          <w:szCs w:val="27"/>
          <w:lang w:val="uk-UA"/>
        </w:rPr>
        <w:t>а</w:t>
      </w:r>
      <w:r w:rsidRPr="00F274EE">
        <w:rPr>
          <w:sz w:val="27"/>
          <w:szCs w:val="27"/>
          <w:lang w:val="uk-UA"/>
        </w:rPr>
        <w:t xml:space="preserve"> діяльність у сферах оптової та роздрібної торгівлі, ремонту автотранспортних засобів і мотоциклів, промисловості, операцій з нерухомим майном та будівництві.</w:t>
      </w:r>
    </w:p>
    <w:p w:rsidR="00044AF8" w:rsidRPr="00F274EE" w:rsidRDefault="00044AF8" w:rsidP="00044AF8">
      <w:pPr>
        <w:tabs>
          <w:tab w:val="num" w:pos="0"/>
        </w:tabs>
        <w:ind w:firstLine="709"/>
        <w:jc w:val="both"/>
        <w:rPr>
          <w:sz w:val="27"/>
          <w:szCs w:val="27"/>
          <w:lang w:val="uk-UA"/>
        </w:rPr>
      </w:pPr>
      <w:r w:rsidRPr="00F274EE">
        <w:rPr>
          <w:sz w:val="27"/>
          <w:szCs w:val="27"/>
          <w:lang w:val="uk-UA"/>
        </w:rPr>
        <w:t>За даними Чернівецького управління ГУ Д</w:t>
      </w:r>
      <w:r w:rsidR="00E96BD5" w:rsidRPr="00F274EE">
        <w:rPr>
          <w:sz w:val="27"/>
          <w:szCs w:val="27"/>
          <w:lang w:val="uk-UA"/>
        </w:rPr>
        <w:t>П</w:t>
      </w:r>
      <w:r w:rsidRPr="00F274EE">
        <w:rPr>
          <w:sz w:val="27"/>
          <w:szCs w:val="27"/>
          <w:lang w:val="uk-UA"/>
        </w:rPr>
        <w:t>С у Чернівецькій області, станом на 01.10.2020</w:t>
      </w:r>
      <w:r w:rsidR="00E96BD5" w:rsidRPr="00F274EE">
        <w:rPr>
          <w:sz w:val="27"/>
          <w:szCs w:val="27"/>
          <w:lang w:val="uk-UA"/>
        </w:rPr>
        <w:t>р.</w:t>
      </w:r>
      <w:r w:rsidRPr="00F274EE">
        <w:rPr>
          <w:sz w:val="27"/>
          <w:szCs w:val="27"/>
          <w:lang w:val="uk-UA"/>
        </w:rPr>
        <w:t xml:space="preserve"> кількість платників податків - суб’єктів малого і середнього підприємництва  в місті</w:t>
      </w:r>
      <w:r w:rsidR="00E96BD5" w:rsidRPr="00F274EE">
        <w:rPr>
          <w:sz w:val="27"/>
          <w:szCs w:val="27"/>
          <w:lang w:val="uk-UA"/>
        </w:rPr>
        <w:t xml:space="preserve"> Чернівцях</w:t>
      </w:r>
      <w:r w:rsidRPr="00F274EE">
        <w:rPr>
          <w:sz w:val="27"/>
          <w:szCs w:val="27"/>
          <w:lang w:val="uk-UA"/>
        </w:rPr>
        <w:t xml:space="preserve"> становила  30</w:t>
      </w:r>
      <w:r w:rsidR="00700B8B" w:rsidRPr="00F274EE">
        <w:rPr>
          <w:sz w:val="27"/>
          <w:szCs w:val="27"/>
          <w:lang w:val="uk-UA"/>
        </w:rPr>
        <w:t>194 особи</w:t>
      </w:r>
      <w:r w:rsidRPr="00F274EE">
        <w:rPr>
          <w:sz w:val="27"/>
          <w:szCs w:val="27"/>
          <w:lang w:val="uk-UA"/>
        </w:rPr>
        <w:t>, з них 20,0 тис.</w:t>
      </w:r>
      <w:r w:rsidR="00E96BD5" w:rsidRPr="00F274EE">
        <w:rPr>
          <w:sz w:val="27"/>
          <w:szCs w:val="27"/>
          <w:lang w:val="uk-UA"/>
        </w:rPr>
        <w:t xml:space="preserve"> -</w:t>
      </w:r>
      <w:r w:rsidRPr="00F274EE">
        <w:rPr>
          <w:sz w:val="27"/>
          <w:szCs w:val="27"/>
          <w:lang w:val="uk-UA"/>
        </w:rPr>
        <w:t xml:space="preserve"> фізичних осіб - підприємців. На </w:t>
      </w:r>
      <w:r w:rsidRPr="00F274EE">
        <w:rPr>
          <w:b/>
          <w:sz w:val="27"/>
          <w:szCs w:val="27"/>
          <w:lang w:val="uk-UA"/>
        </w:rPr>
        <w:t>спрощеній системі</w:t>
      </w:r>
      <w:r w:rsidRPr="00F274EE">
        <w:rPr>
          <w:sz w:val="27"/>
          <w:szCs w:val="27"/>
          <w:lang w:val="uk-UA"/>
        </w:rPr>
        <w:t xml:space="preserve"> оподаткування, за І-ІІІ групами оподаткування перебува</w:t>
      </w:r>
      <w:r w:rsidR="00E96BD5" w:rsidRPr="00F274EE">
        <w:rPr>
          <w:sz w:val="27"/>
          <w:szCs w:val="27"/>
          <w:lang w:val="uk-UA"/>
        </w:rPr>
        <w:t>ли</w:t>
      </w:r>
      <w:r w:rsidRPr="00F274EE">
        <w:rPr>
          <w:sz w:val="27"/>
          <w:szCs w:val="27"/>
          <w:lang w:val="uk-UA"/>
        </w:rPr>
        <w:t xml:space="preserve"> </w:t>
      </w:r>
      <w:r w:rsidRPr="00F274EE">
        <w:rPr>
          <w:b/>
          <w:sz w:val="27"/>
          <w:szCs w:val="27"/>
          <w:lang w:val="uk-UA"/>
        </w:rPr>
        <w:t>1873</w:t>
      </w:r>
      <w:r w:rsidRPr="00F274EE">
        <w:rPr>
          <w:sz w:val="27"/>
          <w:szCs w:val="27"/>
          <w:lang w:val="uk-UA"/>
        </w:rPr>
        <w:t xml:space="preserve"> суб’єкти господарювання – </w:t>
      </w:r>
      <w:r w:rsidRPr="00F274EE">
        <w:rPr>
          <w:b/>
          <w:sz w:val="27"/>
          <w:szCs w:val="27"/>
          <w:lang w:val="uk-UA"/>
        </w:rPr>
        <w:t>юридичн</w:t>
      </w:r>
      <w:r w:rsidR="00E96BD5" w:rsidRPr="00F274EE">
        <w:rPr>
          <w:b/>
          <w:sz w:val="27"/>
          <w:szCs w:val="27"/>
          <w:lang w:val="uk-UA"/>
        </w:rPr>
        <w:t>і особи</w:t>
      </w:r>
      <w:r w:rsidRPr="00F274EE">
        <w:rPr>
          <w:sz w:val="27"/>
          <w:szCs w:val="27"/>
          <w:lang w:val="uk-UA"/>
        </w:rPr>
        <w:t xml:space="preserve"> та </w:t>
      </w:r>
      <w:r w:rsidRPr="00F274EE">
        <w:rPr>
          <w:b/>
          <w:sz w:val="27"/>
          <w:szCs w:val="27"/>
          <w:lang w:val="uk-UA"/>
        </w:rPr>
        <w:t>14373 фізичн</w:t>
      </w:r>
      <w:r w:rsidR="00E96BD5" w:rsidRPr="00F274EE">
        <w:rPr>
          <w:b/>
          <w:sz w:val="27"/>
          <w:szCs w:val="27"/>
          <w:lang w:val="uk-UA"/>
        </w:rPr>
        <w:t>і</w:t>
      </w:r>
      <w:r w:rsidRPr="00F274EE">
        <w:rPr>
          <w:b/>
          <w:sz w:val="27"/>
          <w:szCs w:val="27"/>
          <w:lang w:val="uk-UA"/>
        </w:rPr>
        <w:t xml:space="preserve"> </w:t>
      </w:r>
      <w:r w:rsidR="00F274EE" w:rsidRPr="00F274EE">
        <w:rPr>
          <w:b/>
          <w:sz w:val="27"/>
          <w:szCs w:val="27"/>
          <w:lang w:val="uk-UA"/>
        </w:rPr>
        <w:t>особи</w:t>
      </w:r>
      <w:r w:rsidR="00E96BD5" w:rsidRPr="00F274EE">
        <w:rPr>
          <w:b/>
          <w:sz w:val="27"/>
          <w:szCs w:val="27"/>
          <w:lang w:val="uk-UA"/>
        </w:rPr>
        <w:t>-підприємці</w:t>
      </w:r>
      <w:r w:rsidR="00E96BD5" w:rsidRPr="00F274EE">
        <w:rPr>
          <w:sz w:val="27"/>
          <w:szCs w:val="27"/>
          <w:lang w:val="uk-UA"/>
        </w:rPr>
        <w:t>,</w:t>
      </w:r>
      <w:r w:rsidRPr="00F274EE">
        <w:rPr>
          <w:sz w:val="27"/>
          <w:szCs w:val="27"/>
          <w:lang w:val="uk-UA"/>
        </w:rPr>
        <w:t xml:space="preserve"> на </w:t>
      </w:r>
      <w:r w:rsidRPr="00F274EE">
        <w:rPr>
          <w:b/>
          <w:sz w:val="27"/>
          <w:szCs w:val="27"/>
          <w:lang w:val="uk-UA"/>
        </w:rPr>
        <w:t>загальній системі</w:t>
      </w:r>
      <w:r w:rsidRPr="00F274EE">
        <w:rPr>
          <w:sz w:val="27"/>
          <w:szCs w:val="27"/>
          <w:lang w:val="uk-UA"/>
        </w:rPr>
        <w:t xml:space="preserve"> оподаткування – </w:t>
      </w:r>
      <w:r w:rsidRPr="00F274EE">
        <w:rPr>
          <w:b/>
          <w:sz w:val="27"/>
          <w:szCs w:val="27"/>
          <w:lang w:val="uk-UA"/>
        </w:rPr>
        <w:t>6636 підприємців</w:t>
      </w:r>
      <w:r w:rsidRPr="00F274EE">
        <w:rPr>
          <w:sz w:val="27"/>
          <w:szCs w:val="27"/>
          <w:lang w:val="uk-UA"/>
        </w:rPr>
        <w:t>.</w:t>
      </w:r>
    </w:p>
    <w:p w:rsidR="00044AF8" w:rsidRPr="00F274EE" w:rsidRDefault="00044AF8" w:rsidP="00044AF8">
      <w:pPr>
        <w:tabs>
          <w:tab w:val="num" w:pos="0"/>
        </w:tabs>
        <w:ind w:firstLine="709"/>
        <w:jc w:val="both"/>
        <w:rPr>
          <w:sz w:val="27"/>
          <w:szCs w:val="27"/>
          <w:lang w:val="uk-UA"/>
        </w:rPr>
      </w:pPr>
      <w:r w:rsidRPr="00F274EE">
        <w:rPr>
          <w:sz w:val="27"/>
          <w:szCs w:val="27"/>
          <w:lang w:val="uk-UA"/>
        </w:rPr>
        <w:t>Порівняно з показником на відповідний період 2019 року, загальна кількість платників податків зменшилась на 956 осіб або</w:t>
      </w:r>
      <w:r w:rsidR="00E96BD5" w:rsidRPr="00F274EE">
        <w:rPr>
          <w:sz w:val="27"/>
          <w:szCs w:val="27"/>
          <w:lang w:val="uk-UA"/>
        </w:rPr>
        <w:t xml:space="preserve"> на </w:t>
      </w:r>
      <w:r w:rsidRPr="00F274EE">
        <w:rPr>
          <w:sz w:val="27"/>
          <w:szCs w:val="27"/>
          <w:lang w:val="uk-UA"/>
        </w:rPr>
        <w:t>3</w:t>
      </w:r>
      <w:r w:rsidR="00E96BD5" w:rsidRPr="00F274EE">
        <w:rPr>
          <w:sz w:val="27"/>
          <w:szCs w:val="27"/>
          <w:lang w:val="uk-UA"/>
        </w:rPr>
        <w:t>,0</w:t>
      </w:r>
      <w:r w:rsidRPr="00F274EE">
        <w:rPr>
          <w:sz w:val="27"/>
          <w:szCs w:val="27"/>
          <w:lang w:val="uk-UA"/>
        </w:rPr>
        <w:t>%, у тому числі суб’єктів підприємництва, що перебувають на спрощеній системі оподаткування зменшилась на 1011 осіб або</w:t>
      </w:r>
      <w:r w:rsidR="00E96BD5" w:rsidRPr="00F274EE">
        <w:rPr>
          <w:sz w:val="27"/>
          <w:szCs w:val="27"/>
          <w:lang w:val="uk-UA"/>
        </w:rPr>
        <w:t xml:space="preserve"> на</w:t>
      </w:r>
      <w:r w:rsidRPr="00F274EE">
        <w:rPr>
          <w:sz w:val="27"/>
          <w:szCs w:val="27"/>
          <w:lang w:val="uk-UA"/>
        </w:rPr>
        <w:t xml:space="preserve"> 5,8%, на загальній системі оподаткування кількість платників податків збільшилась на 567 осіб або</w:t>
      </w:r>
      <w:r w:rsidR="00E96BD5" w:rsidRPr="00F274EE">
        <w:rPr>
          <w:sz w:val="27"/>
          <w:szCs w:val="27"/>
          <w:lang w:val="uk-UA"/>
        </w:rPr>
        <w:t xml:space="preserve"> на</w:t>
      </w:r>
      <w:r w:rsidRPr="00F274EE">
        <w:rPr>
          <w:sz w:val="27"/>
          <w:szCs w:val="27"/>
          <w:lang w:val="uk-UA"/>
        </w:rPr>
        <w:t xml:space="preserve"> 9,4%</w:t>
      </w:r>
    </w:p>
    <w:p w:rsidR="00044AF8" w:rsidRPr="00F274EE" w:rsidRDefault="00044AF8" w:rsidP="00044AF8">
      <w:pPr>
        <w:tabs>
          <w:tab w:val="left" w:pos="0"/>
        </w:tabs>
        <w:ind w:firstLine="709"/>
        <w:jc w:val="both"/>
        <w:rPr>
          <w:sz w:val="27"/>
          <w:szCs w:val="27"/>
          <w:lang w:val="uk-UA"/>
        </w:rPr>
      </w:pPr>
      <w:r w:rsidRPr="00F274EE">
        <w:rPr>
          <w:sz w:val="27"/>
          <w:szCs w:val="27"/>
          <w:lang w:val="uk-UA"/>
        </w:rPr>
        <w:t xml:space="preserve">Одним із пріоритетних завдань розвитку малого і середнього бізнесу залишається питання </w:t>
      </w:r>
      <w:r w:rsidRPr="00F274EE">
        <w:rPr>
          <w:b/>
          <w:sz w:val="27"/>
          <w:szCs w:val="27"/>
          <w:lang w:val="uk-UA"/>
        </w:rPr>
        <w:t>зайнятості населення.</w:t>
      </w:r>
      <w:r w:rsidRPr="00F274EE">
        <w:rPr>
          <w:sz w:val="27"/>
          <w:szCs w:val="27"/>
          <w:lang w:val="uk-UA"/>
        </w:rPr>
        <w:t xml:space="preserve"> Впродовж останніх років, за даними податкової служби міста</w:t>
      </w:r>
      <w:r w:rsidR="00E96BD5" w:rsidRPr="00F274EE">
        <w:rPr>
          <w:sz w:val="27"/>
          <w:szCs w:val="27"/>
          <w:lang w:val="uk-UA"/>
        </w:rPr>
        <w:t xml:space="preserve"> Чернівців</w:t>
      </w:r>
      <w:r w:rsidRPr="00F274EE">
        <w:rPr>
          <w:sz w:val="27"/>
          <w:szCs w:val="27"/>
          <w:lang w:val="uk-UA"/>
        </w:rPr>
        <w:t xml:space="preserve">, спостерігалась тенденція щодо збільшення зайнятих працівників на малих і середніх підприємствах міста. </w:t>
      </w:r>
    </w:p>
    <w:p w:rsidR="00044AF8" w:rsidRPr="00F274EE" w:rsidRDefault="00E96BD5" w:rsidP="00044AF8">
      <w:pPr>
        <w:tabs>
          <w:tab w:val="left" w:pos="0"/>
        </w:tabs>
        <w:ind w:firstLine="709"/>
        <w:jc w:val="both"/>
        <w:rPr>
          <w:b/>
          <w:sz w:val="20"/>
          <w:szCs w:val="20"/>
          <w:lang w:val="uk-UA"/>
        </w:rPr>
      </w:pPr>
      <w:r w:rsidRPr="00F274EE">
        <w:rPr>
          <w:sz w:val="27"/>
          <w:szCs w:val="27"/>
          <w:lang w:val="uk-UA"/>
        </w:rPr>
        <w:t xml:space="preserve">У І півріччі 2020 року </w:t>
      </w:r>
      <w:r w:rsidR="00044AF8" w:rsidRPr="00F274EE">
        <w:rPr>
          <w:sz w:val="27"/>
          <w:szCs w:val="27"/>
          <w:lang w:val="uk-UA"/>
        </w:rPr>
        <w:t>на малих та середніх підприємствах міста</w:t>
      </w:r>
      <w:r w:rsidRPr="00F274EE">
        <w:rPr>
          <w:sz w:val="27"/>
          <w:szCs w:val="27"/>
          <w:lang w:val="uk-UA"/>
        </w:rPr>
        <w:t xml:space="preserve"> Чернівців </w:t>
      </w:r>
      <w:r w:rsidR="00044AF8" w:rsidRPr="00F274EE">
        <w:rPr>
          <w:sz w:val="27"/>
          <w:szCs w:val="27"/>
          <w:lang w:val="uk-UA"/>
        </w:rPr>
        <w:t xml:space="preserve"> було зайнято 44,1 тис. осіб, з них на малих підприємствах було зайнято 25,17 тис. осіб, на середніх – 18,93 тис. осіб. Порівняно з 2019 роком  їх кількість  збільшилась на 0,5 тис. осіб або</w:t>
      </w:r>
      <w:r w:rsidR="00FA20DF" w:rsidRPr="00F274EE">
        <w:rPr>
          <w:sz w:val="27"/>
          <w:szCs w:val="27"/>
          <w:lang w:val="uk-UA"/>
        </w:rPr>
        <w:t xml:space="preserve"> на</w:t>
      </w:r>
      <w:r w:rsidR="00044AF8" w:rsidRPr="00F274EE">
        <w:rPr>
          <w:sz w:val="27"/>
          <w:szCs w:val="27"/>
          <w:lang w:val="uk-UA"/>
        </w:rPr>
        <w:t xml:space="preserve"> 1,1%, зокрема, за рахунок збільшення чисельності працівників на малих підприємствах на 1,3% та збільшення чисельності працівників у суб’єктів середнього підприємництва</w:t>
      </w:r>
      <w:r w:rsidR="00FA20DF" w:rsidRPr="00F274EE">
        <w:rPr>
          <w:sz w:val="27"/>
          <w:szCs w:val="27"/>
          <w:lang w:val="uk-UA"/>
        </w:rPr>
        <w:t xml:space="preserve"> на 1,0%</w:t>
      </w:r>
      <w:r w:rsidR="00044AF8" w:rsidRPr="00F274EE">
        <w:rPr>
          <w:sz w:val="27"/>
          <w:szCs w:val="27"/>
          <w:lang w:val="uk-UA"/>
        </w:rPr>
        <w:t>. Динаміка</w:t>
      </w:r>
      <w:r w:rsidR="00FA20DF" w:rsidRPr="00F274EE">
        <w:rPr>
          <w:sz w:val="27"/>
          <w:szCs w:val="27"/>
          <w:lang w:val="uk-UA"/>
        </w:rPr>
        <w:t xml:space="preserve"> зміни показників</w:t>
      </w:r>
      <w:r w:rsidR="00044AF8" w:rsidRPr="00F274EE">
        <w:rPr>
          <w:sz w:val="27"/>
          <w:szCs w:val="27"/>
          <w:lang w:val="uk-UA"/>
        </w:rPr>
        <w:t xml:space="preserve"> зайнятості  за 2018-2020 роки наведена в </w:t>
      </w:r>
      <w:r w:rsidR="00044AF8" w:rsidRPr="00F274EE">
        <w:rPr>
          <w:b/>
          <w:sz w:val="27"/>
          <w:szCs w:val="27"/>
          <w:lang w:val="uk-UA"/>
        </w:rPr>
        <w:t>діаграмі 3</w:t>
      </w:r>
      <w:r w:rsidR="00044AF8" w:rsidRPr="00F274EE">
        <w:rPr>
          <w:sz w:val="27"/>
          <w:szCs w:val="27"/>
          <w:lang w:val="uk-UA"/>
        </w:rPr>
        <w:t>.</w:t>
      </w:r>
    </w:p>
    <w:p w:rsidR="00FA20DF" w:rsidRPr="00F274EE" w:rsidRDefault="00FA20DF" w:rsidP="00044AF8">
      <w:pPr>
        <w:tabs>
          <w:tab w:val="left" w:pos="0"/>
        </w:tabs>
        <w:ind w:firstLine="709"/>
        <w:jc w:val="right"/>
        <w:rPr>
          <w:b/>
          <w:sz w:val="20"/>
          <w:szCs w:val="20"/>
          <w:lang w:val="uk-UA"/>
        </w:rPr>
      </w:pPr>
    </w:p>
    <w:p w:rsidR="00044AF8" w:rsidRPr="00F274EE" w:rsidRDefault="00044AF8" w:rsidP="00044AF8">
      <w:pPr>
        <w:tabs>
          <w:tab w:val="left" w:pos="0"/>
        </w:tabs>
        <w:ind w:firstLine="709"/>
        <w:jc w:val="right"/>
        <w:rPr>
          <w:b/>
          <w:sz w:val="20"/>
          <w:szCs w:val="20"/>
          <w:lang w:val="uk-UA"/>
        </w:rPr>
      </w:pPr>
      <w:r w:rsidRPr="00F274EE">
        <w:rPr>
          <w:b/>
          <w:sz w:val="20"/>
          <w:szCs w:val="20"/>
          <w:lang w:val="uk-UA"/>
        </w:rPr>
        <w:t>Діаграма 3</w:t>
      </w:r>
    </w:p>
    <w:p w:rsidR="00044AF8" w:rsidRPr="00F274EE" w:rsidRDefault="00044AF8" w:rsidP="00044AF8">
      <w:pPr>
        <w:tabs>
          <w:tab w:val="left" w:pos="0"/>
        </w:tabs>
        <w:ind w:firstLine="709"/>
        <w:jc w:val="right"/>
        <w:rPr>
          <w:sz w:val="28"/>
          <w:szCs w:val="28"/>
          <w:lang w:val="uk-UA"/>
        </w:rPr>
      </w:pPr>
    </w:p>
    <w:p w:rsidR="00044AF8" w:rsidRPr="00F274EE" w:rsidRDefault="00044AF8" w:rsidP="00044AF8">
      <w:pPr>
        <w:tabs>
          <w:tab w:val="num" w:pos="0"/>
        </w:tabs>
        <w:ind w:firstLine="709"/>
        <w:jc w:val="center"/>
        <w:rPr>
          <w:b/>
          <w:sz w:val="23"/>
          <w:szCs w:val="23"/>
          <w:u w:val="single"/>
          <w:lang w:val="uk-UA"/>
        </w:rPr>
      </w:pPr>
      <w:r w:rsidRPr="00F274EE">
        <w:rPr>
          <w:b/>
          <w:sz w:val="23"/>
          <w:szCs w:val="23"/>
          <w:u w:val="single"/>
          <w:lang w:val="uk-UA"/>
        </w:rPr>
        <w:t xml:space="preserve">Кількість зайнятих працівників на малих і середніх підприємствах </w:t>
      </w:r>
    </w:p>
    <w:p w:rsidR="00FA20DF" w:rsidRPr="00F274EE" w:rsidRDefault="00044AF8" w:rsidP="00044AF8">
      <w:pPr>
        <w:tabs>
          <w:tab w:val="num" w:pos="0"/>
        </w:tabs>
        <w:ind w:firstLine="709"/>
        <w:jc w:val="center"/>
        <w:rPr>
          <w:b/>
          <w:sz w:val="23"/>
          <w:szCs w:val="23"/>
          <w:u w:val="single"/>
          <w:lang w:val="uk-UA"/>
        </w:rPr>
      </w:pPr>
      <w:r w:rsidRPr="00F274EE">
        <w:rPr>
          <w:b/>
          <w:sz w:val="23"/>
          <w:szCs w:val="23"/>
          <w:u w:val="single"/>
          <w:lang w:val="uk-UA"/>
        </w:rPr>
        <w:t>в м. Чернівц</w:t>
      </w:r>
      <w:r w:rsidR="00FA20DF" w:rsidRPr="00F274EE">
        <w:rPr>
          <w:b/>
          <w:sz w:val="23"/>
          <w:szCs w:val="23"/>
          <w:u w:val="single"/>
          <w:lang w:val="uk-UA"/>
        </w:rPr>
        <w:t>ях</w:t>
      </w:r>
      <w:r w:rsidRPr="00F274EE">
        <w:rPr>
          <w:b/>
          <w:sz w:val="23"/>
          <w:szCs w:val="23"/>
          <w:u w:val="single"/>
          <w:lang w:val="uk-UA"/>
        </w:rPr>
        <w:t xml:space="preserve"> за 2018-2020 роки</w:t>
      </w:r>
    </w:p>
    <w:p w:rsidR="00044AF8" w:rsidRPr="00F274EE" w:rsidRDefault="00C82340" w:rsidP="00044AF8">
      <w:pPr>
        <w:tabs>
          <w:tab w:val="num" w:pos="0"/>
        </w:tabs>
        <w:jc w:val="center"/>
        <w:rPr>
          <w:b/>
          <w:sz w:val="23"/>
          <w:szCs w:val="23"/>
          <w:u w:val="single"/>
          <w:lang w:val="uk-UA"/>
        </w:rPr>
      </w:pPr>
      <w:r w:rsidRPr="00F274EE">
        <w:rPr>
          <w:noProof/>
          <w:lang w:val="en-US" w:eastAsia="en-US"/>
        </w:rPr>
        <w:drawing>
          <wp:inline distT="0" distB="0" distL="0" distR="0">
            <wp:extent cx="5930900" cy="3018155"/>
            <wp:effectExtent l="0" t="0" r="0" b="0"/>
            <wp:docPr id="3"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44AF8" w:rsidRPr="00F274EE" w:rsidRDefault="00F274EE" w:rsidP="00044AF8">
      <w:pPr>
        <w:ind w:firstLine="709"/>
        <w:jc w:val="both"/>
        <w:rPr>
          <w:rFonts w:eastAsia="Arial Unicode MS"/>
          <w:sz w:val="27"/>
          <w:szCs w:val="27"/>
          <w:lang w:val="uk-UA" w:eastAsia="uk-UA"/>
        </w:rPr>
      </w:pPr>
      <w:r w:rsidRPr="00F274EE">
        <w:rPr>
          <w:sz w:val="27"/>
          <w:szCs w:val="27"/>
          <w:lang w:val="uk-UA"/>
        </w:rPr>
        <w:lastRenderedPageBreak/>
        <w:t xml:space="preserve">Слід зазначити, що у зв’язку з </w:t>
      </w:r>
      <w:r w:rsidRPr="00F274EE">
        <w:rPr>
          <w:rFonts w:eastAsia="Arial Unicode MS"/>
          <w:sz w:val="27"/>
          <w:szCs w:val="27"/>
          <w:lang w:val="uk-UA" w:eastAsia="uk-UA"/>
        </w:rPr>
        <w:t>ситуацією, яка складається внаслідок дії карантинних заходів, пов'язаних із поширенням на території України та</w:t>
      </w:r>
      <w:r w:rsidRPr="00F274EE">
        <w:rPr>
          <w:rFonts w:eastAsia="Arial Unicode MS"/>
          <w:sz w:val="27"/>
          <w:szCs w:val="27"/>
          <w:lang w:val="uk-UA" w:eastAsia="uk-UA"/>
        </w:rPr>
        <w:br/>
        <w:t xml:space="preserve">м. Чернівців коронавірусної інфекції, за звітністю страхувальників міста спостерігається суттєве скорочення (вивільнення) роботодавцями Чернівецької області працівників. </w:t>
      </w:r>
      <w:r w:rsidR="00FA20DF" w:rsidRPr="00F274EE">
        <w:rPr>
          <w:rFonts w:eastAsia="Arial Unicode MS"/>
          <w:sz w:val="27"/>
          <w:szCs w:val="27"/>
          <w:lang w:val="uk-UA" w:eastAsia="uk-UA"/>
        </w:rPr>
        <w:t xml:space="preserve">Зокрема, у квітні 2020 року, у порівнянні з квітнем 2019 року, </w:t>
      </w:r>
      <w:r w:rsidR="00044AF8" w:rsidRPr="00F274EE">
        <w:rPr>
          <w:rFonts w:eastAsia="Arial Unicode MS"/>
          <w:sz w:val="27"/>
          <w:szCs w:val="27"/>
          <w:lang w:val="uk-UA" w:eastAsia="uk-UA"/>
        </w:rPr>
        <w:t>їх чисельність зменшилася на 3,6 тис.осіб, тобто</w:t>
      </w:r>
      <w:r w:rsidR="00FA20DF" w:rsidRPr="00F274EE">
        <w:rPr>
          <w:rFonts w:eastAsia="Arial Unicode MS"/>
          <w:sz w:val="27"/>
          <w:szCs w:val="27"/>
          <w:lang w:val="uk-UA" w:eastAsia="uk-UA"/>
        </w:rPr>
        <w:t>,</w:t>
      </w:r>
      <w:r w:rsidR="00044AF8" w:rsidRPr="00F274EE">
        <w:rPr>
          <w:rFonts w:eastAsia="Arial Unicode MS"/>
          <w:sz w:val="27"/>
          <w:szCs w:val="27"/>
          <w:lang w:val="uk-UA" w:eastAsia="uk-UA"/>
        </w:rPr>
        <w:t xml:space="preserve"> зазначена кількість працівників залишилася без офіційного джерела для забезпечення життєдіяльності. Найбільше зменшення чисельності застрахованих осіб зафіксовано у ТзОВ «Аутомотів електрік Україна» (199 осіб), ЧНУ ім Юрія Федьковича (143 особи), ТзОВ «Машзавод» (112 осіб), ЧФ ПАТ «Укртелеком» (97 осіб); ТзОВ «Чернівецький цегельний завод № 3» (94 особи), ТзОВ ВКФ «Балакком» (91 особа), Чернівецька ДАТ «Укрпошта» (77 осіб), ТзОВ «Медико-фармацевтична фірма «Вако»» (69 осіб), та МКП «Чернівцітеплокомуненерго» (39 осіб) та ін.</w:t>
      </w:r>
    </w:p>
    <w:p w:rsidR="00044AF8" w:rsidRPr="00F274EE" w:rsidRDefault="00FA20DF" w:rsidP="00044AF8">
      <w:pPr>
        <w:ind w:firstLine="709"/>
        <w:jc w:val="both"/>
        <w:rPr>
          <w:rFonts w:eastAsia="Arial Unicode MS"/>
          <w:sz w:val="27"/>
          <w:szCs w:val="27"/>
          <w:lang w:val="uk-UA" w:eastAsia="uk-UA"/>
        </w:rPr>
      </w:pPr>
      <w:r w:rsidRPr="00F274EE">
        <w:rPr>
          <w:rFonts w:eastAsia="Arial Unicode MS"/>
          <w:sz w:val="27"/>
          <w:szCs w:val="27"/>
          <w:lang w:val="uk-UA" w:eastAsia="uk-UA"/>
        </w:rPr>
        <w:t>У 2020 році с</w:t>
      </w:r>
      <w:r w:rsidR="00044AF8" w:rsidRPr="00F274EE">
        <w:rPr>
          <w:rFonts w:eastAsia="Arial Unicode MS"/>
          <w:sz w:val="27"/>
          <w:szCs w:val="27"/>
          <w:lang w:val="uk-UA" w:eastAsia="uk-UA"/>
        </w:rPr>
        <w:t>ередній розмір заробітної плати працівників</w:t>
      </w:r>
      <w:r w:rsidRPr="00F274EE">
        <w:rPr>
          <w:rFonts w:eastAsia="Arial Unicode MS"/>
          <w:sz w:val="27"/>
          <w:szCs w:val="27"/>
          <w:lang w:val="uk-UA" w:eastAsia="uk-UA"/>
        </w:rPr>
        <w:t xml:space="preserve"> у сфері малого та середнього підприємництва</w:t>
      </w:r>
      <w:r w:rsidR="00044AF8" w:rsidRPr="00F274EE">
        <w:rPr>
          <w:rFonts w:eastAsia="Arial Unicode MS"/>
          <w:sz w:val="27"/>
          <w:szCs w:val="27"/>
          <w:lang w:val="uk-UA" w:eastAsia="uk-UA"/>
        </w:rPr>
        <w:t xml:space="preserve"> залишився на рівні </w:t>
      </w:r>
      <w:r w:rsidRPr="00F274EE">
        <w:rPr>
          <w:rFonts w:eastAsia="Arial Unicode MS"/>
          <w:sz w:val="27"/>
          <w:szCs w:val="27"/>
          <w:lang w:val="uk-UA" w:eastAsia="uk-UA"/>
        </w:rPr>
        <w:t xml:space="preserve">2019 року і склав </w:t>
      </w:r>
      <w:r w:rsidR="00044AF8" w:rsidRPr="00F274EE">
        <w:rPr>
          <w:rFonts w:eastAsia="Arial Unicode MS"/>
          <w:sz w:val="27"/>
          <w:szCs w:val="27"/>
          <w:lang w:val="uk-UA" w:eastAsia="uk-UA"/>
        </w:rPr>
        <w:t xml:space="preserve">6875 грн, при тому, що у січні 2020 року темп зростання середньої зарплати становив 112,5% (7352 грн,), у лютому - 110,2% (7540 грн.), при </w:t>
      </w:r>
      <w:r w:rsidR="003357CC" w:rsidRPr="00F274EE">
        <w:rPr>
          <w:rFonts w:eastAsia="Arial Unicode MS"/>
          <w:sz w:val="27"/>
          <w:szCs w:val="27"/>
          <w:lang w:val="uk-UA" w:eastAsia="uk-UA"/>
        </w:rPr>
        <w:t xml:space="preserve">одночасному темпі </w:t>
      </w:r>
      <w:r w:rsidR="00044AF8" w:rsidRPr="00F274EE">
        <w:rPr>
          <w:rFonts w:eastAsia="Arial Unicode MS"/>
          <w:sz w:val="27"/>
          <w:szCs w:val="27"/>
          <w:lang w:val="uk-UA" w:eastAsia="uk-UA"/>
        </w:rPr>
        <w:t xml:space="preserve">зростання </w:t>
      </w:r>
      <w:r w:rsidR="003357CC" w:rsidRPr="00F274EE">
        <w:rPr>
          <w:rFonts w:eastAsia="Arial Unicode MS"/>
          <w:sz w:val="27"/>
          <w:szCs w:val="27"/>
          <w:lang w:val="uk-UA" w:eastAsia="uk-UA"/>
        </w:rPr>
        <w:t xml:space="preserve">законодавчо встановленого розміру мінімальної заробітної плати на рівні </w:t>
      </w:r>
      <w:r w:rsidR="00044AF8" w:rsidRPr="00F274EE">
        <w:rPr>
          <w:rFonts w:eastAsia="Arial Unicode MS"/>
          <w:sz w:val="27"/>
          <w:szCs w:val="27"/>
          <w:lang w:val="uk-UA" w:eastAsia="uk-UA"/>
        </w:rPr>
        <w:t>113,2%. Також</w:t>
      </w:r>
      <w:r w:rsidR="003357CC" w:rsidRPr="00F274EE">
        <w:rPr>
          <w:rFonts w:eastAsia="Arial Unicode MS"/>
          <w:sz w:val="27"/>
          <w:szCs w:val="27"/>
          <w:lang w:val="uk-UA" w:eastAsia="uk-UA"/>
        </w:rPr>
        <w:t>,</w:t>
      </w:r>
      <w:r w:rsidR="00044AF8" w:rsidRPr="00F274EE">
        <w:rPr>
          <w:rFonts w:eastAsia="Arial Unicode MS"/>
          <w:sz w:val="27"/>
          <w:szCs w:val="27"/>
          <w:lang w:val="uk-UA" w:eastAsia="uk-UA"/>
        </w:rPr>
        <w:t xml:space="preserve"> на низький розмір заробітної плати </w:t>
      </w:r>
      <w:r w:rsidR="003357CC" w:rsidRPr="00F274EE">
        <w:rPr>
          <w:rFonts w:eastAsia="Arial Unicode MS"/>
          <w:sz w:val="27"/>
          <w:szCs w:val="27"/>
          <w:lang w:val="uk-UA" w:eastAsia="uk-UA"/>
        </w:rPr>
        <w:t xml:space="preserve">негативно </w:t>
      </w:r>
      <w:r w:rsidR="00044AF8" w:rsidRPr="00F274EE">
        <w:rPr>
          <w:rFonts w:eastAsia="Arial Unicode MS"/>
          <w:sz w:val="27"/>
          <w:szCs w:val="27"/>
          <w:lang w:val="uk-UA" w:eastAsia="uk-UA"/>
        </w:rPr>
        <w:t>вплинув той факт, що</w:t>
      </w:r>
      <w:r w:rsidR="003357CC" w:rsidRPr="00F274EE">
        <w:rPr>
          <w:rFonts w:eastAsia="Arial Unicode MS"/>
          <w:sz w:val="27"/>
          <w:szCs w:val="27"/>
          <w:lang w:val="uk-UA" w:eastAsia="uk-UA"/>
        </w:rPr>
        <w:t xml:space="preserve"> під час введення карантинних обмежень</w:t>
      </w:r>
      <w:r w:rsidR="00044AF8" w:rsidRPr="00F274EE">
        <w:rPr>
          <w:rFonts w:eastAsia="Arial Unicode MS"/>
          <w:sz w:val="27"/>
          <w:szCs w:val="27"/>
          <w:lang w:val="uk-UA" w:eastAsia="uk-UA"/>
        </w:rPr>
        <w:t xml:space="preserve"> велика кількість працівників перебувал</w:t>
      </w:r>
      <w:r w:rsidR="003357CC" w:rsidRPr="00F274EE">
        <w:rPr>
          <w:rFonts w:eastAsia="Arial Unicode MS"/>
          <w:sz w:val="27"/>
          <w:szCs w:val="27"/>
          <w:lang w:val="uk-UA" w:eastAsia="uk-UA"/>
        </w:rPr>
        <w:t>а</w:t>
      </w:r>
      <w:r w:rsidR="00044AF8" w:rsidRPr="00F274EE">
        <w:rPr>
          <w:rFonts w:eastAsia="Arial Unicode MS"/>
          <w:sz w:val="27"/>
          <w:szCs w:val="27"/>
          <w:lang w:val="uk-UA" w:eastAsia="uk-UA"/>
        </w:rPr>
        <w:t xml:space="preserve"> у відпуст</w:t>
      </w:r>
      <w:r w:rsidR="004A1C7F" w:rsidRPr="00F274EE">
        <w:rPr>
          <w:rFonts w:eastAsia="Arial Unicode MS"/>
          <w:sz w:val="27"/>
          <w:szCs w:val="27"/>
          <w:lang w:val="uk-UA" w:eastAsia="uk-UA"/>
        </w:rPr>
        <w:t>к</w:t>
      </w:r>
      <w:r w:rsidR="00044AF8" w:rsidRPr="00F274EE">
        <w:rPr>
          <w:rFonts w:eastAsia="Arial Unicode MS"/>
          <w:sz w:val="27"/>
          <w:szCs w:val="27"/>
          <w:lang w:val="uk-UA" w:eastAsia="uk-UA"/>
        </w:rPr>
        <w:t>ах без збереження зар</w:t>
      </w:r>
      <w:r w:rsidR="003357CC" w:rsidRPr="00F274EE">
        <w:rPr>
          <w:rFonts w:eastAsia="Arial Unicode MS"/>
          <w:sz w:val="27"/>
          <w:szCs w:val="27"/>
          <w:lang w:val="uk-UA" w:eastAsia="uk-UA"/>
        </w:rPr>
        <w:t>обітної плати</w:t>
      </w:r>
      <w:r w:rsidR="00044AF8" w:rsidRPr="00F274EE">
        <w:rPr>
          <w:rFonts w:eastAsia="Arial Unicode MS"/>
          <w:sz w:val="27"/>
          <w:szCs w:val="27"/>
          <w:lang w:val="uk-UA" w:eastAsia="uk-UA"/>
        </w:rPr>
        <w:t>.</w:t>
      </w:r>
    </w:p>
    <w:p w:rsidR="00044AF8" w:rsidRPr="00F274EE" w:rsidRDefault="00044AF8" w:rsidP="00044AF8">
      <w:pPr>
        <w:ind w:firstLine="709"/>
        <w:jc w:val="both"/>
        <w:rPr>
          <w:rFonts w:eastAsia="Arial Unicode MS"/>
          <w:sz w:val="27"/>
          <w:szCs w:val="27"/>
          <w:lang w:val="uk-UA" w:eastAsia="uk-UA"/>
        </w:rPr>
      </w:pPr>
      <w:r w:rsidRPr="00F274EE">
        <w:rPr>
          <w:rFonts w:eastAsia="Arial Unicode MS"/>
          <w:sz w:val="27"/>
          <w:szCs w:val="27"/>
          <w:lang w:val="uk-UA" w:eastAsia="uk-UA"/>
        </w:rPr>
        <w:t>Перелічені вище фактори вплинули також на недо</w:t>
      </w:r>
      <w:r w:rsidR="004A1C7F" w:rsidRPr="00F274EE">
        <w:rPr>
          <w:rFonts w:eastAsia="Arial Unicode MS"/>
          <w:sz w:val="27"/>
          <w:szCs w:val="27"/>
          <w:lang w:val="uk-UA" w:eastAsia="uk-UA"/>
        </w:rPr>
        <w:t>о</w:t>
      </w:r>
      <w:r w:rsidRPr="00F274EE">
        <w:rPr>
          <w:rFonts w:eastAsia="Arial Unicode MS"/>
          <w:sz w:val="27"/>
          <w:szCs w:val="27"/>
          <w:lang w:val="uk-UA" w:eastAsia="uk-UA"/>
        </w:rPr>
        <w:t>тримання</w:t>
      </w:r>
      <w:r w:rsidR="003357CC" w:rsidRPr="00F274EE">
        <w:rPr>
          <w:rFonts w:eastAsia="Arial Unicode MS"/>
          <w:sz w:val="27"/>
          <w:szCs w:val="27"/>
          <w:lang w:val="uk-UA" w:eastAsia="uk-UA"/>
        </w:rPr>
        <w:t xml:space="preserve"> у 2020 році</w:t>
      </w:r>
      <w:r w:rsidRPr="00F274EE">
        <w:rPr>
          <w:rFonts w:eastAsia="Arial Unicode MS"/>
          <w:sz w:val="27"/>
          <w:szCs w:val="27"/>
          <w:lang w:val="uk-UA" w:eastAsia="uk-UA"/>
        </w:rPr>
        <w:t xml:space="preserve"> доходів до міс</w:t>
      </w:r>
      <w:r w:rsidR="003357CC" w:rsidRPr="00F274EE">
        <w:rPr>
          <w:rFonts w:eastAsia="Arial Unicode MS"/>
          <w:sz w:val="27"/>
          <w:szCs w:val="27"/>
          <w:lang w:val="uk-UA" w:eastAsia="uk-UA"/>
        </w:rPr>
        <w:t>ького бюджету</w:t>
      </w:r>
      <w:r w:rsidRPr="00F274EE">
        <w:rPr>
          <w:rFonts w:eastAsia="Arial Unicode MS"/>
          <w:sz w:val="27"/>
          <w:szCs w:val="27"/>
          <w:lang w:val="uk-UA" w:eastAsia="uk-UA"/>
        </w:rPr>
        <w:t>.</w:t>
      </w:r>
    </w:p>
    <w:p w:rsidR="00044AF8" w:rsidRPr="00F274EE" w:rsidRDefault="00044AF8" w:rsidP="00044AF8">
      <w:pPr>
        <w:tabs>
          <w:tab w:val="left" w:pos="0"/>
        </w:tabs>
        <w:ind w:firstLine="709"/>
        <w:jc w:val="both"/>
        <w:rPr>
          <w:sz w:val="27"/>
          <w:szCs w:val="27"/>
          <w:lang w:val="uk-UA"/>
        </w:rPr>
      </w:pPr>
      <w:r w:rsidRPr="00F274EE">
        <w:rPr>
          <w:sz w:val="27"/>
          <w:szCs w:val="27"/>
          <w:lang w:val="uk-UA"/>
        </w:rPr>
        <w:t>Суб’єкти малого і середнього підприємництва міста</w:t>
      </w:r>
      <w:r w:rsidR="003357CC" w:rsidRPr="00F274EE">
        <w:rPr>
          <w:sz w:val="27"/>
          <w:szCs w:val="27"/>
          <w:lang w:val="uk-UA"/>
        </w:rPr>
        <w:t xml:space="preserve"> Чернівців</w:t>
      </w:r>
      <w:r w:rsidRPr="00F274EE">
        <w:rPr>
          <w:sz w:val="27"/>
          <w:szCs w:val="27"/>
          <w:lang w:val="uk-UA"/>
        </w:rPr>
        <w:t xml:space="preserve"> формують складову бюджетів усіх рівнів, зокрема</w:t>
      </w:r>
      <w:r w:rsidR="003357CC" w:rsidRPr="00F274EE">
        <w:rPr>
          <w:sz w:val="27"/>
          <w:szCs w:val="27"/>
          <w:lang w:val="uk-UA"/>
        </w:rPr>
        <w:t>,</w:t>
      </w:r>
      <w:r w:rsidRPr="00F274EE">
        <w:rPr>
          <w:sz w:val="27"/>
          <w:szCs w:val="27"/>
          <w:lang w:val="uk-UA"/>
        </w:rPr>
        <w:t xml:space="preserve"> міського бюджету. За даними Чернівецького управління ГУ Д</w:t>
      </w:r>
      <w:r w:rsidR="003357CC" w:rsidRPr="00F274EE">
        <w:rPr>
          <w:sz w:val="27"/>
          <w:szCs w:val="27"/>
          <w:lang w:val="uk-UA"/>
        </w:rPr>
        <w:t>П</w:t>
      </w:r>
      <w:r w:rsidRPr="00F274EE">
        <w:rPr>
          <w:sz w:val="27"/>
          <w:szCs w:val="27"/>
          <w:lang w:val="uk-UA"/>
        </w:rPr>
        <w:t>С у Чернівецькій області</w:t>
      </w:r>
      <w:r w:rsidR="003357CC" w:rsidRPr="00F274EE">
        <w:rPr>
          <w:sz w:val="27"/>
          <w:szCs w:val="27"/>
          <w:lang w:val="uk-UA"/>
        </w:rPr>
        <w:t>,</w:t>
      </w:r>
      <w:r w:rsidRPr="00F274EE">
        <w:rPr>
          <w:sz w:val="27"/>
          <w:szCs w:val="27"/>
          <w:lang w:val="uk-UA"/>
        </w:rPr>
        <w:t xml:space="preserve"> за </w:t>
      </w:r>
      <w:r w:rsidR="003357CC" w:rsidRPr="00F274EE">
        <w:rPr>
          <w:sz w:val="27"/>
          <w:szCs w:val="27"/>
          <w:lang w:val="uk-UA"/>
        </w:rPr>
        <w:t>січень-червень</w:t>
      </w:r>
      <w:r w:rsidRPr="00F274EE">
        <w:rPr>
          <w:sz w:val="27"/>
          <w:szCs w:val="27"/>
          <w:lang w:val="uk-UA"/>
        </w:rPr>
        <w:t xml:space="preserve"> 2020 року обсяг надходжень до міського бюджету від діяльності суб’єктів малого та середнього бізнесу становив 369707,4 тис.грн., або 54,0% до загального обсягу надходжень. Порівняно з показником аналогічного періоду 2019 року (327811,2 тис.грн), сума надходжень  збільшилась на 41896,2 тис. грн. або</w:t>
      </w:r>
      <w:r w:rsidR="003357CC" w:rsidRPr="00F274EE">
        <w:rPr>
          <w:sz w:val="27"/>
          <w:szCs w:val="27"/>
          <w:lang w:val="uk-UA"/>
        </w:rPr>
        <w:t xml:space="preserve"> на</w:t>
      </w:r>
      <w:r w:rsidRPr="00F274EE">
        <w:rPr>
          <w:sz w:val="27"/>
          <w:szCs w:val="27"/>
          <w:lang w:val="uk-UA"/>
        </w:rPr>
        <w:t xml:space="preserve"> 12,8%.</w:t>
      </w:r>
    </w:p>
    <w:p w:rsidR="00044AF8" w:rsidRPr="00F274EE" w:rsidRDefault="00044AF8" w:rsidP="00044AF8">
      <w:pPr>
        <w:tabs>
          <w:tab w:val="left" w:pos="0"/>
        </w:tabs>
        <w:ind w:firstLine="709"/>
        <w:jc w:val="both"/>
        <w:rPr>
          <w:sz w:val="27"/>
          <w:szCs w:val="27"/>
          <w:lang w:val="uk-UA"/>
        </w:rPr>
      </w:pPr>
      <w:r w:rsidRPr="00F274EE">
        <w:rPr>
          <w:sz w:val="27"/>
          <w:szCs w:val="27"/>
          <w:lang w:val="uk-UA"/>
        </w:rPr>
        <w:t xml:space="preserve">Динаміка </w:t>
      </w:r>
      <w:r w:rsidR="003357CC" w:rsidRPr="00F274EE">
        <w:rPr>
          <w:sz w:val="27"/>
          <w:szCs w:val="27"/>
          <w:lang w:val="uk-UA"/>
        </w:rPr>
        <w:t xml:space="preserve">показників </w:t>
      </w:r>
      <w:r w:rsidRPr="00F274EE">
        <w:rPr>
          <w:sz w:val="27"/>
          <w:szCs w:val="27"/>
          <w:lang w:val="uk-UA"/>
        </w:rPr>
        <w:t xml:space="preserve">обсягу надходжень до міського бюджету від діяльності суб’єктів малого і середнього підприємництва </w:t>
      </w:r>
      <w:r w:rsidR="00F274EE" w:rsidRPr="00F274EE">
        <w:rPr>
          <w:sz w:val="27"/>
          <w:szCs w:val="27"/>
          <w:lang w:val="uk-UA"/>
        </w:rPr>
        <w:t>м. Чернівців</w:t>
      </w:r>
      <w:r w:rsidRPr="00F274EE">
        <w:rPr>
          <w:sz w:val="27"/>
          <w:szCs w:val="27"/>
          <w:lang w:val="uk-UA"/>
        </w:rPr>
        <w:t xml:space="preserve"> за 2017-2020 роки наведена в </w:t>
      </w:r>
      <w:r w:rsidRPr="00F274EE">
        <w:rPr>
          <w:b/>
          <w:sz w:val="27"/>
          <w:szCs w:val="27"/>
          <w:lang w:val="uk-UA"/>
        </w:rPr>
        <w:t>діаграмі 4</w:t>
      </w:r>
      <w:r w:rsidRPr="00F274EE">
        <w:rPr>
          <w:sz w:val="27"/>
          <w:szCs w:val="27"/>
          <w:lang w:val="uk-UA"/>
        </w:rPr>
        <w:t>.</w:t>
      </w:r>
    </w:p>
    <w:p w:rsidR="00044AF8" w:rsidRPr="00F274EE" w:rsidRDefault="00044AF8"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4461CE" w:rsidRDefault="004461CE" w:rsidP="00044AF8">
      <w:pPr>
        <w:tabs>
          <w:tab w:val="left" w:pos="0"/>
        </w:tabs>
        <w:ind w:firstLine="709"/>
        <w:jc w:val="right"/>
        <w:rPr>
          <w:b/>
          <w:sz w:val="20"/>
          <w:szCs w:val="20"/>
          <w:lang w:val="uk-UA"/>
        </w:rPr>
      </w:pPr>
    </w:p>
    <w:p w:rsidR="00044AF8" w:rsidRPr="00F274EE" w:rsidRDefault="00044AF8" w:rsidP="00044AF8">
      <w:pPr>
        <w:tabs>
          <w:tab w:val="left" w:pos="0"/>
        </w:tabs>
        <w:ind w:firstLine="709"/>
        <w:jc w:val="right"/>
        <w:rPr>
          <w:sz w:val="27"/>
          <w:szCs w:val="27"/>
          <w:lang w:val="uk-UA"/>
        </w:rPr>
      </w:pPr>
      <w:r w:rsidRPr="00F274EE">
        <w:rPr>
          <w:b/>
          <w:sz w:val="20"/>
          <w:szCs w:val="20"/>
          <w:lang w:val="uk-UA"/>
        </w:rPr>
        <w:lastRenderedPageBreak/>
        <w:t>Діаграма 4</w:t>
      </w:r>
    </w:p>
    <w:p w:rsidR="00044AF8" w:rsidRPr="00F274EE" w:rsidRDefault="00044AF8" w:rsidP="00044AF8">
      <w:pPr>
        <w:tabs>
          <w:tab w:val="left" w:pos="0"/>
        </w:tabs>
        <w:ind w:firstLine="709"/>
        <w:jc w:val="both"/>
        <w:rPr>
          <w:sz w:val="27"/>
          <w:szCs w:val="27"/>
          <w:lang w:val="uk-UA"/>
        </w:rPr>
      </w:pPr>
    </w:p>
    <w:p w:rsidR="00044AF8" w:rsidRPr="00F274EE" w:rsidRDefault="00044AF8" w:rsidP="00044AF8">
      <w:pPr>
        <w:tabs>
          <w:tab w:val="left" w:pos="0"/>
        </w:tabs>
        <w:jc w:val="center"/>
        <w:rPr>
          <w:b/>
          <w:sz w:val="22"/>
          <w:szCs w:val="22"/>
          <w:u w:val="single"/>
          <w:lang w:val="uk-UA"/>
        </w:rPr>
      </w:pPr>
      <w:r w:rsidRPr="00F274EE">
        <w:rPr>
          <w:b/>
          <w:sz w:val="22"/>
          <w:szCs w:val="22"/>
          <w:u w:val="single"/>
          <w:lang w:val="uk-UA"/>
        </w:rPr>
        <w:t>Обсяг надходжень до міського бюджету від діяльності суб’єктів  малого і</w:t>
      </w:r>
    </w:p>
    <w:p w:rsidR="00044AF8" w:rsidRDefault="00044AF8" w:rsidP="00044AF8">
      <w:pPr>
        <w:tabs>
          <w:tab w:val="left" w:pos="0"/>
        </w:tabs>
        <w:jc w:val="center"/>
        <w:rPr>
          <w:b/>
          <w:sz w:val="22"/>
          <w:szCs w:val="22"/>
          <w:u w:val="single"/>
          <w:lang w:val="uk-UA"/>
        </w:rPr>
      </w:pPr>
      <w:r w:rsidRPr="00F274EE">
        <w:rPr>
          <w:b/>
          <w:sz w:val="22"/>
          <w:szCs w:val="22"/>
          <w:u w:val="single"/>
          <w:lang w:val="uk-UA"/>
        </w:rPr>
        <w:t>середнього підприємництва м. Чернівців</w:t>
      </w:r>
    </w:p>
    <w:p w:rsidR="004461CE" w:rsidRPr="004461CE" w:rsidRDefault="004461CE" w:rsidP="00044AF8">
      <w:pPr>
        <w:tabs>
          <w:tab w:val="left" w:pos="0"/>
        </w:tabs>
        <w:jc w:val="center"/>
        <w:rPr>
          <w:b/>
          <w:sz w:val="18"/>
          <w:szCs w:val="22"/>
          <w:u w:val="single"/>
          <w:lang w:val="uk-UA"/>
        </w:rPr>
      </w:pPr>
    </w:p>
    <w:p w:rsidR="00044AF8" w:rsidRPr="00F274EE" w:rsidRDefault="00C82340" w:rsidP="00044AF8">
      <w:pPr>
        <w:tabs>
          <w:tab w:val="left" w:pos="0"/>
        </w:tabs>
        <w:jc w:val="both"/>
        <w:rPr>
          <w:sz w:val="20"/>
          <w:szCs w:val="20"/>
          <w:highlight w:val="yellow"/>
          <w:lang w:val="uk-UA"/>
        </w:rPr>
      </w:pPr>
      <w:r w:rsidRPr="00F274EE">
        <w:rPr>
          <w:noProof/>
          <w:lang w:val="en-US" w:eastAsia="en-US"/>
        </w:rPr>
        <w:drawing>
          <wp:inline distT="0" distB="0" distL="0" distR="0">
            <wp:extent cx="5976620" cy="2522220"/>
            <wp:effectExtent l="0" t="0" r="0" b="0"/>
            <wp:docPr id="4"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C0777" w:rsidRPr="00F274EE" w:rsidRDefault="00CC0777" w:rsidP="00044AF8">
      <w:pPr>
        <w:tabs>
          <w:tab w:val="left" w:pos="0"/>
        </w:tabs>
        <w:ind w:firstLine="709"/>
        <w:jc w:val="both"/>
        <w:rPr>
          <w:bCs/>
          <w:sz w:val="27"/>
          <w:szCs w:val="27"/>
          <w:lang w:val="uk-UA"/>
        </w:rPr>
      </w:pPr>
    </w:p>
    <w:p w:rsidR="00044AF8" w:rsidRPr="00F274EE" w:rsidRDefault="00044AF8" w:rsidP="00044AF8">
      <w:pPr>
        <w:tabs>
          <w:tab w:val="left" w:pos="0"/>
        </w:tabs>
        <w:ind w:firstLine="709"/>
        <w:jc w:val="both"/>
        <w:rPr>
          <w:bCs/>
          <w:sz w:val="27"/>
          <w:szCs w:val="27"/>
          <w:lang w:val="uk-UA"/>
        </w:rPr>
      </w:pPr>
      <w:r w:rsidRPr="00F274EE">
        <w:rPr>
          <w:bCs/>
          <w:sz w:val="27"/>
          <w:szCs w:val="27"/>
          <w:lang w:val="uk-UA"/>
        </w:rPr>
        <w:t>Для забезпечення дерегуляції господарської діяльності, надання суб’єктам підприємництва та населенню міста своєчасних та якісних адміністративних послуг, забезпечено функціонування</w:t>
      </w:r>
      <w:r w:rsidR="00CC0777" w:rsidRPr="00F274EE">
        <w:rPr>
          <w:bCs/>
          <w:sz w:val="27"/>
          <w:szCs w:val="27"/>
          <w:lang w:val="uk-UA"/>
        </w:rPr>
        <w:t xml:space="preserve"> в місті Чернівцях </w:t>
      </w:r>
      <w:r w:rsidRPr="00F274EE">
        <w:rPr>
          <w:bCs/>
          <w:sz w:val="27"/>
          <w:szCs w:val="27"/>
          <w:lang w:val="uk-UA"/>
        </w:rPr>
        <w:t xml:space="preserve"> Центру надання адміністративних послуг</w:t>
      </w:r>
      <w:r w:rsidR="00CC0777" w:rsidRPr="00F274EE">
        <w:rPr>
          <w:bCs/>
          <w:sz w:val="27"/>
          <w:szCs w:val="27"/>
          <w:lang w:val="uk-UA"/>
        </w:rPr>
        <w:t xml:space="preserve"> Чернівецької міської ради</w:t>
      </w:r>
      <w:r w:rsidRPr="00F274EE">
        <w:rPr>
          <w:bCs/>
          <w:sz w:val="27"/>
          <w:szCs w:val="27"/>
          <w:lang w:val="uk-UA"/>
        </w:rPr>
        <w:t>.</w:t>
      </w:r>
    </w:p>
    <w:p w:rsidR="00044AF8" w:rsidRPr="00F274EE" w:rsidRDefault="00044AF8" w:rsidP="00044AF8">
      <w:pPr>
        <w:ind w:firstLine="709"/>
        <w:jc w:val="both"/>
        <w:rPr>
          <w:sz w:val="27"/>
          <w:szCs w:val="27"/>
          <w:lang w:val="uk-UA"/>
        </w:rPr>
      </w:pPr>
      <w:r w:rsidRPr="00F274EE">
        <w:rPr>
          <w:sz w:val="27"/>
          <w:szCs w:val="27"/>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sidR="00CC0777" w:rsidRPr="00F274EE">
        <w:rPr>
          <w:sz w:val="27"/>
          <w:szCs w:val="27"/>
          <w:lang w:val="uk-UA"/>
        </w:rPr>
        <w:t>В</w:t>
      </w:r>
      <w:r w:rsidRPr="00F274EE">
        <w:rPr>
          <w:sz w:val="27"/>
          <w:szCs w:val="27"/>
          <w:lang w:val="uk-UA"/>
        </w:rPr>
        <w:t>продовж січня</w:t>
      </w:r>
      <w:r w:rsidR="00CC0777" w:rsidRPr="00F274EE">
        <w:rPr>
          <w:sz w:val="27"/>
          <w:szCs w:val="27"/>
          <w:lang w:val="uk-UA"/>
        </w:rPr>
        <w:t>-</w:t>
      </w:r>
      <w:r w:rsidRPr="00F274EE">
        <w:rPr>
          <w:sz w:val="27"/>
          <w:szCs w:val="27"/>
          <w:lang w:val="uk-UA"/>
        </w:rPr>
        <w:t xml:space="preserve">червня 2020 року Центром обслуговування прийнято понад 30 тисяч платників податків. З початку </w:t>
      </w:r>
      <w:r w:rsidR="00CC0777" w:rsidRPr="00F274EE">
        <w:rPr>
          <w:sz w:val="27"/>
          <w:szCs w:val="27"/>
          <w:lang w:val="uk-UA"/>
        </w:rPr>
        <w:t xml:space="preserve">поточного </w:t>
      </w:r>
      <w:r w:rsidRPr="00F274EE">
        <w:rPr>
          <w:sz w:val="27"/>
          <w:szCs w:val="27"/>
          <w:lang w:val="uk-UA"/>
        </w:rPr>
        <w:t xml:space="preserve">року </w:t>
      </w:r>
      <w:r w:rsidR="00CC0777" w:rsidRPr="00F274EE">
        <w:rPr>
          <w:sz w:val="27"/>
          <w:szCs w:val="27"/>
          <w:lang w:val="uk-UA"/>
        </w:rPr>
        <w:t xml:space="preserve">відвідувачам </w:t>
      </w:r>
      <w:r w:rsidRPr="00F274EE">
        <w:rPr>
          <w:sz w:val="27"/>
          <w:szCs w:val="27"/>
          <w:lang w:val="uk-UA"/>
        </w:rPr>
        <w:t xml:space="preserve">надано 14612 консультаційних </w:t>
      </w:r>
      <w:r w:rsidR="00CC0777" w:rsidRPr="00F274EE">
        <w:rPr>
          <w:sz w:val="27"/>
          <w:szCs w:val="27"/>
          <w:lang w:val="uk-UA"/>
        </w:rPr>
        <w:t xml:space="preserve">та </w:t>
      </w:r>
      <w:r w:rsidRPr="00F274EE">
        <w:rPr>
          <w:sz w:val="27"/>
          <w:szCs w:val="27"/>
          <w:lang w:val="uk-UA"/>
        </w:rPr>
        <w:t>14558 адміністративних</w:t>
      </w:r>
      <w:r w:rsidR="00CC0777" w:rsidRPr="00F274EE">
        <w:rPr>
          <w:sz w:val="27"/>
          <w:szCs w:val="27"/>
          <w:lang w:val="uk-UA"/>
        </w:rPr>
        <w:t xml:space="preserve"> послуг</w:t>
      </w:r>
      <w:r w:rsidRPr="00F274EE">
        <w:rPr>
          <w:sz w:val="27"/>
          <w:szCs w:val="27"/>
          <w:lang w:val="uk-UA"/>
        </w:rPr>
        <w:t xml:space="preserve"> (прийом звітності, вхідних документів, та інші). В рамках інноваційної програми «Тет-а-тет з податківцем» надаються консультації в режимі «он-лайн». </w:t>
      </w:r>
    </w:p>
    <w:p w:rsidR="00044AF8" w:rsidRPr="00F274EE" w:rsidRDefault="00044AF8" w:rsidP="00044AF8">
      <w:pPr>
        <w:ind w:firstLine="709"/>
        <w:jc w:val="both"/>
        <w:rPr>
          <w:sz w:val="27"/>
          <w:szCs w:val="27"/>
          <w:lang w:val="uk-UA"/>
        </w:rPr>
      </w:pPr>
      <w:r w:rsidRPr="00F274EE">
        <w:rPr>
          <w:sz w:val="27"/>
          <w:szCs w:val="27"/>
          <w:lang w:val="uk-UA"/>
        </w:rPr>
        <w:t xml:space="preserve">Впроваджуються заходи щодо легалізації тіньової зайнятості осіб та виплати заробітної плати найманим працівникам у сфері малого і середнього бізнесу. У І півріччі </w:t>
      </w:r>
      <w:r w:rsidR="00CC0777" w:rsidRPr="00F274EE">
        <w:rPr>
          <w:sz w:val="27"/>
          <w:szCs w:val="27"/>
          <w:lang w:val="uk-UA"/>
        </w:rPr>
        <w:t xml:space="preserve">2020 року </w:t>
      </w:r>
      <w:r w:rsidRPr="00F274EE">
        <w:rPr>
          <w:sz w:val="27"/>
          <w:szCs w:val="27"/>
          <w:lang w:val="uk-UA"/>
        </w:rPr>
        <w:t xml:space="preserve">проведено 6 засідань міської робочої групи з питань легалізації виплати заробітної плати та зайнятості населення </w:t>
      </w:r>
      <w:r w:rsidRPr="00F274EE">
        <w:rPr>
          <w:sz w:val="27"/>
          <w:szCs w:val="27"/>
          <w:lang w:val="uk-UA"/>
        </w:rPr>
        <w:br/>
        <w:t>м. Чернівців, опрацьовані матеріали щодо 13 підприємств, на яких, за даними Чернівецького управління ГУ Д</w:t>
      </w:r>
      <w:r w:rsidR="00CC0777" w:rsidRPr="00F274EE">
        <w:rPr>
          <w:sz w:val="27"/>
          <w:szCs w:val="27"/>
          <w:lang w:val="uk-UA"/>
        </w:rPr>
        <w:t>П</w:t>
      </w:r>
      <w:r w:rsidRPr="00F274EE">
        <w:rPr>
          <w:sz w:val="27"/>
          <w:szCs w:val="27"/>
          <w:lang w:val="uk-UA"/>
        </w:rPr>
        <w:t>С у Чернівецькій області та Головного управління Пенсійного фонду України в Чернівецькій області</w:t>
      </w:r>
      <w:r w:rsidR="00CC0777" w:rsidRPr="00F274EE">
        <w:rPr>
          <w:sz w:val="27"/>
          <w:szCs w:val="27"/>
          <w:lang w:val="uk-UA"/>
        </w:rPr>
        <w:t>,</w:t>
      </w:r>
      <w:r w:rsidRPr="00F274EE">
        <w:rPr>
          <w:sz w:val="27"/>
          <w:szCs w:val="27"/>
          <w:lang w:val="uk-UA"/>
        </w:rPr>
        <w:t xml:space="preserve"> середньомісячна заробітна плата найманим працівникам нарахована у розмірах, нижче законодавчо встановлено</w:t>
      </w:r>
      <w:r w:rsidR="00CC0777" w:rsidRPr="00F274EE">
        <w:rPr>
          <w:sz w:val="27"/>
          <w:szCs w:val="27"/>
          <w:lang w:val="uk-UA"/>
        </w:rPr>
        <w:t xml:space="preserve">го розміру </w:t>
      </w:r>
      <w:r w:rsidRPr="00F274EE">
        <w:rPr>
          <w:sz w:val="27"/>
          <w:szCs w:val="27"/>
          <w:lang w:val="uk-UA"/>
        </w:rPr>
        <w:t xml:space="preserve">мінімальної заробітної плати. Заслухано представників 4 підприємств, що відносяться до різних видів економічної діяльності. </w:t>
      </w:r>
    </w:p>
    <w:p w:rsidR="00044AF8" w:rsidRPr="00F274EE" w:rsidRDefault="00044AF8" w:rsidP="00044AF8">
      <w:pPr>
        <w:ind w:firstLine="709"/>
        <w:jc w:val="both"/>
        <w:rPr>
          <w:sz w:val="27"/>
          <w:szCs w:val="27"/>
          <w:lang w:val="uk-UA"/>
        </w:rPr>
      </w:pPr>
      <w:r w:rsidRPr="00F274EE">
        <w:rPr>
          <w:sz w:val="27"/>
          <w:szCs w:val="27"/>
          <w:lang w:val="uk-UA"/>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w:t>
      </w:r>
      <w:r w:rsidR="00CC0777" w:rsidRPr="00F274EE">
        <w:rPr>
          <w:sz w:val="27"/>
          <w:szCs w:val="27"/>
          <w:lang w:val="uk-UA"/>
        </w:rPr>
        <w:t>, д</w:t>
      </w:r>
      <w:r w:rsidRPr="00F274EE">
        <w:rPr>
          <w:sz w:val="27"/>
          <w:szCs w:val="27"/>
          <w:lang w:val="uk-UA"/>
        </w:rPr>
        <w:t>ля забезпечення проведення інформаційно-роз’яснювальної роботи на об’єктах здійснення господарської діяльності, упродовж січня-червня 2020 року мобільною робочою групою проведено 5 інспекційних відвідуван</w:t>
      </w:r>
      <w:r w:rsidR="00CC0777" w:rsidRPr="00F274EE">
        <w:rPr>
          <w:sz w:val="27"/>
          <w:szCs w:val="27"/>
          <w:lang w:val="uk-UA"/>
        </w:rPr>
        <w:t>ь</w:t>
      </w:r>
      <w:r w:rsidRPr="00F274EE">
        <w:rPr>
          <w:sz w:val="27"/>
          <w:szCs w:val="27"/>
          <w:lang w:val="uk-UA"/>
        </w:rPr>
        <w:t xml:space="preserve"> підприємств </w:t>
      </w:r>
      <w:r w:rsidRPr="00F274EE">
        <w:rPr>
          <w:sz w:val="27"/>
          <w:szCs w:val="27"/>
          <w:lang w:val="uk-UA"/>
        </w:rPr>
        <w:lastRenderedPageBreak/>
        <w:t xml:space="preserve">міста, фізичних осіб-підприємців та 259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044AF8" w:rsidRPr="00F274EE" w:rsidRDefault="00044AF8" w:rsidP="00044AF8">
      <w:pPr>
        <w:ind w:firstLine="709"/>
        <w:jc w:val="both"/>
        <w:rPr>
          <w:sz w:val="27"/>
          <w:szCs w:val="27"/>
          <w:lang w:val="uk-UA"/>
        </w:rPr>
      </w:pPr>
      <w:r w:rsidRPr="00F274EE">
        <w:rPr>
          <w:sz w:val="27"/>
          <w:szCs w:val="27"/>
          <w:lang w:val="uk-UA"/>
        </w:rPr>
        <w:t>З метою підвищення поінформованості безробітних про стан ринку праці та перспективи розвитку підприємництва проведено інформаційно-роз’яснювальну роботу з питань легалізації тіньової зайнятості та заробітної плати в малому і середньому бізнесі під час проведення масових заходів, зокрема: 11 інформаційно-роз’яснювальних семінарів для 132 роботодавців</w:t>
      </w:r>
      <w:r w:rsidR="00CC0777" w:rsidRPr="00F274EE">
        <w:rPr>
          <w:sz w:val="27"/>
          <w:szCs w:val="27"/>
          <w:lang w:val="uk-UA"/>
        </w:rPr>
        <w:t>,</w:t>
      </w:r>
      <w:r w:rsidRPr="00F274EE">
        <w:rPr>
          <w:sz w:val="27"/>
          <w:szCs w:val="27"/>
          <w:lang w:val="uk-UA"/>
        </w:rPr>
        <w:t xml:space="preserve"> </w:t>
      </w:r>
      <w:r w:rsidR="004461CE">
        <w:rPr>
          <w:sz w:val="27"/>
          <w:szCs w:val="27"/>
          <w:lang w:val="uk-UA"/>
        </w:rPr>
        <w:br/>
      </w:r>
      <w:r w:rsidRPr="00F274EE">
        <w:rPr>
          <w:sz w:val="27"/>
          <w:szCs w:val="27"/>
          <w:lang w:val="uk-UA"/>
        </w:rPr>
        <w:t>1 презентаці</w:t>
      </w:r>
      <w:r w:rsidR="00CC0777" w:rsidRPr="00F274EE">
        <w:rPr>
          <w:sz w:val="27"/>
          <w:szCs w:val="27"/>
          <w:lang w:val="uk-UA"/>
        </w:rPr>
        <w:t>я</w:t>
      </w:r>
      <w:r w:rsidRPr="00F274EE">
        <w:rPr>
          <w:sz w:val="27"/>
          <w:szCs w:val="27"/>
          <w:lang w:val="uk-UA"/>
        </w:rPr>
        <w:t xml:space="preserve"> за участю 2 роботодавців для 21 шукача роботи</w:t>
      </w:r>
      <w:r w:rsidR="00CC0777" w:rsidRPr="00F274EE">
        <w:rPr>
          <w:sz w:val="27"/>
          <w:szCs w:val="27"/>
          <w:lang w:val="uk-UA"/>
        </w:rPr>
        <w:t>,</w:t>
      </w:r>
      <w:r w:rsidRPr="00F274EE">
        <w:rPr>
          <w:sz w:val="27"/>
          <w:szCs w:val="27"/>
          <w:lang w:val="uk-UA"/>
        </w:rPr>
        <w:t xml:space="preserve"> відвідані 275 підприємств, установ та організаці</w:t>
      </w:r>
      <w:r w:rsidR="00CC0777" w:rsidRPr="00F274EE">
        <w:rPr>
          <w:sz w:val="27"/>
          <w:szCs w:val="27"/>
          <w:lang w:val="uk-UA"/>
        </w:rPr>
        <w:t>й</w:t>
      </w:r>
      <w:r w:rsidRPr="00F274EE">
        <w:rPr>
          <w:sz w:val="27"/>
          <w:szCs w:val="27"/>
          <w:lang w:val="uk-UA"/>
        </w:rPr>
        <w:t>, яким надано консультації з питань діючого законодавства</w:t>
      </w:r>
      <w:r w:rsidR="00CC0777" w:rsidRPr="00F274EE">
        <w:rPr>
          <w:sz w:val="27"/>
          <w:szCs w:val="27"/>
          <w:lang w:val="uk-UA"/>
        </w:rPr>
        <w:t>,</w:t>
      </w:r>
      <w:r w:rsidRPr="00F274EE">
        <w:rPr>
          <w:sz w:val="27"/>
          <w:szCs w:val="27"/>
          <w:lang w:val="uk-UA"/>
        </w:rPr>
        <w:t xml:space="preserve"> 2 міні-ярмарки вакансій за участю 14 роботодавців та 479 шукачів роботи. </w:t>
      </w:r>
    </w:p>
    <w:p w:rsidR="00044AF8" w:rsidRPr="00F274EE" w:rsidRDefault="00044AF8" w:rsidP="00044AF8">
      <w:pPr>
        <w:ind w:firstLine="709"/>
        <w:jc w:val="both"/>
        <w:rPr>
          <w:rStyle w:val="apple-style-span"/>
          <w:sz w:val="27"/>
          <w:szCs w:val="27"/>
          <w:lang w:val="uk-UA"/>
        </w:rPr>
      </w:pPr>
      <w:r w:rsidRPr="00F274EE">
        <w:rPr>
          <w:sz w:val="27"/>
          <w:szCs w:val="27"/>
          <w:lang w:val="uk-UA"/>
        </w:rPr>
        <w:t>Проводи</w:t>
      </w:r>
      <w:r w:rsidR="00CC0777" w:rsidRPr="00F274EE">
        <w:rPr>
          <w:sz w:val="27"/>
          <w:szCs w:val="27"/>
          <w:lang w:val="uk-UA"/>
        </w:rPr>
        <w:t>ться</w:t>
      </w:r>
      <w:r w:rsidRPr="00F274EE">
        <w:rPr>
          <w:sz w:val="27"/>
          <w:szCs w:val="27"/>
          <w:lang w:val="uk-UA"/>
        </w:rPr>
        <w:t xml:space="preserve">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w:t>
      </w:r>
      <w:r w:rsidR="004A1C7F" w:rsidRPr="00F274EE">
        <w:rPr>
          <w:sz w:val="27"/>
          <w:szCs w:val="27"/>
          <w:lang w:val="uk-UA"/>
        </w:rPr>
        <w:t>и</w:t>
      </w:r>
      <w:r w:rsidRPr="00F274EE">
        <w:rPr>
          <w:sz w:val="27"/>
          <w:szCs w:val="27"/>
          <w:lang w:val="uk-UA"/>
        </w:rPr>
        <w:t xml:space="preserve"> та організаційно-правовими формами підприємницької діяльності, систематично організовуються тематичні семінари, під час яких ознайомлюють учасників із основами ведення самостійного господарювання, його різновидами, </w:t>
      </w:r>
      <w:r w:rsidR="002A4067" w:rsidRPr="00F274EE">
        <w:rPr>
          <w:sz w:val="27"/>
          <w:szCs w:val="27"/>
          <w:lang w:val="uk-UA"/>
        </w:rPr>
        <w:t xml:space="preserve">надаються </w:t>
      </w:r>
      <w:r w:rsidRPr="00F274EE">
        <w:rPr>
          <w:sz w:val="27"/>
          <w:szCs w:val="27"/>
          <w:lang w:val="uk-UA"/>
        </w:rPr>
        <w:t>слушні поради як уникнути типових помилок.</w:t>
      </w:r>
      <w:r w:rsidR="002A4067" w:rsidRPr="00F274EE">
        <w:rPr>
          <w:sz w:val="27"/>
          <w:szCs w:val="27"/>
          <w:lang w:val="uk-UA"/>
        </w:rPr>
        <w:t xml:space="preserve"> </w:t>
      </w:r>
      <w:r w:rsidR="002A4067" w:rsidRPr="00F274EE">
        <w:rPr>
          <w:rStyle w:val="apple-style-span"/>
          <w:sz w:val="27"/>
          <w:szCs w:val="27"/>
          <w:lang w:val="uk-UA"/>
        </w:rPr>
        <w:t xml:space="preserve">Впродовж </w:t>
      </w:r>
      <w:r w:rsidRPr="00F274EE">
        <w:rPr>
          <w:rStyle w:val="apple-style-span"/>
          <w:sz w:val="27"/>
          <w:szCs w:val="27"/>
          <w:lang w:val="uk-UA"/>
        </w:rPr>
        <w:t>звітного періоду проведено 2 семінари «Генеруй бізнес-ідею – розпочни свій бізнес» за участю 46 шукачів роботи.</w:t>
      </w:r>
    </w:p>
    <w:p w:rsidR="00044AF8" w:rsidRPr="00F274EE" w:rsidRDefault="00044AF8" w:rsidP="00044AF8">
      <w:pPr>
        <w:ind w:firstLine="709"/>
        <w:jc w:val="both"/>
        <w:rPr>
          <w:sz w:val="27"/>
          <w:szCs w:val="27"/>
          <w:lang w:val="uk-UA"/>
        </w:rPr>
      </w:pPr>
      <w:r w:rsidRPr="00F274EE">
        <w:rPr>
          <w:rStyle w:val="apple-style-span"/>
          <w:sz w:val="27"/>
          <w:szCs w:val="27"/>
          <w:lang w:val="uk-UA"/>
        </w:rPr>
        <w:t xml:space="preserve">Безробітні проходять навчання на курсах «Основи підприємницької діяльності», на яких </w:t>
      </w:r>
      <w:r w:rsidR="002A4067" w:rsidRPr="00F274EE">
        <w:rPr>
          <w:rStyle w:val="apple-style-span"/>
          <w:sz w:val="27"/>
          <w:szCs w:val="27"/>
          <w:lang w:val="uk-UA"/>
        </w:rPr>
        <w:t>навчаються</w:t>
      </w:r>
      <w:r w:rsidRPr="00F274EE">
        <w:rPr>
          <w:rStyle w:val="apple-style-span"/>
          <w:sz w:val="27"/>
          <w:szCs w:val="27"/>
          <w:lang w:val="uk-UA"/>
        </w:rPr>
        <w:t xml:space="preserve"> 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r w:rsidRPr="00F274EE">
        <w:rPr>
          <w:sz w:val="27"/>
          <w:szCs w:val="27"/>
          <w:lang w:val="uk-UA"/>
        </w:rPr>
        <w:t>За сприяння Чернівецької міської філії Чернівецького обласного центру зайнятості впродовж січня</w:t>
      </w:r>
      <w:r w:rsidR="002A4067" w:rsidRPr="00F274EE">
        <w:rPr>
          <w:sz w:val="27"/>
          <w:szCs w:val="27"/>
          <w:lang w:val="uk-UA"/>
        </w:rPr>
        <w:t>-</w:t>
      </w:r>
      <w:r w:rsidRPr="00F274EE">
        <w:rPr>
          <w:sz w:val="27"/>
          <w:szCs w:val="27"/>
          <w:lang w:val="uk-UA"/>
        </w:rPr>
        <w:t>червня 2020 року</w:t>
      </w:r>
      <w:r w:rsidR="002A4067" w:rsidRPr="00F274EE">
        <w:rPr>
          <w:sz w:val="27"/>
          <w:szCs w:val="27"/>
          <w:lang w:val="uk-UA"/>
        </w:rPr>
        <w:t>,</w:t>
      </w:r>
      <w:r w:rsidRPr="00F274EE">
        <w:rPr>
          <w:sz w:val="27"/>
          <w:szCs w:val="27"/>
          <w:lang w:val="uk-UA"/>
        </w:rPr>
        <w:t xml:space="preserve"> для роботи у сфері малого бізнесу</w:t>
      </w:r>
      <w:r w:rsidR="002A4067" w:rsidRPr="00F274EE">
        <w:rPr>
          <w:sz w:val="27"/>
          <w:szCs w:val="27"/>
          <w:lang w:val="uk-UA"/>
        </w:rPr>
        <w:t>,</w:t>
      </w:r>
      <w:r w:rsidRPr="00F274EE">
        <w:rPr>
          <w:sz w:val="27"/>
          <w:szCs w:val="27"/>
          <w:lang w:val="uk-UA"/>
        </w:rPr>
        <w:t xml:space="preserve"> 11 осіб пройшли перепідготовку та стажування, 2 ос</w:t>
      </w:r>
      <w:r w:rsidR="002A4067" w:rsidRPr="00F274EE">
        <w:rPr>
          <w:sz w:val="27"/>
          <w:szCs w:val="27"/>
          <w:lang w:val="uk-UA"/>
        </w:rPr>
        <w:t>оби</w:t>
      </w:r>
      <w:r w:rsidRPr="00F274EE">
        <w:rPr>
          <w:sz w:val="27"/>
          <w:szCs w:val="27"/>
          <w:lang w:val="uk-UA"/>
        </w:rPr>
        <w:t xml:space="preserve"> отримали одноразову виплату допомоги по безробіттю для організації підприємницької діяльності на суму більше 130  тис.грн.</w:t>
      </w:r>
    </w:p>
    <w:p w:rsidR="004461CE" w:rsidRPr="004461CE" w:rsidRDefault="00690753" w:rsidP="004461CE">
      <w:pPr>
        <w:ind w:firstLine="709"/>
        <w:jc w:val="both"/>
        <w:rPr>
          <w:sz w:val="26"/>
          <w:szCs w:val="26"/>
          <w:lang w:val="uk-UA"/>
        </w:rPr>
      </w:pPr>
      <w:r w:rsidRPr="004461CE">
        <w:rPr>
          <w:sz w:val="26"/>
          <w:szCs w:val="26"/>
          <w:lang w:val="uk-UA"/>
        </w:rPr>
        <w:t xml:space="preserve">Виконавчими органами Чернівецької міської ради постійно проводиться робота щодо оновлення переліку вільних земельних ділянок несільськогосподарського призначення в місті Чернівцях, які можуть бути використані суб’єктами підприємництва для містобудівних потреб. Відповідно до технології організації та проведення земельних торгів, визначеної у Законі </w:t>
      </w:r>
      <w:r w:rsidR="004461CE">
        <w:rPr>
          <w:sz w:val="26"/>
          <w:szCs w:val="26"/>
          <w:lang w:val="uk-UA"/>
        </w:rPr>
        <w:br/>
      </w:r>
      <w:r w:rsidRPr="004461CE">
        <w:rPr>
          <w:sz w:val="26"/>
          <w:szCs w:val="26"/>
          <w:lang w:val="uk-UA"/>
        </w:rPr>
        <w:t>Ук</w:t>
      </w:r>
      <w:r w:rsidR="00247D97" w:rsidRPr="004461CE">
        <w:rPr>
          <w:sz w:val="26"/>
          <w:szCs w:val="26"/>
          <w:lang w:val="uk-UA"/>
        </w:rPr>
        <w:t>р</w:t>
      </w:r>
      <w:r w:rsidRPr="004461CE">
        <w:rPr>
          <w:sz w:val="26"/>
          <w:szCs w:val="26"/>
          <w:lang w:val="uk-UA"/>
        </w:rPr>
        <w:t xml:space="preserve">аїни </w:t>
      </w:r>
      <w:r w:rsidR="00247D97" w:rsidRPr="004461CE">
        <w:rPr>
          <w:sz w:val="26"/>
          <w:szCs w:val="26"/>
          <w:lang w:val="uk-UA"/>
        </w:rPr>
        <w:t xml:space="preserve">від 05.07.2012р. № 5077 </w:t>
      </w:r>
      <w:r w:rsidRPr="004461CE">
        <w:rPr>
          <w:sz w:val="26"/>
          <w:szCs w:val="26"/>
          <w:lang w:val="uk-UA"/>
        </w:rPr>
        <w:t>«Про внесення змін до Земельного кодексу України щодо порядку проведення земельних торгів у формі аукціону»</w:t>
      </w:r>
      <w:r w:rsidR="00247D97" w:rsidRPr="004461CE">
        <w:rPr>
          <w:sz w:val="26"/>
          <w:szCs w:val="26"/>
          <w:lang w:val="uk-UA"/>
        </w:rPr>
        <w:t>, з</w:t>
      </w:r>
      <w:r w:rsidRPr="004461CE">
        <w:rPr>
          <w:sz w:val="26"/>
          <w:szCs w:val="26"/>
          <w:lang w:val="uk-UA"/>
        </w:rPr>
        <w:t xml:space="preserve">дійснюється інформування </w:t>
      </w:r>
      <w:r w:rsidR="00247D97" w:rsidRPr="004461CE">
        <w:rPr>
          <w:sz w:val="26"/>
          <w:szCs w:val="26"/>
          <w:lang w:val="uk-UA"/>
        </w:rPr>
        <w:t xml:space="preserve">через засоби масової інформації, мережу Інтернет </w:t>
      </w:r>
      <w:r w:rsidRPr="004461CE">
        <w:rPr>
          <w:sz w:val="26"/>
          <w:szCs w:val="26"/>
          <w:lang w:val="uk-UA"/>
        </w:rPr>
        <w:t xml:space="preserve">суб’єктів підприємництва та всіх зацікавлених осіб про проведення земельних торгів у формі аукціону. </w:t>
      </w:r>
      <w:r w:rsidR="00044AF8" w:rsidRPr="004461CE">
        <w:rPr>
          <w:sz w:val="26"/>
          <w:szCs w:val="26"/>
          <w:lang w:val="uk-UA"/>
        </w:rPr>
        <w:t>Також, в базі даних інвестиційних пропозицій представлені пропозиції 8 промислових підприємств міста Чернівців щодо наявності 1</w:t>
      </w:r>
      <w:r w:rsidR="00247D97" w:rsidRPr="004461CE">
        <w:rPr>
          <w:sz w:val="26"/>
          <w:szCs w:val="26"/>
          <w:lang w:val="uk-UA"/>
        </w:rPr>
        <w:t>5</w:t>
      </w:r>
      <w:r w:rsidR="00044AF8" w:rsidRPr="004461CE">
        <w:rPr>
          <w:sz w:val="26"/>
          <w:szCs w:val="26"/>
          <w:lang w:val="uk-UA"/>
        </w:rPr>
        <w:t xml:space="preserve"> вільних приміщень загальною площею 28180,3 кв.м, які можуть бути запропоновані для здійснення господарської діяльності.</w:t>
      </w:r>
    </w:p>
    <w:p w:rsidR="00044AF8" w:rsidRPr="00CB04A2" w:rsidRDefault="00044AF8" w:rsidP="004461CE">
      <w:pPr>
        <w:ind w:firstLine="709"/>
        <w:jc w:val="both"/>
        <w:rPr>
          <w:sz w:val="27"/>
          <w:szCs w:val="27"/>
          <w:lang w:val="uk-UA"/>
        </w:rPr>
      </w:pPr>
      <w:r w:rsidRPr="00F274EE">
        <w:rPr>
          <w:sz w:val="27"/>
          <w:szCs w:val="27"/>
          <w:lang w:val="uk-UA"/>
        </w:rPr>
        <w:t xml:space="preserve">З метою ознайомлення суб’єктів підприємництва забезпечено вільний доступ до реєстрів пропозицій та інформацій на </w:t>
      </w:r>
      <w:r w:rsidR="00F274EE" w:rsidRPr="00F274EE">
        <w:rPr>
          <w:sz w:val="27"/>
          <w:szCs w:val="27"/>
          <w:lang w:val="uk-UA"/>
        </w:rPr>
        <w:t>веб порталі</w:t>
      </w:r>
      <w:r w:rsidRPr="00F274EE">
        <w:rPr>
          <w:sz w:val="27"/>
          <w:szCs w:val="27"/>
          <w:lang w:val="uk-UA"/>
        </w:rPr>
        <w:t xml:space="preserve"> Чернівецької </w:t>
      </w:r>
      <w:r w:rsidRPr="00CB04A2">
        <w:rPr>
          <w:sz w:val="27"/>
          <w:szCs w:val="27"/>
          <w:lang w:val="uk-UA"/>
        </w:rPr>
        <w:lastRenderedPageBreak/>
        <w:t xml:space="preserve">міської ради в мережі Інтернет. </w:t>
      </w:r>
      <w:r w:rsidR="00F274EE" w:rsidRPr="00CB04A2">
        <w:rPr>
          <w:sz w:val="27"/>
          <w:szCs w:val="27"/>
          <w:lang w:val="uk-UA"/>
        </w:rPr>
        <w:t xml:space="preserve">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Чернівців. </w:t>
      </w:r>
    </w:p>
    <w:p w:rsidR="00044AF8" w:rsidRPr="00CB04A2" w:rsidRDefault="00044AF8" w:rsidP="00044AF8">
      <w:pPr>
        <w:ind w:firstLine="709"/>
        <w:jc w:val="both"/>
        <w:rPr>
          <w:sz w:val="27"/>
          <w:szCs w:val="27"/>
          <w:lang w:val="uk-UA"/>
        </w:rPr>
      </w:pPr>
      <w:r w:rsidRPr="00CB04A2">
        <w:rPr>
          <w:sz w:val="27"/>
          <w:szCs w:val="27"/>
          <w:lang w:val="uk-UA"/>
        </w:rPr>
        <w:t xml:space="preserve">Для оперативного інформування суб’єктів малого і середнього підприємництва на </w:t>
      </w:r>
      <w:r w:rsidR="00F274EE" w:rsidRPr="00CB04A2">
        <w:rPr>
          <w:sz w:val="27"/>
          <w:szCs w:val="27"/>
          <w:lang w:val="uk-UA"/>
        </w:rPr>
        <w:t>веб порталі</w:t>
      </w:r>
      <w:r w:rsidRPr="00CB04A2">
        <w:rPr>
          <w:sz w:val="27"/>
          <w:szCs w:val="27"/>
          <w:lang w:val="uk-UA"/>
        </w:rPr>
        <w:t xml:space="preserve"> міської ради створено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напрямів діяльності </w:t>
      </w:r>
      <w:r w:rsidR="00247D97" w:rsidRPr="00CB04A2">
        <w:rPr>
          <w:sz w:val="27"/>
          <w:szCs w:val="27"/>
          <w:lang w:val="uk-UA"/>
        </w:rPr>
        <w:t xml:space="preserve">Чернівецької </w:t>
      </w:r>
      <w:r w:rsidRPr="00CB04A2">
        <w:rPr>
          <w:sz w:val="27"/>
          <w:szCs w:val="27"/>
          <w:lang w:val="uk-UA"/>
        </w:rPr>
        <w:t xml:space="preserve">міської ради та її виконавчих органів. </w:t>
      </w:r>
    </w:p>
    <w:p w:rsidR="00F36686" w:rsidRPr="00CB04A2" w:rsidRDefault="00F36686" w:rsidP="00F36686">
      <w:pPr>
        <w:ind w:firstLine="709"/>
        <w:jc w:val="both"/>
        <w:rPr>
          <w:sz w:val="26"/>
          <w:szCs w:val="26"/>
          <w:lang w:val="uk-UA"/>
        </w:rPr>
      </w:pPr>
      <w:r w:rsidRPr="00CB04A2">
        <w:rPr>
          <w:sz w:val="26"/>
          <w:szCs w:val="26"/>
          <w:lang w:val="uk-UA"/>
        </w:rPr>
        <w:t xml:space="preserve">У зв’язку з пандемією коронавірусної інфекції COVID-19 та запровадженням з березня 2020 року карантинних заходів. </w:t>
      </w:r>
      <w:r w:rsidR="00F274EE" w:rsidRPr="00CB04A2">
        <w:rPr>
          <w:sz w:val="26"/>
          <w:szCs w:val="26"/>
          <w:lang w:val="uk-UA"/>
        </w:rPr>
        <w:t xml:space="preserve">якими було частково призупинено окремі види підприємницької діяльності, департаментом розвитку Чернівецької міської ради були створені власні офіційні сторінки у Viber-меседжері, Instagram-акаунті, Telegram-каналі, на яких щодня оприлюднюється важлива інформація для представників малого та середнього бізнесу під час боротьби з COVID-19. </w:t>
      </w:r>
      <w:r w:rsidRPr="00CB04A2">
        <w:rPr>
          <w:sz w:val="26"/>
          <w:szCs w:val="26"/>
          <w:lang w:val="uk-UA"/>
        </w:rPr>
        <w:t>Започатковано новий он-лайн проект «Коронавірус VS бізнес/влада», на якому відбуваються он-лайн трансляції обговорень викликів та загроз, з якими стикаються підприємці міста Чернівців. Спікерами трансляцій виступають представники бізнесу та місцевої влади. У звітному періоді проведено низку вебінарів на теми: «Будівельна галузь Чернівців: виклики карантину», «Діяльність бізнес-підприємств, в тому числі, сфери обслуговування в період карантину (на досвіді «Bacara Coffee»), «Сплата орендної плати в умовах карантину», «Бізнес у період карантину, досвід компанії «TOR-BA», проведені бізнес-інтерв’ю на тему: «Побудова ефективної стратегії масштабування», «ІТ в епоху коронавірусу: як справляється індустрія», «Маркетинг в цифрах», «Калинівський ринок під час карантину», «Що буде з українським туризмом після карантину?». Започатковано новий проєкт «Чернівецькі креативні індустрії 4.0: Економіка 2.0», в рамках якого проведено вебінари на тему: «Нереальні мрії Шерстобітова. Гемдизайн без комп’ютера», «Робототехніка з нуля: її історія, та про сучасних роботів», «Брендинг, який ми заслужили».</w:t>
      </w:r>
    </w:p>
    <w:p w:rsidR="00044AF8" w:rsidRPr="00CB04A2" w:rsidRDefault="00044AF8" w:rsidP="00044AF8">
      <w:pPr>
        <w:ind w:firstLine="709"/>
        <w:jc w:val="both"/>
        <w:rPr>
          <w:sz w:val="27"/>
          <w:szCs w:val="27"/>
          <w:lang w:val="uk-UA"/>
        </w:rPr>
      </w:pPr>
      <w:r w:rsidRPr="00CB04A2">
        <w:rPr>
          <w:sz w:val="27"/>
          <w:szCs w:val="27"/>
          <w:lang w:val="uk-UA"/>
        </w:rPr>
        <w:t>Відкрито «гарячу лінію» для підприємців міста</w:t>
      </w:r>
      <w:r w:rsidR="00F36686" w:rsidRPr="00CB04A2">
        <w:rPr>
          <w:sz w:val="27"/>
          <w:szCs w:val="27"/>
          <w:lang w:val="uk-UA"/>
        </w:rPr>
        <w:t>,</w:t>
      </w:r>
      <w:r w:rsidRPr="00CB04A2">
        <w:rPr>
          <w:sz w:val="27"/>
          <w:szCs w:val="27"/>
          <w:lang w:val="uk-UA"/>
        </w:rPr>
        <w:t xml:space="preserve"> за якою чернівчани та підприємці мають можливість отримати консультацію з приводу підприємництва та його законодавчого забезпечення, дізнаватися про доступні в межах міста види діяльності та нюанси, пов’язані з їх організацією,  отримувати вичерпну інформацію про адміністративні послуги, які забезпечуються Чернівецькою міською радою. </w:t>
      </w:r>
    </w:p>
    <w:p w:rsidR="004461CE" w:rsidRDefault="00F36686" w:rsidP="00044AF8">
      <w:pPr>
        <w:ind w:firstLine="709"/>
        <w:jc w:val="both"/>
        <w:rPr>
          <w:sz w:val="27"/>
          <w:szCs w:val="27"/>
          <w:lang w:val="uk-UA"/>
        </w:rPr>
      </w:pPr>
      <w:r w:rsidRPr="00CB04A2">
        <w:rPr>
          <w:sz w:val="27"/>
          <w:szCs w:val="27"/>
          <w:lang w:val="uk-UA"/>
        </w:rPr>
        <w:t xml:space="preserve">Враховуючи необхідність максимально можливого пом’якшення наслідків карантинних обмежень, необхідність створення сприятливого середовища для діяльності суб’єктів господарювання міста Чернівців, в тому числі суб’єктів малого та середнього підприємництва, які є </w:t>
      </w:r>
      <w:r w:rsidR="004A1C7F" w:rsidRPr="00CB04A2">
        <w:rPr>
          <w:sz w:val="27"/>
          <w:szCs w:val="27"/>
          <w:lang w:val="uk-UA"/>
        </w:rPr>
        <w:t>р</w:t>
      </w:r>
      <w:r w:rsidRPr="00CB04A2">
        <w:rPr>
          <w:sz w:val="27"/>
          <w:szCs w:val="27"/>
          <w:lang w:val="uk-UA"/>
        </w:rPr>
        <w:t>ушильною силою розвитку місцевої економіки</w:t>
      </w:r>
      <w:r w:rsidR="00C428FD" w:rsidRPr="00CB04A2">
        <w:rPr>
          <w:sz w:val="27"/>
          <w:szCs w:val="27"/>
          <w:lang w:val="uk-UA"/>
        </w:rPr>
        <w:t xml:space="preserve">, з метою забезпечення динамічного розвитку підприємств – виробників товарної продукції, збільшення обсягів реалізації продукції місцевих товаровиробників, </w:t>
      </w:r>
      <w:r w:rsidR="00B55B5D" w:rsidRPr="00CB04A2">
        <w:rPr>
          <w:sz w:val="27"/>
          <w:szCs w:val="27"/>
          <w:lang w:val="uk-UA"/>
        </w:rPr>
        <w:t xml:space="preserve">а також, забезпечення </w:t>
      </w:r>
      <w:r w:rsidR="00C428FD" w:rsidRPr="00CB04A2">
        <w:rPr>
          <w:sz w:val="27"/>
          <w:szCs w:val="27"/>
          <w:lang w:val="uk-UA"/>
        </w:rPr>
        <w:t>добробуту та</w:t>
      </w:r>
      <w:r w:rsidR="00C428FD" w:rsidRPr="00F274EE">
        <w:rPr>
          <w:sz w:val="27"/>
          <w:szCs w:val="27"/>
          <w:lang w:val="uk-UA"/>
        </w:rPr>
        <w:t xml:space="preserve"> покращення фінансового становища мешканців міста, </w:t>
      </w:r>
      <w:r w:rsidR="00B55B5D" w:rsidRPr="00F274EE">
        <w:rPr>
          <w:sz w:val="27"/>
          <w:szCs w:val="27"/>
          <w:lang w:val="uk-UA"/>
        </w:rPr>
        <w:t>створення нових робочих місць та</w:t>
      </w:r>
      <w:r w:rsidR="00C428FD" w:rsidRPr="00F274EE">
        <w:rPr>
          <w:sz w:val="27"/>
          <w:szCs w:val="27"/>
          <w:lang w:val="uk-UA"/>
        </w:rPr>
        <w:t xml:space="preserve"> збільшення надходжень до міського бюджету</w:t>
      </w:r>
      <w:r w:rsidR="00B55B5D" w:rsidRPr="00F274EE">
        <w:rPr>
          <w:sz w:val="27"/>
          <w:szCs w:val="27"/>
          <w:lang w:val="uk-UA"/>
        </w:rPr>
        <w:t>, д</w:t>
      </w:r>
      <w:r w:rsidR="00044AF8" w:rsidRPr="00F274EE">
        <w:rPr>
          <w:sz w:val="27"/>
          <w:szCs w:val="27"/>
          <w:lang w:val="uk-UA"/>
        </w:rPr>
        <w:t xml:space="preserve">епартамент розвитку </w:t>
      </w:r>
    </w:p>
    <w:p w:rsidR="00044AF8" w:rsidRPr="00F274EE" w:rsidRDefault="00044AF8" w:rsidP="00044AF8">
      <w:pPr>
        <w:ind w:firstLine="709"/>
        <w:jc w:val="both"/>
        <w:rPr>
          <w:sz w:val="27"/>
          <w:szCs w:val="27"/>
          <w:lang w:val="uk-UA"/>
        </w:rPr>
      </w:pPr>
      <w:r w:rsidRPr="00F274EE">
        <w:rPr>
          <w:sz w:val="27"/>
          <w:szCs w:val="27"/>
          <w:lang w:val="uk-UA"/>
        </w:rPr>
        <w:lastRenderedPageBreak/>
        <w:t>Чернівецької міської ради</w:t>
      </w:r>
      <w:r w:rsidR="00B55B5D" w:rsidRPr="00F274EE">
        <w:rPr>
          <w:sz w:val="27"/>
          <w:szCs w:val="27"/>
          <w:lang w:val="uk-UA"/>
        </w:rPr>
        <w:t>,</w:t>
      </w:r>
      <w:r w:rsidRPr="00F274EE">
        <w:rPr>
          <w:sz w:val="27"/>
          <w:szCs w:val="27"/>
          <w:lang w:val="uk-UA"/>
        </w:rPr>
        <w:t xml:space="preserve"> в партнерстві з Чернівецьким ІТ-кластером «Cluster bit»</w:t>
      </w:r>
      <w:r w:rsidR="00B55B5D" w:rsidRPr="00F274EE">
        <w:rPr>
          <w:sz w:val="27"/>
          <w:szCs w:val="27"/>
          <w:lang w:val="uk-UA"/>
        </w:rPr>
        <w:t>, була ініційована та запроваджена місцева програма</w:t>
      </w:r>
      <w:r w:rsidR="004461CE">
        <w:rPr>
          <w:sz w:val="27"/>
          <w:szCs w:val="27"/>
          <w:lang w:val="uk-UA"/>
        </w:rPr>
        <w:t xml:space="preserve"> </w:t>
      </w:r>
      <w:r w:rsidRPr="00F274EE">
        <w:rPr>
          <w:b/>
          <w:sz w:val="27"/>
          <w:szCs w:val="27"/>
          <w:lang w:val="uk-UA"/>
        </w:rPr>
        <w:t>«Made in Chernivtsi»</w:t>
      </w:r>
      <w:r w:rsidR="00B55B5D" w:rsidRPr="00F274EE">
        <w:rPr>
          <w:sz w:val="27"/>
          <w:szCs w:val="27"/>
          <w:lang w:val="uk-UA"/>
        </w:rPr>
        <w:t xml:space="preserve">, яка включає низку </w:t>
      </w:r>
      <w:r w:rsidRPr="00F274EE">
        <w:rPr>
          <w:sz w:val="27"/>
          <w:szCs w:val="27"/>
          <w:lang w:val="uk-UA"/>
        </w:rPr>
        <w:t>різноманітних інформаційних проектів</w:t>
      </w:r>
      <w:r w:rsidR="00B55B5D" w:rsidRPr="00F274EE">
        <w:rPr>
          <w:sz w:val="27"/>
          <w:szCs w:val="27"/>
          <w:lang w:val="uk-UA"/>
        </w:rPr>
        <w:t xml:space="preserve">, спрямованих </w:t>
      </w:r>
      <w:r w:rsidRPr="00F274EE">
        <w:rPr>
          <w:sz w:val="27"/>
          <w:szCs w:val="27"/>
          <w:lang w:val="uk-UA"/>
        </w:rPr>
        <w:t>на підтримку локальних товаровиробників</w:t>
      </w:r>
      <w:r w:rsidR="00B55B5D" w:rsidRPr="00F274EE">
        <w:rPr>
          <w:sz w:val="27"/>
          <w:szCs w:val="27"/>
          <w:lang w:val="uk-UA"/>
        </w:rPr>
        <w:t xml:space="preserve"> міста Чернівців</w:t>
      </w:r>
      <w:r w:rsidRPr="00F274EE">
        <w:rPr>
          <w:sz w:val="27"/>
          <w:szCs w:val="27"/>
          <w:lang w:val="uk-UA"/>
        </w:rPr>
        <w:t>, а саме</w:t>
      </w:r>
      <w:r w:rsidR="00B55B5D" w:rsidRPr="00F274EE">
        <w:rPr>
          <w:sz w:val="27"/>
          <w:szCs w:val="27"/>
          <w:lang w:val="uk-UA"/>
        </w:rPr>
        <w:t xml:space="preserve">: проведення навчальних програм, розроблення </w:t>
      </w:r>
      <w:r w:rsidRPr="00F274EE">
        <w:rPr>
          <w:sz w:val="27"/>
          <w:szCs w:val="27"/>
          <w:lang w:val="uk-UA"/>
        </w:rPr>
        <w:t>інтернет-каталог</w:t>
      </w:r>
      <w:r w:rsidR="00B55B5D" w:rsidRPr="00F274EE">
        <w:rPr>
          <w:sz w:val="27"/>
          <w:szCs w:val="27"/>
          <w:lang w:val="uk-UA"/>
        </w:rPr>
        <w:t>ів</w:t>
      </w:r>
      <w:r w:rsidRPr="00F274EE">
        <w:rPr>
          <w:sz w:val="27"/>
          <w:szCs w:val="27"/>
          <w:lang w:val="uk-UA"/>
        </w:rPr>
        <w:t xml:space="preserve">, </w:t>
      </w:r>
      <w:r w:rsidR="00B55B5D" w:rsidRPr="00F274EE">
        <w:rPr>
          <w:sz w:val="27"/>
          <w:szCs w:val="27"/>
          <w:lang w:val="uk-UA"/>
        </w:rPr>
        <w:t>проведення рекламних кампаній, надання допомоги</w:t>
      </w:r>
      <w:r w:rsidR="003F41AE" w:rsidRPr="00F274EE">
        <w:rPr>
          <w:sz w:val="27"/>
          <w:szCs w:val="27"/>
          <w:lang w:val="uk-UA"/>
        </w:rPr>
        <w:t xml:space="preserve"> місцевим товаровиробникам</w:t>
      </w:r>
      <w:r w:rsidR="00B55B5D" w:rsidRPr="00F274EE">
        <w:rPr>
          <w:sz w:val="27"/>
          <w:szCs w:val="27"/>
          <w:lang w:val="uk-UA"/>
        </w:rPr>
        <w:t xml:space="preserve"> у встановленні </w:t>
      </w:r>
      <w:r w:rsidR="003F41AE" w:rsidRPr="00F274EE">
        <w:rPr>
          <w:sz w:val="27"/>
          <w:szCs w:val="27"/>
          <w:lang w:val="uk-UA"/>
        </w:rPr>
        <w:t>економічних зв’язків на національному та міжнародному рівнях.</w:t>
      </w:r>
      <w:r w:rsidRPr="00F274EE">
        <w:rPr>
          <w:sz w:val="27"/>
          <w:szCs w:val="27"/>
          <w:lang w:val="uk-UA"/>
        </w:rPr>
        <w:t xml:space="preserve"> </w:t>
      </w:r>
    </w:p>
    <w:p w:rsidR="00044AF8" w:rsidRPr="00F274EE" w:rsidRDefault="00044AF8" w:rsidP="00044AF8">
      <w:pPr>
        <w:ind w:firstLine="709"/>
        <w:jc w:val="both"/>
        <w:rPr>
          <w:b/>
          <w:sz w:val="27"/>
          <w:szCs w:val="27"/>
          <w:lang w:val="uk-UA"/>
        </w:rPr>
      </w:pPr>
      <w:r w:rsidRPr="00F274EE">
        <w:rPr>
          <w:sz w:val="27"/>
          <w:szCs w:val="27"/>
          <w:lang w:val="uk-UA"/>
        </w:rPr>
        <w:t>Незважаючи на</w:t>
      </w:r>
      <w:r w:rsidR="003F41AE" w:rsidRPr="00F274EE">
        <w:rPr>
          <w:sz w:val="27"/>
          <w:szCs w:val="27"/>
          <w:lang w:val="uk-UA"/>
        </w:rPr>
        <w:t xml:space="preserve"> наявність окремих позитивних показників і  впровадження ефективних управлінських рішень та проектів у сфері розвитку малого та середнього підприємництва в місті Чернівцях, на даний час існує низка проблемних питань, які </w:t>
      </w:r>
      <w:r w:rsidRPr="00F274EE">
        <w:rPr>
          <w:sz w:val="28"/>
          <w:szCs w:val="28"/>
          <w:lang w:val="uk-UA"/>
        </w:rPr>
        <w:t xml:space="preserve">потребують вирішення як на державному, так і </w:t>
      </w:r>
      <w:r w:rsidR="003F41AE" w:rsidRPr="00F274EE">
        <w:rPr>
          <w:sz w:val="28"/>
          <w:szCs w:val="28"/>
          <w:lang w:val="uk-UA"/>
        </w:rPr>
        <w:t xml:space="preserve">на </w:t>
      </w:r>
      <w:r w:rsidRPr="00F274EE">
        <w:rPr>
          <w:sz w:val="28"/>
          <w:szCs w:val="28"/>
          <w:lang w:val="uk-UA"/>
        </w:rPr>
        <w:t>місцевому рівнях.</w:t>
      </w:r>
      <w:r w:rsidRPr="00F274EE">
        <w:rPr>
          <w:i/>
          <w:sz w:val="28"/>
          <w:szCs w:val="28"/>
          <w:lang w:val="uk-UA"/>
        </w:rPr>
        <w:t xml:space="preserve"> </w:t>
      </w:r>
    </w:p>
    <w:p w:rsidR="00044AF8" w:rsidRPr="00F274EE" w:rsidRDefault="00044AF8" w:rsidP="00044AF8">
      <w:pPr>
        <w:tabs>
          <w:tab w:val="left" w:pos="0"/>
        </w:tabs>
        <w:ind w:firstLine="709"/>
        <w:jc w:val="both"/>
        <w:rPr>
          <w:sz w:val="26"/>
          <w:szCs w:val="26"/>
          <w:lang w:val="uk-UA"/>
        </w:rPr>
      </w:pPr>
      <w:r w:rsidRPr="00F274EE">
        <w:rPr>
          <w:sz w:val="26"/>
          <w:szCs w:val="26"/>
          <w:lang w:val="uk-UA"/>
        </w:rPr>
        <w:t>Ключовими проблемами, які стримують розвиток малого і середнього підприємництва є</w:t>
      </w:r>
      <w:r w:rsidR="003F41AE" w:rsidRPr="00F274EE">
        <w:rPr>
          <w:sz w:val="26"/>
          <w:szCs w:val="26"/>
          <w:lang w:val="uk-UA"/>
        </w:rPr>
        <w:t xml:space="preserve"> наступні</w:t>
      </w:r>
      <w:r w:rsidRPr="00F274EE">
        <w:rPr>
          <w:sz w:val="26"/>
          <w:szCs w:val="26"/>
          <w:lang w:val="uk-UA"/>
        </w:rPr>
        <w:t>:</w:t>
      </w:r>
    </w:p>
    <w:p w:rsidR="0033021D" w:rsidRPr="00F274EE" w:rsidRDefault="0033021D" w:rsidP="00044AF8">
      <w:pPr>
        <w:tabs>
          <w:tab w:val="left" w:pos="0"/>
        </w:tabs>
        <w:ind w:firstLine="709"/>
        <w:jc w:val="both"/>
        <w:rPr>
          <w:sz w:val="26"/>
          <w:szCs w:val="26"/>
          <w:lang w:val="uk-UA"/>
        </w:rPr>
      </w:pPr>
      <w:r w:rsidRPr="00F274EE">
        <w:rPr>
          <w:sz w:val="26"/>
          <w:szCs w:val="26"/>
          <w:lang w:val="uk-UA"/>
        </w:rPr>
        <w:t>-недосконалість, суперечливість та часта зміна нормативно-правових актів, які регулюють підприємницьку діяльність;</w:t>
      </w:r>
    </w:p>
    <w:p w:rsidR="00044AF8" w:rsidRPr="00F274EE" w:rsidRDefault="003F41AE" w:rsidP="00044AF8">
      <w:pPr>
        <w:tabs>
          <w:tab w:val="left" w:pos="0"/>
        </w:tabs>
        <w:ind w:firstLine="709"/>
        <w:jc w:val="both"/>
        <w:rPr>
          <w:sz w:val="26"/>
          <w:szCs w:val="26"/>
          <w:lang w:val="uk-UA"/>
        </w:rPr>
      </w:pPr>
      <w:r w:rsidRPr="00F274EE">
        <w:rPr>
          <w:sz w:val="26"/>
          <w:szCs w:val="26"/>
          <w:lang w:val="uk-UA"/>
        </w:rPr>
        <w:t>-</w:t>
      </w:r>
      <w:r w:rsidR="00044AF8" w:rsidRPr="00F274EE">
        <w:rPr>
          <w:sz w:val="26"/>
          <w:szCs w:val="26"/>
          <w:lang w:val="uk-UA"/>
        </w:rPr>
        <w:t>відсутність дієвих механізмів фінансово-кредитної підтримки розвитку підприємницької діяльності для мікро</w:t>
      </w:r>
      <w:r w:rsidRPr="00F274EE">
        <w:rPr>
          <w:sz w:val="26"/>
          <w:szCs w:val="26"/>
          <w:lang w:val="uk-UA"/>
        </w:rPr>
        <w:t>-</w:t>
      </w:r>
      <w:r w:rsidR="00044AF8" w:rsidRPr="00F274EE">
        <w:rPr>
          <w:sz w:val="26"/>
          <w:szCs w:val="26"/>
          <w:lang w:val="uk-UA"/>
        </w:rPr>
        <w:t>, малого і середнього бізнесу;</w:t>
      </w:r>
    </w:p>
    <w:p w:rsidR="0033021D" w:rsidRPr="00F274EE" w:rsidRDefault="0033021D" w:rsidP="00044AF8">
      <w:pPr>
        <w:tabs>
          <w:tab w:val="left" w:pos="0"/>
        </w:tabs>
        <w:ind w:firstLine="709"/>
        <w:jc w:val="both"/>
        <w:rPr>
          <w:sz w:val="26"/>
          <w:szCs w:val="26"/>
          <w:lang w:val="uk-UA"/>
        </w:rPr>
      </w:pPr>
      <w:r w:rsidRPr="00F274EE">
        <w:rPr>
          <w:sz w:val="26"/>
          <w:szCs w:val="26"/>
          <w:lang w:val="uk-UA"/>
        </w:rPr>
        <w:t>-погіршення інвестиційного клімату;</w:t>
      </w:r>
    </w:p>
    <w:p w:rsidR="003F41AE" w:rsidRPr="00F274EE" w:rsidRDefault="003F41AE" w:rsidP="00044AF8">
      <w:pPr>
        <w:tabs>
          <w:tab w:val="left" w:pos="0"/>
        </w:tabs>
        <w:ind w:firstLine="709"/>
        <w:jc w:val="both"/>
        <w:rPr>
          <w:sz w:val="26"/>
          <w:szCs w:val="26"/>
          <w:lang w:val="uk-UA"/>
        </w:rPr>
      </w:pPr>
      <w:r w:rsidRPr="00F274EE">
        <w:rPr>
          <w:sz w:val="26"/>
          <w:szCs w:val="26"/>
          <w:lang w:val="uk-UA"/>
        </w:rPr>
        <w:t>-відсутність в місті Чернівцях договорів державно-приватного партнерства</w:t>
      </w:r>
      <w:r w:rsidR="0033021D" w:rsidRPr="00F274EE">
        <w:rPr>
          <w:sz w:val="26"/>
          <w:szCs w:val="26"/>
          <w:lang w:val="uk-UA"/>
        </w:rPr>
        <w:t>;</w:t>
      </w:r>
    </w:p>
    <w:p w:rsidR="0033021D" w:rsidRPr="00F274EE" w:rsidRDefault="003F41AE" w:rsidP="00044AF8">
      <w:pPr>
        <w:tabs>
          <w:tab w:val="left" w:pos="0"/>
        </w:tabs>
        <w:ind w:firstLine="709"/>
        <w:jc w:val="both"/>
        <w:rPr>
          <w:sz w:val="26"/>
          <w:szCs w:val="26"/>
          <w:lang w:val="uk-UA"/>
        </w:rPr>
      </w:pPr>
      <w:r w:rsidRPr="00F274EE">
        <w:rPr>
          <w:sz w:val="26"/>
          <w:szCs w:val="26"/>
          <w:lang w:val="uk-UA"/>
        </w:rPr>
        <w:t>-</w:t>
      </w:r>
      <w:r w:rsidR="00044AF8" w:rsidRPr="00F274EE">
        <w:rPr>
          <w:sz w:val="26"/>
          <w:szCs w:val="26"/>
          <w:lang w:val="uk-UA"/>
        </w:rPr>
        <w:t xml:space="preserve">високі відсоткові ставки </w:t>
      </w:r>
      <w:r w:rsidR="0033021D" w:rsidRPr="00F274EE">
        <w:rPr>
          <w:sz w:val="26"/>
          <w:szCs w:val="26"/>
          <w:lang w:val="uk-UA"/>
        </w:rPr>
        <w:t>за користування банківськими кредитами для суб’єктів підприємницької діяльності;</w:t>
      </w:r>
    </w:p>
    <w:p w:rsidR="003F41AE" w:rsidRPr="00F274EE" w:rsidRDefault="0033021D" w:rsidP="00044AF8">
      <w:pPr>
        <w:tabs>
          <w:tab w:val="left" w:pos="0"/>
        </w:tabs>
        <w:ind w:firstLine="709"/>
        <w:jc w:val="both"/>
        <w:rPr>
          <w:sz w:val="26"/>
          <w:szCs w:val="26"/>
          <w:lang w:val="uk-UA"/>
        </w:rPr>
      </w:pPr>
      <w:r w:rsidRPr="00F274EE">
        <w:rPr>
          <w:sz w:val="26"/>
          <w:szCs w:val="26"/>
          <w:lang w:val="uk-UA"/>
        </w:rPr>
        <w:t>-обмеженість стартового капіталу для започаткування бізнесу та брак обігових коштів для розвитку бізнесу;</w:t>
      </w:r>
    </w:p>
    <w:p w:rsidR="0033021D" w:rsidRPr="00F274EE" w:rsidRDefault="0033021D" w:rsidP="00044AF8">
      <w:pPr>
        <w:tabs>
          <w:tab w:val="left" w:pos="0"/>
        </w:tabs>
        <w:ind w:firstLine="709"/>
        <w:jc w:val="both"/>
        <w:rPr>
          <w:sz w:val="26"/>
          <w:szCs w:val="26"/>
          <w:lang w:val="uk-UA"/>
        </w:rPr>
      </w:pPr>
      <w:r w:rsidRPr="00F274EE">
        <w:rPr>
          <w:sz w:val="26"/>
          <w:szCs w:val="26"/>
          <w:lang w:val="uk-UA"/>
        </w:rPr>
        <w:t>-значна кількість незадіяних виробничих площ та обладнання;</w:t>
      </w:r>
    </w:p>
    <w:p w:rsidR="0033021D" w:rsidRPr="00F274EE" w:rsidRDefault="0033021D" w:rsidP="00044AF8">
      <w:pPr>
        <w:tabs>
          <w:tab w:val="left" w:pos="0"/>
        </w:tabs>
        <w:ind w:firstLine="709"/>
        <w:jc w:val="both"/>
        <w:rPr>
          <w:sz w:val="26"/>
          <w:szCs w:val="26"/>
          <w:lang w:val="uk-UA"/>
        </w:rPr>
      </w:pPr>
      <w:r w:rsidRPr="00F274EE">
        <w:rPr>
          <w:sz w:val="26"/>
          <w:szCs w:val="26"/>
          <w:lang w:val="uk-UA"/>
        </w:rPr>
        <w:t>-високий ступінь інфляційних ризиків;</w:t>
      </w:r>
    </w:p>
    <w:p w:rsidR="00F91B2A" w:rsidRPr="00F274EE" w:rsidRDefault="0033021D" w:rsidP="00F91B2A">
      <w:pPr>
        <w:tabs>
          <w:tab w:val="left" w:pos="0"/>
        </w:tabs>
        <w:ind w:firstLine="709"/>
        <w:jc w:val="both"/>
        <w:rPr>
          <w:sz w:val="26"/>
          <w:szCs w:val="26"/>
          <w:lang w:val="uk-UA"/>
        </w:rPr>
      </w:pPr>
      <w:r w:rsidRPr="00F274EE">
        <w:rPr>
          <w:sz w:val="26"/>
          <w:szCs w:val="26"/>
          <w:lang w:val="uk-UA"/>
        </w:rPr>
        <w:t>-недостатня кількість висококваліфікован</w:t>
      </w:r>
      <w:r w:rsidR="00F91B2A" w:rsidRPr="00F274EE">
        <w:rPr>
          <w:sz w:val="26"/>
          <w:szCs w:val="26"/>
          <w:lang w:val="uk-UA"/>
        </w:rPr>
        <w:t>их робітників, високий рівень трудової міграції кваліфікованої робочої сили  в інші регіони та за кордон;</w:t>
      </w:r>
    </w:p>
    <w:p w:rsidR="0033021D" w:rsidRPr="00F274EE" w:rsidRDefault="0033021D" w:rsidP="00044AF8">
      <w:pPr>
        <w:tabs>
          <w:tab w:val="left" w:pos="0"/>
        </w:tabs>
        <w:ind w:firstLine="709"/>
        <w:jc w:val="both"/>
        <w:rPr>
          <w:sz w:val="26"/>
          <w:szCs w:val="26"/>
          <w:lang w:val="uk-UA"/>
        </w:rPr>
      </w:pPr>
      <w:r w:rsidRPr="00F274EE">
        <w:rPr>
          <w:sz w:val="26"/>
          <w:szCs w:val="26"/>
          <w:lang w:val="uk-UA"/>
        </w:rPr>
        <w:t>-низька купівельна спроможність населення;</w:t>
      </w:r>
    </w:p>
    <w:p w:rsidR="00044AF8" w:rsidRPr="00F274EE" w:rsidRDefault="00044AF8" w:rsidP="00044AF8">
      <w:pPr>
        <w:tabs>
          <w:tab w:val="left" w:pos="0"/>
        </w:tabs>
        <w:ind w:firstLine="709"/>
        <w:jc w:val="both"/>
        <w:rPr>
          <w:sz w:val="26"/>
          <w:szCs w:val="26"/>
          <w:lang w:val="uk-UA"/>
        </w:rPr>
      </w:pPr>
      <w:r w:rsidRPr="00F274EE">
        <w:rPr>
          <w:sz w:val="26"/>
          <w:szCs w:val="26"/>
          <w:lang w:val="uk-UA"/>
        </w:rPr>
        <w:t>-нерозвиненість індустрії лізингу, як ефективного інструмента придбання основних фондів;</w:t>
      </w:r>
    </w:p>
    <w:p w:rsidR="00044AF8" w:rsidRPr="00F274EE" w:rsidRDefault="0033021D" w:rsidP="00044AF8">
      <w:pPr>
        <w:tabs>
          <w:tab w:val="left" w:pos="0"/>
        </w:tabs>
        <w:ind w:firstLine="709"/>
        <w:jc w:val="both"/>
        <w:rPr>
          <w:sz w:val="26"/>
          <w:szCs w:val="26"/>
          <w:lang w:val="uk-UA"/>
        </w:rPr>
      </w:pPr>
      <w:r w:rsidRPr="00F274EE">
        <w:rPr>
          <w:sz w:val="26"/>
          <w:szCs w:val="26"/>
          <w:lang w:val="uk-UA"/>
        </w:rPr>
        <w:t>-</w:t>
      </w:r>
      <w:r w:rsidR="00044AF8" w:rsidRPr="00F274EE">
        <w:rPr>
          <w:sz w:val="26"/>
          <w:szCs w:val="26"/>
          <w:lang w:val="uk-UA"/>
        </w:rPr>
        <w:t>значний рівень тіньової зайнятості населення;</w:t>
      </w:r>
    </w:p>
    <w:p w:rsidR="00044AF8" w:rsidRPr="00F274EE" w:rsidRDefault="0033021D" w:rsidP="00044AF8">
      <w:pPr>
        <w:tabs>
          <w:tab w:val="left" w:pos="0"/>
        </w:tabs>
        <w:ind w:firstLine="709"/>
        <w:jc w:val="both"/>
        <w:rPr>
          <w:sz w:val="26"/>
          <w:szCs w:val="26"/>
          <w:lang w:val="uk-UA"/>
        </w:rPr>
      </w:pPr>
      <w:r w:rsidRPr="00F274EE">
        <w:rPr>
          <w:sz w:val="26"/>
          <w:szCs w:val="26"/>
          <w:lang w:val="uk-UA"/>
        </w:rPr>
        <w:t>-</w:t>
      </w:r>
      <w:r w:rsidR="00044AF8" w:rsidRPr="00F274EE">
        <w:rPr>
          <w:sz w:val="26"/>
          <w:szCs w:val="26"/>
          <w:lang w:val="uk-UA"/>
        </w:rPr>
        <w:t>низька інноваційна активність суб’є</w:t>
      </w:r>
      <w:r w:rsidR="00F91B2A" w:rsidRPr="00F274EE">
        <w:rPr>
          <w:sz w:val="26"/>
          <w:szCs w:val="26"/>
          <w:lang w:val="uk-UA"/>
        </w:rPr>
        <w:t>ктів підприємницької діяльності, недостатній рівень маркетингу:</w:t>
      </w:r>
    </w:p>
    <w:p w:rsidR="00044AF8" w:rsidRPr="00F274EE" w:rsidRDefault="00F91B2A" w:rsidP="00044AF8">
      <w:pPr>
        <w:tabs>
          <w:tab w:val="left" w:pos="0"/>
        </w:tabs>
        <w:ind w:firstLine="709"/>
        <w:jc w:val="both"/>
        <w:rPr>
          <w:sz w:val="26"/>
          <w:szCs w:val="26"/>
          <w:lang w:val="uk-UA"/>
        </w:rPr>
      </w:pPr>
      <w:r w:rsidRPr="00F274EE">
        <w:rPr>
          <w:sz w:val="26"/>
          <w:szCs w:val="26"/>
          <w:lang w:val="uk-UA"/>
        </w:rPr>
        <w:t>-</w:t>
      </w:r>
      <w:r w:rsidR="00044AF8" w:rsidRPr="00F274EE">
        <w:rPr>
          <w:sz w:val="26"/>
          <w:szCs w:val="26"/>
          <w:lang w:val="uk-UA"/>
        </w:rPr>
        <w:t>відсутність ефективних податкових та фінансових стимулів для підприємців-початківців;</w:t>
      </w:r>
    </w:p>
    <w:p w:rsidR="00044AF8" w:rsidRPr="00F274EE" w:rsidRDefault="00F91B2A" w:rsidP="00044AF8">
      <w:pPr>
        <w:tabs>
          <w:tab w:val="left" w:pos="0"/>
        </w:tabs>
        <w:ind w:firstLine="709"/>
        <w:jc w:val="both"/>
        <w:rPr>
          <w:sz w:val="26"/>
          <w:szCs w:val="26"/>
          <w:lang w:val="uk-UA"/>
        </w:rPr>
      </w:pPr>
      <w:r w:rsidRPr="00F274EE">
        <w:rPr>
          <w:sz w:val="26"/>
          <w:szCs w:val="26"/>
          <w:lang w:val="uk-UA"/>
        </w:rPr>
        <w:t>-</w:t>
      </w:r>
      <w:r w:rsidR="00044AF8" w:rsidRPr="00F274EE">
        <w:rPr>
          <w:sz w:val="26"/>
          <w:szCs w:val="26"/>
          <w:lang w:val="uk-UA"/>
        </w:rPr>
        <w:t>значна частка збиткових підприємств малого та середнього бізнесу;</w:t>
      </w:r>
    </w:p>
    <w:p w:rsidR="00044AF8" w:rsidRPr="00F274EE" w:rsidRDefault="00F91B2A" w:rsidP="00044AF8">
      <w:pPr>
        <w:tabs>
          <w:tab w:val="left" w:pos="0"/>
        </w:tabs>
        <w:ind w:firstLine="709"/>
        <w:jc w:val="both"/>
        <w:rPr>
          <w:sz w:val="26"/>
          <w:szCs w:val="26"/>
          <w:lang w:val="uk-UA"/>
        </w:rPr>
      </w:pPr>
      <w:r w:rsidRPr="00F274EE">
        <w:rPr>
          <w:sz w:val="26"/>
          <w:szCs w:val="26"/>
          <w:lang w:val="uk-UA"/>
        </w:rPr>
        <w:t>-</w:t>
      </w:r>
      <w:r w:rsidR="00044AF8" w:rsidRPr="00F274EE">
        <w:rPr>
          <w:sz w:val="26"/>
          <w:szCs w:val="26"/>
          <w:lang w:val="uk-UA"/>
        </w:rPr>
        <w:t>залежність від природних монопольних утворень та високі тарифи у сфері енерго</w:t>
      </w:r>
      <w:r w:rsidRPr="00F274EE">
        <w:rPr>
          <w:sz w:val="26"/>
          <w:szCs w:val="26"/>
          <w:lang w:val="uk-UA"/>
        </w:rPr>
        <w:t>-</w:t>
      </w:r>
      <w:r w:rsidR="00044AF8" w:rsidRPr="00F274EE">
        <w:rPr>
          <w:sz w:val="26"/>
          <w:szCs w:val="26"/>
          <w:lang w:val="uk-UA"/>
        </w:rPr>
        <w:t xml:space="preserve"> та газопостачання.</w:t>
      </w:r>
    </w:p>
    <w:p w:rsidR="00CB04A2" w:rsidRDefault="00044AF8" w:rsidP="00CB04A2">
      <w:pPr>
        <w:tabs>
          <w:tab w:val="left" w:pos="0"/>
        </w:tabs>
        <w:ind w:firstLine="709"/>
        <w:jc w:val="both"/>
        <w:rPr>
          <w:sz w:val="26"/>
          <w:szCs w:val="26"/>
          <w:lang w:val="uk-UA"/>
        </w:rPr>
      </w:pPr>
      <w:r w:rsidRPr="00F274EE">
        <w:rPr>
          <w:sz w:val="26"/>
          <w:szCs w:val="26"/>
          <w:lang w:val="uk-UA"/>
        </w:rPr>
        <w:t xml:space="preserve">Розв’язання </w:t>
      </w:r>
      <w:r w:rsidR="00F91B2A" w:rsidRPr="00F274EE">
        <w:rPr>
          <w:sz w:val="26"/>
          <w:szCs w:val="26"/>
          <w:lang w:val="uk-UA"/>
        </w:rPr>
        <w:t>зазначених проблем потребує</w:t>
      </w:r>
      <w:r w:rsidR="0088655B" w:rsidRPr="00F274EE">
        <w:rPr>
          <w:sz w:val="26"/>
          <w:szCs w:val="26"/>
          <w:lang w:val="uk-UA"/>
        </w:rPr>
        <w:t xml:space="preserve"> розроблення на державному та місцевому рівнях дієвих заходів щодо створення підприємницького середовища з чіткими і зрозумілими правилами ведення бізнесу, врегульованим нормативно-правовим полем з доступними фінансовими, матеріальними і інформаційними ресурсами, кваліфікованим кадровим потенціалом, розвинутою сучасною бізнес-інфраструктурою та умовами для розвитку як самозайнятих </w:t>
      </w:r>
      <w:r w:rsidR="00CB04A2">
        <w:rPr>
          <w:sz w:val="26"/>
          <w:szCs w:val="26"/>
          <w:lang w:val="uk-UA"/>
        </w:rPr>
        <w:br/>
      </w:r>
    </w:p>
    <w:p w:rsidR="00CB04A2" w:rsidRDefault="00CB04A2" w:rsidP="00CB04A2">
      <w:pPr>
        <w:tabs>
          <w:tab w:val="left" w:pos="0"/>
        </w:tabs>
        <w:ind w:firstLine="709"/>
        <w:jc w:val="both"/>
        <w:rPr>
          <w:sz w:val="26"/>
          <w:szCs w:val="26"/>
          <w:lang w:val="uk-UA"/>
        </w:rPr>
      </w:pPr>
    </w:p>
    <w:p w:rsidR="0088655B" w:rsidRPr="00F274EE" w:rsidRDefault="0088655B" w:rsidP="00CB04A2">
      <w:pPr>
        <w:tabs>
          <w:tab w:val="left" w:pos="0"/>
        </w:tabs>
        <w:ind w:firstLine="709"/>
        <w:jc w:val="both"/>
        <w:rPr>
          <w:sz w:val="26"/>
          <w:szCs w:val="26"/>
          <w:lang w:val="uk-UA"/>
        </w:rPr>
      </w:pPr>
      <w:r w:rsidRPr="00F274EE">
        <w:rPr>
          <w:sz w:val="26"/>
          <w:szCs w:val="26"/>
          <w:lang w:val="uk-UA"/>
        </w:rPr>
        <w:lastRenderedPageBreak/>
        <w:t>підприємців, так і підприємств малого та середнього бізнесу усіх сфер економічної діяльності.</w:t>
      </w:r>
    </w:p>
    <w:p w:rsidR="0088655B" w:rsidRPr="00F274EE" w:rsidRDefault="0088655B" w:rsidP="0088655B">
      <w:pPr>
        <w:ind w:firstLine="720"/>
        <w:jc w:val="both"/>
        <w:rPr>
          <w:sz w:val="27"/>
          <w:szCs w:val="27"/>
          <w:lang w:val="uk-UA"/>
        </w:rPr>
      </w:pPr>
      <w:r w:rsidRPr="00F274EE">
        <w:rPr>
          <w:sz w:val="27"/>
          <w:szCs w:val="27"/>
          <w:lang w:val="uk-UA"/>
        </w:rPr>
        <w:t>Створення сприятливих умов, необхідних для стабільного та ефективного розвитку сфери підприємництва, є одним із пріоритетних завдань Чернівецької міської ради.</w:t>
      </w:r>
    </w:p>
    <w:p w:rsidR="006631B6" w:rsidRPr="00F274EE" w:rsidRDefault="0088655B" w:rsidP="0088655B">
      <w:pPr>
        <w:ind w:firstLine="720"/>
        <w:jc w:val="both"/>
        <w:rPr>
          <w:sz w:val="27"/>
          <w:szCs w:val="27"/>
          <w:lang w:val="uk-UA"/>
        </w:rPr>
      </w:pPr>
      <w:r w:rsidRPr="00F274EE">
        <w:rPr>
          <w:sz w:val="27"/>
          <w:szCs w:val="27"/>
          <w:lang w:val="uk-UA"/>
        </w:rPr>
        <w:t xml:space="preserve">З метою </w:t>
      </w:r>
      <w:r w:rsidR="006631B6" w:rsidRPr="00F274EE">
        <w:rPr>
          <w:sz w:val="27"/>
          <w:szCs w:val="27"/>
          <w:lang w:val="uk-UA"/>
        </w:rPr>
        <w:t xml:space="preserve">створення сприятливого середовища для формування та функціонування в місті Чернівцях суб’єктів малого та середнього бізнесу, розв’язання існуючих проблемних питань, реалізації ключових завдань у сфері підтримки бізнес-середовища міста Чернівців, департаментом розвитку Чернівецької міської ради  розроблена </w:t>
      </w:r>
      <w:r w:rsidRPr="00F274EE">
        <w:rPr>
          <w:b/>
          <w:sz w:val="27"/>
          <w:szCs w:val="27"/>
          <w:lang w:val="uk-UA"/>
        </w:rPr>
        <w:t>Програма розвитку малого і середнього підприємництва у місті Чернівц</w:t>
      </w:r>
      <w:r w:rsidR="004A1C7F" w:rsidRPr="00F274EE">
        <w:rPr>
          <w:b/>
          <w:sz w:val="27"/>
          <w:szCs w:val="27"/>
          <w:lang w:val="uk-UA"/>
        </w:rPr>
        <w:t>ях</w:t>
      </w:r>
      <w:r w:rsidRPr="00F274EE">
        <w:rPr>
          <w:b/>
          <w:sz w:val="27"/>
          <w:szCs w:val="27"/>
          <w:lang w:val="uk-UA"/>
        </w:rPr>
        <w:t xml:space="preserve"> на 2021-2022 роки</w:t>
      </w:r>
      <w:r w:rsidR="006631B6" w:rsidRPr="00F274EE">
        <w:rPr>
          <w:sz w:val="27"/>
          <w:szCs w:val="27"/>
          <w:lang w:val="uk-UA"/>
        </w:rPr>
        <w:t xml:space="preserve"> (далі – </w:t>
      </w:r>
      <w:r w:rsidR="006631B6" w:rsidRPr="00F274EE">
        <w:rPr>
          <w:b/>
          <w:sz w:val="27"/>
          <w:szCs w:val="27"/>
          <w:lang w:val="uk-UA"/>
        </w:rPr>
        <w:t>Програма</w:t>
      </w:r>
      <w:r w:rsidR="006631B6" w:rsidRPr="00F274EE">
        <w:rPr>
          <w:sz w:val="27"/>
          <w:szCs w:val="27"/>
          <w:lang w:val="uk-UA"/>
        </w:rPr>
        <w:t>).</w:t>
      </w:r>
    </w:p>
    <w:p w:rsidR="002B7A09" w:rsidRPr="00F274EE" w:rsidRDefault="006631B6" w:rsidP="002B7A09">
      <w:pPr>
        <w:ind w:firstLine="720"/>
        <w:jc w:val="both"/>
        <w:rPr>
          <w:sz w:val="27"/>
          <w:szCs w:val="27"/>
          <w:lang w:val="uk-UA"/>
        </w:rPr>
      </w:pPr>
      <w:r w:rsidRPr="00F274EE">
        <w:rPr>
          <w:b/>
          <w:sz w:val="27"/>
          <w:szCs w:val="27"/>
          <w:lang w:val="uk-UA"/>
        </w:rPr>
        <w:t>Програма</w:t>
      </w:r>
      <w:r w:rsidRPr="00F274EE">
        <w:rPr>
          <w:sz w:val="27"/>
          <w:szCs w:val="27"/>
          <w:lang w:val="uk-UA"/>
        </w:rPr>
        <w:t xml:space="preserve"> є одним із важливих інструментів реалізації на місцевому рівні державної політики підтримки малого і середнього підприємництва, </w:t>
      </w:r>
      <w:r w:rsidR="002B7A09" w:rsidRPr="00F274EE">
        <w:rPr>
          <w:sz w:val="27"/>
          <w:szCs w:val="27"/>
          <w:lang w:val="uk-UA"/>
        </w:rPr>
        <w:t>активізації політики зайнятості населення, розвитку інвестиційно-інноваційної діяльності,  створення умов для удосконалення ринкових відносин та сталого розвитку підприємництва в місті Чернівцях.</w:t>
      </w:r>
    </w:p>
    <w:p w:rsidR="002B7A09" w:rsidRPr="00F274EE" w:rsidRDefault="002B7A09" w:rsidP="002B7A09">
      <w:pPr>
        <w:ind w:firstLine="720"/>
        <w:jc w:val="both"/>
        <w:rPr>
          <w:sz w:val="27"/>
          <w:szCs w:val="27"/>
          <w:lang w:val="uk-UA"/>
        </w:rPr>
      </w:pPr>
      <w:r w:rsidRPr="00F274EE">
        <w:rPr>
          <w:b/>
          <w:sz w:val="27"/>
          <w:szCs w:val="27"/>
          <w:lang w:val="uk-UA"/>
        </w:rPr>
        <w:t>Програма</w:t>
      </w:r>
      <w:r w:rsidRPr="00F274EE">
        <w:rPr>
          <w:sz w:val="27"/>
          <w:szCs w:val="27"/>
          <w:lang w:val="uk-UA"/>
        </w:rPr>
        <w:t xml:space="preserve"> є документом, який містить узгоджений за ресурсами, </w:t>
      </w:r>
      <w:r w:rsidR="000A1088" w:rsidRPr="00F274EE">
        <w:rPr>
          <w:sz w:val="27"/>
          <w:szCs w:val="27"/>
          <w:lang w:val="uk-UA"/>
        </w:rPr>
        <w:t>виконавцями та термінами реалізації комплекс заходів, спрямованих на створення правових, фінансових, соціально-економічних, організаційно-господарських та інших умов розвитку малого і середнього підприємництва з урахуванням результатів виконання Програми розвитку малого і середнього підприємництва в місті Чернівцях на 2019-2020 роки  і є послідовним продовженням діяльності Чернівецької міської ради у співпраці з громадськістю та бізнес-середовищем міста Чернівців щодо створення умов для розвитку малого і середнього підприємництва відповідно до загальнодержавних пріоритетів.</w:t>
      </w:r>
    </w:p>
    <w:p w:rsidR="002F6BAE" w:rsidRDefault="002F6BAE" w:rsidP="00044AF8">
      <w:pPr>
        <w:ind w:firstLine="709"/>
        <w:jc w:val="center"/>
        <w:rPr>
          <w:b/>
          <w:sz w:val="27"/>
          <w:szCs w:val="27"/>
          <w:lang w:val="uk-UA"/>
        </w:rPr>
      </w:pPr>
    </w:p>
    <w:p w:rsidR="00F274EE" w:rsidRDefault="00F274EE" w:rsidP="00044AF8">
      <w:pPr>
        <w:ind w:firstLine="709"/>
        <w:jc w:val="center"/>
        <w:rPr>
          <w:b/>
          <w:sz w:val="27"/>
          <w:szCs w:val="27"/>
          <w:lang w:val="uk-UA"/>
        </w:rPr>
      </w:pPr>
    </w:p>
    <w:p w:rsidR="00F274EE" w:rsidRDefault="00F274EE" w:rsidP="00044AF8">
      <w:pPr>
        <w:ind w:firstLine="709"/>
        <w:jc w:val="center"/>
        <w:rPr>
          <w:b/>
          <w:sz w:val="27"/>
          <w:szCs w:val="27"/>
          <w:lang w:val="uk-UA"/>
        </w:rPr>
      </w:pPr>
    </w:p>
    <w:p w:rsidR="00F274EE" w:rsidRDefault="00F274EE" w:rsidP="00044AF8">
      <w:pPr>
        <w:ind w:firstLine="709"/>
        <w:jc w:val="center"/>
        <w:rPr>
          <w:b/>
          <w:sz w:val="27"/>
          <w:szCs w:val="27"/>
          <w:lang w:val="uk-UA"/>
        </w:rPr>
      </w:pPr>
    </w:p>
    <w:p w:rsidR="00F274EE" w:rsidRPr="00F274EE" w:rsidRDefault="00F274EE" w:rsidP="00044AF8">
      <w:pPr>
        <w:ind w:firstLine="709"/>
        <w:jc w:val="center"/>
        <w:rPr>
          <w:b/>
          <w:sz w:val="27"/>
          <w:szCs w:val="27"/>
          <w:lang w:val="uk-UA"/>
        </w:rPr>
      </w:pPr>
    </w:p>
    <w:p w:rsidR="00044AF8" w:rsidRPr="00F274EE" w:rsidRDefault="00532F88" w:rsidP="00044AF8">
      <w:pPr>
        <w:ind w:firstLine="709"/>
        <w:jc w:val="center"/>
        <w:rPr>
          <w:b/>
          <w:sz w:val="27"/>
          <w:szCs w:val="27"/>
          <w:lang w:val="uk-UA"/>
        </w:rPr>
      </w:pPr>
      <w:r w:rsidRPr="00F274EE">
        <w:rPr>
          <w:b/>
          <w:sz w:val="27"/>
          <w:szCs w:val="27"/>
          <w:lang w:val="uk-UA"/>
        </w:rPr>
        <w:t>3.</w:t>
      </w:r>
      <w:r w:rsidR="00044AF8" w:rsidRPr="00F274EE">
        <w:rPr>
          <w:b/>
          <w:sz w:val="27"/>
          <w:szCs w:val="27"/>
          <w:lang w:val="uk-UA"/>
        </w:rPr>
        <w:t>Мета Програми</w:t>
      </w:r>
    </w:p>
    <w:p w:rsidR="00044AF8" w:rsidRPr="00F274EE" w:rsidRDefault="00044AF8" w:rsidP="00044AF8">
      <w:pPr>
        <w:ind w:firstLine="709"/>
        <w:rPr>
          <w:b/>
          <w:sz w:val="27"/>
          <w:szCs w:val="27"/>
          <w:lang w:val="uk-UA"/>
        </w:rPr>
      </w:pPr>
    </w:p>
    <w:p w:rsidR="00044AF8" w:rsidRPr="00F274EE" w:rsidRDefault="00044AF8" w:rsidP="00044AF8">
      <w:pPr>
        <w:ind w:firstLine="709"/>
        <w:jc w:val="both"/>
        <w:rPr>
          <w:sz w:val="27"/>
          <w:szCs w:val="27"/>
          <w:lang w:val="uk-UA"/>
        </w:rPr>
      </w:pPr>
      <w:r w:rsidRPr="00F274EE">
        <w:rPr>
          <w:sz w:val="27"/>
          <w:szCs w:val="27"/>
          <w:lang w:val="uk-UA"/>
        </w:rPr>
        <w:t xml:space="preserve">Головною метою </w:t>
      </w:r>
      <w:r w:rsidRPr="00F274EE">
        <w:rPr>
          <w:b/>
          <w:sz w:val="27"/>
          <w:szCs w:val="27"/>
          <w:lang w:val="uk-UA"/>
        </w:rPr>
        <w:t xml:space="preserve">Програми </w:t>
      </w:r>
      <w:r w:rsidRPr="00F274EE">
        <w:rPr>
          <w:sz w:val="27"/>
          <w:szCs w:val="27"/>
          <w:lang w:val="uk-UA"/>
        </w:rPr>
        <w:t xml:space="preserve">є комплексна підтримка малого та  середнього підприємництва, яка спрямована на </w:t>
      </w:r>
      <w:r w:rsidR="00532F88" w:rsidRPr="00F274EE">
        <w:rPr>
          <w:sz w:val="27"/>
          <w:szCs w:val="27"/>
          <w:lang w:val="uk-UA"/>
        </w:rPr>
        <w:t xml:space="preserve">підвищення показників економічного розвитку міста Чернівців, </w:t>
      </w:r>
      <w:r w:rsidR="002B3593" w:rsidRPr="00F274EE">
        <w:rPr>
          <w:sz w:val="27"/>
          <w:szCs w:val="27"/>
          <w:lang w:val="uk-UA"/>
        </w:rPr>
        <w:t xml:space="preserve">активізацію підприємницької діяльності, </w:t>
      </w:r>
      <w:r w:rsidRPr="00F274EE">
        <w:rPr>
          <w:sz w:val="27"/>
          <w:szCs w:val="27"/>
          <w:lang w:val="uk-UA"/>
        </w:rPr>
        <w:t xml:space="preserve">забезпечення зайнятості </w:t>
      </w:r>
      <w:r w:rsidR="002B3593" w:rsidRPr="00F274EE">
        <w:rPr>
          <w:sz w:val="27"/>
          <w:szCs w:val="27"/>
          <w:lang w:val="uk-UA"/>
        </w:rPr>
        <w:t>і підвищення рівня життя мешканців міста,</w:t>
      </w:r>
      <w:r w:rsidRPr="00F274EE">
        <w:rPr>
          <w:sz w:val="27"/>
          <w:szCs w:val="27"/>
          <w:lang w:val="uk-UA"/>
        </w:rPr>
        <w:t xml:space="preserve"> розвиток підприємництва у пріоритетних сферах, зокрема</w:t>
      </w:r>
      <w:r w:rsidR="00532F88" w:rsidRPr="00F274EE">
        <w:rPr>
          <w:sz w:val="27"/>
          <w:szCs w:val="27"/>
          <w:lang w:val="uk-UA"/>
        </w:rPr>
        <w:t xml:space="preserve"> в</w:t>
      </w:r>
      <w:r w:rsidRPr="00F274EE">
        <w:rPr>
          <w:sz w:val="27"/>
          <w:szCs w:val="27"/>
          <w:lang w:val="uk-UA"/>
        </w:rPr>
        <w:t xml:space="preserve"> ІТ- індустрії, місцевому виробництві товарів та наданні послуг, впровадженн</w:t>
      </w:r>
      <w:r w:rsidR="00532F88" w:rsidRPr="00F274EE">
        <w:rPr>
          <w:sz w:val="27"/>
          <w:szCs w:val="27"/>
          <w:lang w:val="uk-UA"/>
        </w:rPr>
        <w:t>я</w:t>
      </w:r>
      <w:r w:rsidRPr="00F274EE">
        <w:rPr>
          <w:sz w:val="27"/>
          <w:szCs w:val="27"/>
          <w:lang w:val="uk-UA"/>
        </w:rPr>
        <w:t xml:space="preserve"> енергоефективних технологій та інноваційних моделей на виробництві, збалансування інтересів міської влади та бізнесу, підвищення його ролі у вирішенні стратегічних завдань економічного і соціального розвитку міста</w:t>
      </w:r>
      <w:r w:rsidR="00532F88" w:rsidRPr="00F274EE">
        <w:rPr>
          <w:sz w:val="27"/>
          <w:szCs w:val="27"/>
          <w:lang w:val="uk-UA"/>
        </w:rPr>
        <w:t xml:space="preserve"> Чернівців</w:t>
      </w:r>
      <w:r w:rsidRPr="00F274EE">
        <w:rPr>
          <w:sz w:val="27"/>
          <w:szCs w:val="27"/>
          <w:lang w:val="uk-UA"/>
        </w:rPr>
        <w:t xml:space="preserve">. </w:t>
      </w:r>
    </w:p>
    <w:p w:rsidR="00044AF8" w:rsidRDefault="00044AF8" w:rsidP="00044AF8">
      <w:pPr>
        <w:ind w:firstLine="709"/>
        <w:jc w:val="both"/>
        <w:rPr>
          <w:b/>
          <w:sz w:val="27"/>
          <w:szCs w:val="27"/>
          <w:lang w:val="uk-UA"/>
        </w:rPr>
      </w:pPr>
    </w:p>
    <w:p w:rsidR="00F274EE" w:rsidRPr="00F274EE" w:rsidRDefault="00F274EE" w:rsidP="00044AF8">
      <w:pPr>
        <w:ind w:firstLine="709"/>
        <w:jc w:val="both"/>
        <w:rPr>
          <w:b/>
          <w:sz w:val="27"/>
          <w:szCs w:val="27"/>
          <w:lang w:val="uk-UA"/>
        </w:rPr>
      </w:pPr>
    </w:p>
    <w:p w:rsidR="00532F88" w:rsidRPr="00F274EE" w:rsidRDefault="00B000F7" w:rsidP="00532F88">
      <w:pPr>
        <w:tabs>
          <w:tab w:val="left" w:pos="0"/>
        </w:tabs>
        <w:ind w:firstLine="709"/>
        <w:jc w:val="center"/>
        <w:rPr>
          <w:b/>
          <w:sz w:val="28"/>
          <w:szCs w:val="28"/>
          <w:lang w:val="uk-UA"/>
        </w:rPr>
      </w:pPr>
      <w:r w:rsidRPr="00F274EE">
        <w:rPr>
          <w:b/>
          <w:sz w:val="28"/>
          <w:szCs w:val="28"/>
          <w:lang w:val="uk-UA"/>
        </w:rPr>
        <w:lastRenderedPageBreak/>
        <w:t>4</w:t>
      </w:r>
      <w:r w:rsidR="00532F88" w:rsidRPr="00F274EE">
        <w:rPr>
          <w:b/>
          <w:sz w:val="28"/>
          <w:szCs w:val="28"/>
          <w:lang w:val="uk-UA"/>
        </w:rPr>
        <w:t xml:space="preserve">.Обгрунтування шляхів і засобів розв’язання проблем, </w:t>
      </w:r>
    </w:p>
    <w:p w:rsidR="00532F88" w:rsidRPr="00F274EE" w:rsidRDefault="00532F88" w:rsidP="00532F88">
      <w:pPr>
        <w:tabs>
          <w:tab w:val="left" w:pos="0"/>
        </w:tabs>
        <w:ind w:firstLine="709"/>
        <w:jc w:val="center"/>
        <w:rPr>
          <w:b/>
          <w:sz w:val="28"/>
          <w:szCs w:val="28"/>
          <w:lang w:val="uk-UA"/>
        </w:rPr>
      </w:pPr>
      <w:r w:rsidRPr="00F274EE">
        <w:rPr>
          <w:b/>
          <w:sz w:val="28"/>
          <w:szCs w:val="28"/>
          <w:lang w:val="uk-UA"/>
        </w:rPr>
        <w:t>строки виконання Програми.</w:t>
      </w:r>
    </w:p>
    <w:p w:rsidR="00532F88" w:rsidRPr="00F274EE" w:rsidRDefault="00532F88" w:rsidP="00044AF8">
      <w:pPr>
        <w:tabs>
          <w:tab w:val="left" w:pos="0"/>
        </w:tabs>
        <w:ind w:firstLine="709"/>
        <w:jc w:val="both"/>
        <w:rPr>
          <w:b/>
          <w:sz w:val="28"/>
          <w:szCs w:val="28"/>
          <w:lang w:val="uk-UA"/>
        </w:rPr>
      </w:pPr>
    </w:p>
    <w:p w:rsidR="006A7F2C" w:rsidRPr="00CB04A2" w:rsidRDefault="006A7F2C" w:rsidP="002B7A09">
      <w:pPr>
        <w:ind w:firstLine="720"/>
        <w:jc w:val="both"/>
        <w:rPr>
          <w:sz w:val="27"/>
          <w:szCs w:val="27"/>
          <w:lang w:val="uk-UA"/>
        </w:rPr>
      </w:pPr>
      <w:r w:rsidRPr="00CB04A2">
        <w:rPr>
          <w:sz w:val="27"/>
          <w:szCs w:val="27"/>
          <w:lang w:val="uk-UA"/>
        </w:rPr>
        <w:t xml:space="preserve">Розв’язання існуючих проблем у сфері підприємницької діяльності в місті Чернівцях потребує  від міської влади </w:t>
      </w:r>
      <w:r w:rsidR="002B7A09" w:rsidRPr="00CB04A2">
        <w:rPr>
          <w:sz w:val="27"/>
          <w:szCs w:val="27"/>
          <w:lang w:val="uk-UA"/>
        </w:rPr>
        <w:t>впровадження</w:t>
      </w:r>
      <w:r w:rsidRPr="00CB04A2">
        <w:rPr>
          <w:sz w:val="27"/>
          <w:szCs w:val="27"/>
          <w:lang w:val="uk-UA"/>
        </w:rPr>
        <w:t xml:space="preserve"> послідовної політики щодо нормативного регулювання підприємницької діяльності, </w:t>
      </w:r>
      <w:r w:rsidR="00405E48" w:rsidRPr="00CB04A2">
        <w:rPr>
          <w:sz w:val="27"/>
          <w:szCs w:val="27"/>
          <w:lang w:val="uk-UA"/>
        </w:rPr>
        <w:t xml:space="preserve">забезпечення координації діяльності інфраструктури підтримки підприємництва в місті Чернівцях, відповідного ресурсного забезпечення, фінансово-кредитної та інвестиційної підтримки суб’єктів підприємництва, підвищення кваліфікації кадрів у сфері підприємницької діяльності, сприяння виходу місцевих підприємців на нові ринки та використання </w:t>
      </w:r>
      <w:r w:rsidR="002B7A09" w:rsidRPr="00CB04A2">
        <w:rPr>
          <w:sz w:val="27"/>
          <w:szCs w:val="27"/>
          <w:lang w:val="uk-UA"/>
        </w:rPr>
        <w:t>сучасних європейських підходів щодо удосконалення організаційного та ресурсного забезпечення</w:t>
      </w:r>
      <w:r w:rsidRPr="00CB04A2">
        <w:rPr>
          <w:sz w:val="27"/>
          <w:szCs w:val="27"/>
          <w:lang w:val="uk-UA"/>
        </w:rPr>
        <w:t>.</w:t>
      </w:r>
    </w:p>
    <w:p w:rsidR="00464D6B" w:rsidRPr="00CB04A2" w:rsidRDefault="00464D6B" w:rsidP="00464D6B">
      <w:pPr>
        <w:ind w:firstLine="720"/>
        <w:jc w:val="both"/>
        <w:rPr>
          <w:sz w:val="27"/>
          <w:szCs w:val="27"/>
          <w:lang w:val="uk-UA"/>
        </w:rPr>
      </w:pPr>
      <w:r w:rsidRPr="00CB04A2">
        <w:rPr>
          <w:sz w:val="27"/>
          <w:szCs w:val="27"/>
          <w:lang w:val="uk-UA"/>
        </w:rPr>
        <w:t>Ефективне нормативне регулювання підприємницької діяльності передбачає усунення правових, економічних та адміністративних перешкод у реалізації права на підприємницьку діяльність  і  забезпечення  формування  сприятливого  середовища  для  розвитку підприємництва в місті Чернівцях. Враховуючи обмежені можливості регулювання та спрощення реєстраційно-дозвільних процедур органами місцевого самоврядування, що, зокрема,</w:t>
      </w:r>
      <w:r w:rsidR="00C06DCD" w:rsidRPr="00CB04A2">
        <w:rPr>
          <w:sz w:val="27"/>
          <w:szCs w:val="27"/>
          <w:lang w:val="uk-UA"/>
        </w:rPr>
        <w:t xml:space="preserve"> </w:t>
      </w:r>
      <w:r w:rsidRPr="00CB04A2">
        <w:rPr>
          <w:sz w:val="27"/>
          <w:szCs w:val="27"/>
          <w:lang w:val="uk-UA"/>
        </w:rPr>
        <w:t>обумовлено їх законодавчим регулюванням, діяльність Чернівецької міської ради та її вик</w:t>
      </w:r>
      <w:r w:rsidR="00C06DCD" w:rsidRPr="00CB04A2">
        <w:rPr>
          <w:sz w:val="27"/>
          <w:szCs w:val="27"/>
          <w:lang w:val="uk-UA"/>
        </w:rPr>
        <w:t xml:space="preserve">онавчих органів пропонується спрямувати на удосконалення роботи щодо впорядкування в межах компетенції нормативного регулювання підприємницької діяльності, а саме: розроблення, відстеження результативності, проведення аналізу впливу регуляторних актів. Також, пропонується </w:t>
      </w:r>
      <w:r w:rsidR="00D55384" w:rsidRPr="00CB04A2">
        <w:rPr>
          <w:sz w:val="27"/>
          <w:szCs w:val="27"/>
          <w:lang w:val="uk-UA"/>
        </w:rPr>
        <w:t xml:space="preserve">впроваджувати заходи щодо  </w:t>
      </w:r>
      <w:r w:rsidRPr="00CB04A2">
        <w:rPr>
          <w:sz w:val="27"/>
          <w:szCs w:val="27"/>
          <w:lang w:val="uk-UA"/>
        </w:rPr>
        <w:t xml:space="preserve"> оптимізації роботи Центру</w:t>
      </w:r>
      <w:r w:rsidR="00D55384" w:rsidRPr="00CB04A2">
        <w:rPr>
          <w:sz w:val="27"/>
          <w:szCs w:val="27"/>
          <w:lang w:val="uk-UA"/>
        </w:rPr>
        <w:t xml:space="preserve"> надання адміністративних послуг міської ради, зокрема, </w:t>
      </w:r>
      <w:r w:rsidRPr="00CB04A2">
        <w:rPr>
          <w:sz w:val="27"/>
          <w:szCs w:val="27"/>
          <w:lang w:val="uk-UA"/>
        </w:rPr>
        <w:t>забезпечення доступу суб'єктів підприємництва до інформації про дозвільно-погоджувальні процедури, оптимізації процесу надання дозвільно-погоджувальних документів, вдосконалення сучасних методів роботи з заявниками через використан</w:t>
      </w:r>
      <w:r w:rsidR="000F0363" w:rsidRPr="00CB04A2">
        <w:rPr>
          <w:sz w:val="27"/>
          <w:szCs w:val="27"/>
          <w:lang w:val="uk-UA"/>
        </w:rPr>
        <w:t>ня засобів електронного зв’язку тощо.</w:t>
      </w:r>
    </w:p>
    <w:p w:rsidR="000F0363" w:rsidRPr="00CB04A2" w:rsidRDefault="00B334B1" w:rsidP="000F0363">
      <w:pPr>
        <w:ind w:firstLine="720"/>
        <w:jc w:val="both"/>
        <w:rPr>
          <w:sz w:val="27"/>
          <w:szCs w:val="27"/>
          <w:lang w:val="uk-UA"/>
        </w:rPr>
      </w:pPr>
      <w:r w:rsidRPr="00CB04A2">
        <w:rPr>
          <w:sz w:val="27"/>
          <w:szCs w:val="27"/>
          <w:lang w:val="uk-UA"/>
        </w:rPr>
        <w:t xml:space="preserve">Ефективним </w:t>
      </w:r>
      <w:r w:rsidR="000F0363" w:rsidRPr="00CB04A2">
        <w:rPr>
          <w:sz w:val="27"/>
          <w:szCs w:val="27"/>
          <w:lang w:val="uk-UA"/>
        </w:rPr>
        <w:t xml:space="preserve">інструментом підтримки  суб'єктів підприємницької діяльності, особливо на початковому етапі, є формування розвинутої інфраструктури підприємництва, зокрема, сприяння утворенню та функціонуванню бізнес-центрів, бізнес-інкубаторів, громадських організацій і об’єднань підприємців, проведення різноманітних конференцій, тренінгів, семінарів, сприяння налагодженню ділових зв’язків шляхом проведення презентацій продукції, ярмарків, бізнес-форумів тощо. Окрім цього, зазначена діяльність надасть можливість підприємцям </w:t>
      </w:r>
      <w:r w:rsidRPr="00CB04A2">
        <w:rPr>
          <w:sz w:val="27"/>
          <w:szCs w:val="27"/>
          <w:lang w:val="uk-UA"/>
        </w:rPr>
        <w:t xml:space="preserve"> підвищити рівень знань з питань організації та ве</w:t>
      </w:r>
      <w:r w:rsidR="004C7E01" w:rsidRPr="00CB04A2">
        <w:rPr>
          <w:sz w:val="27"/>
          <w:szCs w:val="27"/>
          <w:lang w:val="uk-UA"/>
        </w:rPr>
        <w:t>д</w:t>
      </w:r>
      <w:r w:rsidRPr="00CB04A2">
        <w:rPr>
          <w:sz w:val="27"/>
          <w:szCs w:val="27"/>
          <w:lang w:val="uk-UA"/>
        </w:rPr>
        <w:t>ення бізнесу, набути досвід прийняття відповідних управлінський рішень, отримувати визначену комерційну інформацію тощо.</w:t>
      </w:r>
    </w:p>
    <w:p w:rsidR="00B01485" w:rsidRPr="00CB04A2" w:rsidRDefault="00B334B1" w:rsidP="000F0363">
      <w:pPr>
        <w:ind w:firstLine="720"/>
        <w:jc w:val="both"/>
        <w:rPr>
          <w:sz w:val="27"/>
          <w:szCs w:val="27"/>
          <w:lang w:val="uk-UA"/>
        </w:rPr>
      </w:pPr>
      <w:r w:rsidRPr="00CB04A2">
        <w:rPr>
          <w:sz w:val="27"/>
          <w:szCs w:val="27"/>
          <w:lang w:val="uk-UA"/>
        </w:rPr>
        <w:t xml:space="preserve">Важливим елементом динамічного розвитку сфери підприємницької діяльності є </w:t>
      </w:r>
      <w:r w:rsidR="00B01485" w:rsidRPr="00CB04A2">
        <w:rPr>
          <w:sz w:val="27"/>
          <w:szCs w:val="27"/>
          <w:lang w:val="uk-UA"/>
        </w:rPr>
        <w:t xml:space="preserve">створення та </w:t>
      </w:r>
      <w:r w:rsidRPr="00CB04A2">
        <w:rPr>
          <w:sz w:val="27"/>
          <w:szCs w:val="27"/>
          <w:lang w:val="uk-UA"/>
        </w:rPr>
        <w:t>забезпечення</w:t>
      </w:r>
      <w:r w:rsidR="00B01485" w:rsidRPr="00CB04A2">
        <w:rPr>
          <w:sz w:val="27"/>
          <w:szCs w:val="27"/>
          <w:lang w:val="uk-UA"/>
        </w:rPr>
        <w:t xml:space="preserve"> функціонування ефективної системи  інформаційного та консультаційного обслуговування суб’єктів підприємництва</w:t>
      </w:r>
      <w:r w:rsidR="00EE6898" w:rsidRPr="00CB04A2">
        <w:rPr>
          <w:sz w:val="27"/>
          <w:szCs w:val="27"/>
          <w:lang w:val="uk-UA"/>
        </w:rPr>
        <w:t>, зокрема, надання суб’єктам господарювання необхідних консультацій, в тому числі із запровадженням інноваційних форматів їх проведення, забезпечення необхідною інформацією щодо наявних комерційних та інвестиційних пропозицій,</w:t>
      </w:r>
      <w:r w:rsidR="00EE6898" w:rsidRPr="00F274EE">
        <w:rPr>
          <w:sz w:val="26"/>
          <w:szCs w:val="26"/>
          <w:lang w:val="uk-UA"/>
        </w:rPr>
        <w:t xml:space="preserve"> вільних приміщень та земельних ділянок, які пропонуються </w:t>
      </w:r>
      <w:r w:rsidR="004C7E01" w:rsidRPr="00F274EE">
        <w:rPr>
          <w:sz w:val="26"/>
          <w:szCs w:val="26"/>
          <w:lang w:val="uk-UA"/>
        </w:rPr>
        <w:t>д</w:t>
      </w:r>
      <w:r w:rsidR="00EE6898" w:rsidRPr="00F274EE">
        <w:rPr>
          <w:sz w:val="26"/>
          <w:szCs w:val="26"/>
          <w:lang w:val="uk-UA"/>
        </w:rPr>
        <w:t xml:space="preserve">ля </w:t>
      </w:r>
      <w:r w:rsidR="00EE6898" w:rsidRPr="00F274EE">
        <w:rPr>
          <w:sz w:val="26"/>
          <w:szCs w:val="26"/>
          <w:lang w:val="uk-UA"/>
        </w:rPr>
        <w:lastRenderedPageBreak/>
        <w:t xml:space="preserve">здійснення господарської діяльності, </w:t>
      </w:r>
      <w:r w:rsidR="002F6BAE" w:rsidRPr="00F274EE">
        <w:rPr>
          <w:sz w:val="26"/>
          <w:szCs w:val="26"/>
          <w:lang w:val="uk-UA"/>
        </w:rPr>
        <w:t xml:space="preserve">проведення конкурсів на виконання </w:t>
      </w:r>
      <w:r w:rsidR="002F6BAE" w:rsidRPr="00CB04A2">
        <w:rPr>
          <w:sz w:val="27"/>
          <w:szCs w:val="27"/>
          <w:lang w:val="uk-UA"/>
        </w:rPr>
        <w:t>визначених робіт тощо.</w:t>
      </w:r>
    </w:p>
    <w:p w:rsidR="007F1DFD" w:rsidRPr="00CB04A2" w:rsidRDefault="002F6BAE" w:rsidP="007F1DFD">
      <w:pPr>
        <w:ind w:firstLine="709"/>
        <w:jc w:val="both"/>
        <w:rPr>
          <w:sz w:val="27"/>
          <w:szCs w:val="27"/>
          <w:lang w:val="uk-UA"/>
        </w:rPr>
      </w:pPr>
      <w:r w:rsidRPr="00CB04A2">
        <w:rPr>
          <w:sz w:val="27"/>
          <w:szCs w:val="27"/>
          <w:lang w:val="uk-UA"/>
        </w:rPr>
        <w:t>Одним із найважливіших чинників розвитку малого та середнього підприємництва є доступ до фінансових</w:t>
      </w:r>
      <w:r w:rsidR="007F1DFD" w:rsidRPr="00CB04A2">
        <w:rPr>
          <w:sz w:val="27"/>
          <w:szCs w:val="27"/>
          <w:lang w:val="uk-UA"/>
        </w:rPr>
        <w:t xml:space="preserve"> та, в тому числі, до кредитних ресурсів, що, зокрема, потребує розроблення нових механізмів, спрямованих на покращення доступу суб’єктів господарювання до фінансово-кредитних ресурсів та об'єднання фінансових можливостей всіх джерел підтримки підприємництва, створення оптимальних механізмів ефективного  та цільового використання фінансових та інвестиційних ресурсів, залучення іноземних кредитів та інвестицій.  На даний час, одним із найбільш затребуваних підприємцями інструментів у сфері фінансової підтримки є компенсація відсотків за залученими кредитами. Враховуючи складний стан національної банківської системи, розроблення нових механізмів надання фінансової підтримки суб’єктам господарювання</w:t>
      </w:r>
      <w:r w:rsidR="00A335E9" w:rsidRPr="00CB04A2">
        <w:rPr>
          <w:sz w:val="27"/>
          <w:szCs w:val="27"/>
          <w:lang w:val="uk-UA"/>
        </w:rPr>
        <w:t xml:space="preserve"> за рахунок альтернативних джерел фінансування, в тому числі, коштів бюджету</w:t>
      </w:r>
      <w:r w:rsidR="004C7E01" w:rsidRPr="00CB04A2">
        <w:rPr>
          <w:sz w:val="27"/>
          <w:szCs w:val="27"/>
          <w:lang w:val="uk-UA"/>
        </w:rPr>
        <w:t xml:space="preserve"> Чернівецької міської територіальної громади</w:t>
      </w:r>
      <w:r w:rsidR="00A335E9" w:rsidRPr="00CB04A2">
        <w:rPr>
          <w:sz w:val="27"/>
          <w:szCs w:val="27"/>
          <w:lang w:val="uk-UA"/>
        </w:rPr>
        <w:t xml:space="preserve">, </w:t>
      </w:r>
      <w:r w:rsidR="007F1DFD" w:rsidRPr="00CB04A2">
        <w:rPr>
          <w:sz w:val="27"/>
          <w:szCs w:val="27"/>
          <w:lang w:val="uk-UA"/>
        </w:rPr>
        <w:t xml:space="preserve"> набуває </w:t>
      </w:r>
      <w:r w:rsidR="00A335E9" w:rsidRPr="00CB04A2">
        <w:rPr>
          <w:sz w:val="27"/>
          <w:szCs w:val="27"/>
          <w:lang w:val="uk-UA"/>
        </w:rPr>
        <w:t>актуального значення.</w:t>
      </w:r>
    </w:p>
    <w:p w:rsidR="0058081E" w:rsidRPr="00CB04A2" w:rsidRDefault="00A335E9" w:rsidP="00A335E9">
      <w:pPr>
        <w:ind w:firstLine="709"/>
        <w:jc w:val="both"/>
        <w:rPr>
          <w:sz w:val="27"/>
          <w:szCs w:val="27"/>
          <w:lang w:val="uk-UA"/>
        </w:rPr>
      </w:pPr>
      <w:r w:rsidRPr="00CB04A2">
        <w:rPr>
          <w:sz w:val="27"/>
          <w:szCs w:val="27"/>
          <w:lang w:val="uk-UA"/>
        </w:rPr>
        <w:t>Окремі  проблеми розвитку малого та середнього підприємництва багато  в чому обумовлені недостатнім рівнем освіти підприємців в питаннях ведення бізнесу та дефіцитом на ринку праці кваліфікованих фахівців та робітників</w:t>
      </w:r>
      <w:r w:rsidR="0058081E" w:rsidRPr="00CB04A2">
        <w:rPr>
          <w:sz w:val="27"/>
          <w:szCs w:val="27"/>
          <w:lang w:val="uk-UA"/>
        </w:rPr>
        <w:t>. Відповідно, місцева влада може сприяти суб’єктам господарювання та незайнятому населенню в організації професійного навчання та перенавчання, проведенні заходів з професійної орієнтації та переорієнтації, започаткуванні власного бізнесу шляхом проведення тематичних навчань, зустрічей з роботодавцями, надання допомоги в розробленні бізнес-планів тощо.</w:t>
      </w:r>
    </w:p>
    <w:p w:rsidR="00655B17" w:rsidRPr="00CB04A2" w:rsidRDefault="00655B17" w:rsidP="00655B17">
      <w:pPr>
        <w:ind w:firstLine="708"/>
        <w:jc w:val="both"/>
        <w:rPr>
          <w:sz w:val="27"/>
          <w:szCs w:val="27"/>
          <w:lang w:val="uk-UA"/>
        </w:rPr>
      </w:pPr>
      <w:r w:rsidRPr="00CB04A2">
        <w:rPr>
          <w:sz w:val="27"/>
          <w:szCs w:val="27"/>
          <w:lang w:val="uk-UA"/>
        </w:rPr>
        <w:t>Вихід на нові ринки є одним із найвагоміших чинників розширення попиту на продукцію та послуги, які надаються малим та середнім бізнесом. Брак попиту створює певні перешкоди ведення бізнесу. Важливим завданням місцевої влади є організація роботи щодо сприяння виходу підприємств міста на ринки суміжних галузей, на ринки інших регіонів та країн, підвищенню конкурентоспроможності місцевих товаровиробників, активізації міжрегіонального та міжнародного співробітництва. Реалізація зазначених завдань можлива шляхом залучення суб’єктів малого та середнього підприємництва до участі у національних, регіональних та міжнародних виставках, ярмарках, спрямованих на просування їх продукції на місцеві та міжнародні ринки</w:t>
      </w:r>
      <w:r w:rsidR="00B76388" w:rsidRPr="00CB04A2">
        <w:rPr>
          <w:sz w:val="27"/>
          <w:szCs w:val="27"/>
          <w:lang w:val="uk-UA"/>
        </w:rPr>
        <w:t>, формування та системної актуалізації інформаційної бази товарів (послуг), які виробляються суб’єктами господарювання міста Чернівців, поширення цієї інформації на відповідних інформаційних ресурсах тощо.</w:t>
      </w:r>
    </w:p>
    <w:p w:rsidR="00B76388" w:rsidRPr="00CB04A2" w:rsidRDefault="00B76388" w:rsidP="00B76388">
      <w:pPr>
        <w:pStyle w:val="2"/>
        <w:spacing w:after="0" w:line="240" w:lineRule="auto"/>
        <w:ind w:left="0" w:firstLine="709"/>
        <w:jc w:val="both"/>
        <w:rPr>
          <w:sz w:val="27"/>
          <w:szCs w:val="27"/>
          <w:lang w:val="uk-UA"/>
        </w:rPr>
      </w:pPr>
      <w:r w:rsidRPr="00CB04A2">
        <w:rPr>
          <w:sz w:val="27"/>
          <w:szCs w:val="27"/>
          <w:lang w:val="uk-UA"/>
        </w:rPr>
        <w:t xml:space="preserve">Також, вирішення існуючих проблем та досягнення мети </w:t>
      </w:r>
      <w:r w:rsidRPr="00CB04A2">
        <w:rPr>
          <w:b/>
          <w:sz w:val="27"/>
          <w:szCs w:val="27"/>
          <w:lang w:val="uk-UA"/>
        </w:rPr>
        <w:t>Програми</w:t>
      </w:r>
      <w:r w:rsidRPr="00CB04A2">
        <w:rPr>
          <w:sz w:val="27"/>
          <w:szCs w:val="27"/>
          <w:lang w:val="uk-UA"/>
        </w:rPr>
        <w:t xml:space="preserve"> передбачається здійснювати з урахуванням стратегічних цілей та пріоритетів</w:t>
      </w:r>
      <w:r w:rsidR="00CC089B" w:rsidRPr="00CB04A2">
        <w:rPr>
          <w:sz w:val="27"/>
          <w:szCs w:val="27"/>
          <w:lang w:val="uk-UA"/>
        </w:rPr>
        <w:t xml:space="preserve"> розвитку підприємницької діяльності</w:t>
      </w:r>
      <w:r w:rsidRPr="00CB04A2">
        <w:rPr>
          <w:sz w:val="27"/>
          <w:szCs w:val="27"/>
          <w:lang w:val="uk-UA"/>
        </w:rPr>
        <w:t xml:space="preserve">, </w:t>
      </w:r>
      <w:r w:rsidR="00CC089B" w:rsidRPr="00CB04A2">
        <w:rPr>
          <w:sz w:val="27"/>
          <w:szCs w:val="27"/>
          <w:lang w:val="uk-UA"/>
        </w:rPr>
        <w:t>в</w:t>
      </w:r>
      <w:r w:rsidRPr="00CB04A2">
        <w:rPr>
          <w:sz w:val="27"/>
          <w:szCs w:val="27"/>
          <w:lang w:val="uk-UA"/>
        </w:rPr>
        <w:t>изначених</w:t>
      </w:r>
      <w:r w:rsidR="00CC089B" w:rsidRPr="00CB04A2">
        <w:rPr>
          <w:sz w:val="27"/>
          <w:szCs w:val="27"/>
          <w:lang w:val="uk-UA"/>
        </w:rPr>
        <w:t xml:space="preserve"> в основних документах стратегічного розвитку міста Чернівців, а саме:</w:t>
      </w:r>
      <w:r w:rsidRPr="00CB04A2">
        <w:rPr>
          <w:sz w:val="27"/>
          <w:szCs w:val="27"/>
          <w:lang w:val="uk-UA"/>
        </w:rPr>
        <w:t xml:space="preserve"> у </w:t>
      </w:r>
      <w:r w:rsidRPr="00CB04A2">
        <w:rPr>
          <w:b/>
          <w:sz w:val="27"/>
          <w:szCs w:val="27"/>
          <w:lang w:val="uk-UA"/>
        </w:rPr>
        <w:t>Інтегрованій концепції розвитку міста Чернівців до 2030 року</w:t>
      </w:r>
      <w:r w:rsidRPr="00CB04A2">
        <w:rPr>
          <w:sz w:val="27"/>
          <w:szCs w:val="27"/>
          <w:lang w:val="uk-UA"/>
        </w:rPr>
        <w:t xml:space="preserve">, затвердженої рішенням міської ради від 20.06.2019р. №1728 та </w:t>
      </w:r>
      <w:r w:rsidRPr="00CB04A2">
        <w:rPr>
          <w:b/>
          <w:sz w:val="27"/>
          <w:szCs w:val="27"/>
          <w:lang w:val="uk-UA"/>
        </w:rPr>
        <w:t>Інтегрованій концепції розвитку середмістя Чернівців</w:t>
      </w:r>
      <w:r w:rsidRPr="00CB04A2">
        <w:rPr>
          <w:sz w:val="27"/>
          <w:szCs w:val="27"/>
          <w:lang w:val="uk-UA"/>
        </w:rPr>
        <w:t xml:space="preserve"> </w:t>
      </w:r>
      <w:r w:rsidRPr="00CB04A2">
        <w:rPr>
          <w:b/>
          <w:sz w:val="27"/>
          <w:szCs w:val="27"/>
          <w:lang w:val="uk-UA"/>
        </w:rPr>
        <w:t>до 2030 року</w:t>
      </w:r>
      <w:r w:rsidRPr="00CB04A2">
        <w:rPr>
          <w:sz w:val="27"/>
          <w:szCs w:val="27"/>
          <w:lang w:val="uk-UA"/>
        </w:rPr>
        <w:t>, затвердженої рішенням міської ради від 25.09.2015р. № 1727, шляхом реалізації визначених проектів, передбачених зазначеними документами.</w:t>
      </w:r>
    </w:p>
    <w:p w:rsidR="00CC089B" w:rsidRPr="00CB04A2" w:rsidRDefault="00B76388" w:rsidP="00CC089B">
      <w:pPr>
        <w:pStyle w:val="NoSpacing"/>
        <w:spacing w:after="0" w:line="240" w:lineRule="auto"/>
        <w:ind w:firstLine="708"/>
        <w:jc w:val="both"/>
        <w:rPr>
          <w:sz w:val="27"/>
          <w:szCs w:val="27"/>
        </w:rPr>
      </w:pPr>
      <w:r w:rsidRPr="00CB04A2">
        <w:rPr>
          <w:sz w:val="27"/>
          <w:szCs w:val="27"/>
        </w:rPr>
        <w:lastRenderedPageBreak/>
        <w:t>Запропоновані шляхи розв’язання існуючих проблем розвитку малого та середнього підприємництва в місті Чернівцях</w:t>
      </w:r>
      <w:r w:rsidR="00CC089B" w:rsidRPr="00CB04A2">
        <w:rPr>
          <w:sz w:val="27"/>
          <w:szCs w:val="27"/>
        </w:rPr>
        <w:t xml:space="preserve"> потребують визначення Чернівецькою міською радою основних напрямів діяльності, розроблення у співпраці з іншими органами виконавчої влади, громадськими організаціями та бізнес-структурами міста Чернівців </w:t>
      </w:r>
      <w:r w:rsidR="00B000F7" w:rsidRPr="00CB04A2">
        <w:rPr>
          <w:sz w:val="27"/>
          <w:szCs w:val="27"/>
        </w:rPr>
        <w:t>дієвих механізмів та</w:t>
      </w:r>
      <w:r w:rsidR="00CC089B" w:rsidRPr="00CB04A2">
        <w:rPr>
          <w:sz w:val="27"/>
          <w:szCs w:val="27"/>
        </w:rPr>
        <w:t xml:space="preserve"> конкретних заходів по кожному</w:t>
      </w:r>
      <w:r w:rsidR="00B000F7" w:rsidRPr="00CB04A2">
        <w:rPr>
          <w:sz w:val="27"/>
          <w:szCs w:val="27"/>
        </w:rPr>
        <w:t xml:space="preserve"> визначеному</w:t>
      </w:r>
      <w:r w:rsidR="00CC089B" w:rsidRPr="00CB04A2">
        <w:rPr>
          <w:sz w:val="27"/>
          <w:szCs w:val="27"/>
        </w:rPr>
        <w:t xml:space="preserve"> напряму</w:t>
      </w:r>
      <w:r w:rsidR="00B000F7" w:rsidRPr="00CB04A2">
        <w:rPr>
          <w:sz w:val="27"/>
          <w:szCs w:val="27"/>
        </w:rPr>
        <w:t>,</w:t>
      </w:r>
      <w:r w:rsidR="00CC089B" w:rsidRPr="00CB04A2">
        <w:rPr>
          <w:sz w:val="27"/>
          <w:szCs w:val="27"/>
        </w:rPr>
        <w:t xml:space="preserve"> забезпечення відповідного фінансування для виконання заходів </w:t>
      </w:r>
      <w:r w:rsidR="00CC089B" w:rsidRPr="00CB04A2">
        <w:rPr>
          <w:b/>
          <w:sz w:val="27"/>
          <w:szCs w:val="27"/>
        </w:rPr>
        <w:t>Програми</w:t>
      </w:r>
      <w:r w:rsidR="00CC089B" w:rsidRPr="00CB04A2">
        <w:rPr>
          <w:sz w:val="27"/>
          <w:szCs w:val="27"/>
        </w:rPr>
        <w:t>, в тому числі, за рахунок коштів бюджету Чернівецької міської територіальної громади.</w:t>
      </w:r>
    </w:p>
    <w:p w:rsidR="00CC089B" w:rsidRPr="00CB04A2" w:rsidRDefault="00CC089B" w:rsidP="00CC089B">
      <w:pPr>
        <w:pStyle w:val="NoSpacing"/>
        <w:spacing w:after="0" w:line="240" w:lineRule="auto"/>
        <w:ind w:firstLine="708"/>
        <w:jc w:val="both"/>
        <w:rPr>
          <w:sz w:val="27"/>
          <w:szCs w:val="27"/>
        </w:rPr>
      </w:pPr>
      <w:r w:rsidRPr="00CB04A2">
        <w:rPr>
          <w:b/>
          <w:sz w:val="27"/>
          <w:szCs w:val="27"/>
        </w:rPr>
        <w:t>Програму</w:t>
      </w:r>
      <w:r w:rsidRPr="00CB04A2">
        <w:rPr>
          <w:sz w:val="27"/>
          <w:szCs w:val="27"/>
        </w:rPr>
        <w:t xml:space="preserve"> передбачається реалізовувати впродовж 2021-202</w:t>
      </w:r>
      <w:r w:rsidR="00B000F7" w:rsidRPr="00CB04A2">
        <w:rPr>
          <w:sz w:val="27"/>
          <w:szCs w:val="27"/>
        </w:rPr>
        <w:t>2</w:t>
      </w:r>
      <w:r w:rsidRPr="00CB04A2">
        <w:rPr>
          <w:sz w:val="27"/>
          <w:szCs w:val="27"/>
        </w:rPr>
        <w:t xml:space="preserve"> років. </w:t>
      </w:r>
      <w:r w:rsidRPr="00CB04A2">
        <w:rPr>
          <w:b/>
          <w:sz w:val="27"/>
          <w:szCs w:val="27"/>
        </w:rPr>
        <w:t>Програма</w:t>
      </w:r>
      <w:r w:rsidRPr="00CB04A2">
        <w:rPr>
          <w:sz w:val="27"/>
          <w:szCs w:val="27"/>
        </w:rPr>
        <w:t xml:space="preserve"> не є довгостроковою і не передбачає окремі етапи реалізації.</w:t>
      </w:r>
    </w:p>
    <w:p w:rsidR="00CC089B" w:rsidRPr="00CB04A2" w:rsidRDefault="00CC089B" w:rsidP="00CC089B">
      <w:pPr>
        <w:pStyle w:val="NoSpacing"/>
        <w:spacing w:after="0" w:line="240" w:lineRule="auto"/>
        <w:ind w:firstLine="708"/>
        <w:jc w:val="both"/>
        <w:rPr>
          <w:sz w:val="27"/>
          <w:szCs w:val="27"/>
        </w:rPr>
      </w:pPr>
      <w:r w:rsidRPr="00CB04A2">
        <w:rPr>
          <w:sz w:val="27"/>
          <w:szCs w:val="27"/>
        </w:rPr>
        <w:t xml:space="preserve">Впродовж терміну дії </w:t>
      </w:r>
      <w:r w:rsidRPr="00CB04A2">
        <w:rPr>
          <w:b/>
          <w:sz w:val="27"/>
          <w:szCs w:val="27"/>
        </w:rPr>
        <w:t>Програма</w:t>
      </w:r>
      <w:r w:rsidRPr="00CB04A2">
        <w:rPr>
          <w:sz w:val="27"/>
          <w:szCs w:val="27"/>
        </w:rPr>
        <w:t xml:space="preserve"> є складовою частиною щорічної </w:t>
      </w:r>
      <w:r w:rsidRPr="00CB04A2">
        <w:rPr>
          <w:b/>
          <w:sz w:val="27"/>
          <w:szCs w:val="27"/>
        </w:rPr>
        <w:t>Програми економічного і соціального розвитку міста Чернівців</w:t>
      </w:r>
      <w:r w:rsidRPr="00CB04A2">
        <w:rPr>
          <w:sz w:val="27"/>
          <w:szCs w:val="27"/>
        </w:rPr>
        <w:t>.</w:t>
      </w:r>
    </w:p>
    <w:p w:rsidR="00B76388" w:rsidRDefault="00B76388" w:rsidP="00655B17">
      <w:pPr>
        <w:ind w:firstLine="708"/>
        <w:jc w:val="both"/>
        <w:rPr>
          <w:sz w:val="26"/>
          <w:szCs w:val="26"/>
          <w:lang w:val="uk-UA"/>
        </w:rPr>
      </w:pPr>
    </w:p>
    <w:p w:rsidR="00F274EE" w:rsidRPr="00F274EE" w:rsidRDefault="00F274EE" w:rsidP="00655B17">
      <w:pPr>
        <w:ind w:firstLine="708"/>
        <w:jc w:val="both"/>
        <w:rPr>
          <w:sz w:val="26"/>
          <w:szCs w:val="26"/>
          <w:lang w:val="uk-UA"/>
        </w:rPr>
      </w:pPr>
    </w:p>
    <w:p w:rsidR="00044AF8" w:rsidRPr="00F274EE" w:rsidRDefault="00B000F7" w:rsidP="00B000F7">
      <w:pPr>
        <w:ind w:firstLine="709"/>
        <w:jc w:val="center"/>
        <w:rPr>
          <w:b/>
          <w:sz w:val="28"/>
          <w:szCs w:val="28"/>
          <w:lang w:val="uk-UA"/>
        </w:rPr>
      </w:pPr>
      <w:r w:rsidRPr="00F274EE">
        <w:rPr>
          <w:b/>
          <w:sz w:val="28"/>
          <w:szCs w:val="28"/>
          <w:lang w:val="uk-UA"/>
        </w:rPr>
        <w:t>5.Перелік завдань Програми та результативні показники</w:t>
      </w:r>
      <w:r w:rsidR="00D513BE" w:rsidRPr="00F274EE">
        <w:rPr>
          <w:b/>
          <w:sz w:val="28"/>
          <w:szCs w:val="28"/>
          <w:lang w:val="uk-UA"/>
        </w:rPr>
        <w:t>.</w:t>
      </w:r>
    </w:p>
    <w:p w:rsidR="00532F88" w:rsidRPr="00F274EE" w:rsidRDefault="00532F88" w:rsidP="00044AF8">
      <w:pPr>
        <w:ind w:firstLine="709"/>
        <w:jc w:val="both"/>
        <w:rPr>
          <w:sz w:val="28"/>
          <w:szCs w:val="28"/>
          <w:lang w:val="uk-UA"/>
        </w:rPr>
      </w:pPr>
    </w:p>
    <w:p w:rsidR="00D513BE" w:rsidRPr="00CB04A2" w:rsidRDefault="00D513BE" w:rsidP="00044AF8">
      <w:pPr>
        <w:ind w:firstLine="709"/>
        <w:jc w:val="both"/>
        <w:rPr>
          <w:sz w:val="27"/>
          <w:szCs w:val="27"/>
          <w:lang w:val="uk-UA"/>
        </w:rPr>
      </w:pPr>
      <w:r w:rsidRPr="00CB04A2">
        <w:rPr>
          <w:sz w:val="27"/>
          <w:szCs w:val="27"/>
          <w:lang w:val="uk-UA"/>
        </w:rPr>
        <w:t xml:space="preserve">Основними завданнями </w:t>
      </w:r>
      <w:r w:rsidRPr="00CB04A2">
        <w:rPr>
          <w:b/>
          <w:sz w:val="27"/>
          <w:szCs w:val="27"/>
          <w:lang w:val="uk-UA"/>
        </w:rPr>
        <w:t>Програми</w:t>
      </w:r>
      <w:r w:rsidRPr="00CB04A2">
        <w:rPr>
          <w:sz w:val="27"/>
          <w:szCs w:val="27"/>
          <w:lang w:val="uk-UA"/>
        </w:rPr>
        <w:t xml:space="preserve"> є наступні:</w:t>
      </w:r>
    </w:p>
    <w:p w:rsidR="00044AF8" w:rsidRPr="00CB04A2" w:rsidRDefault="00D513BE" w:rsidP="00044AF8">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формування дієвих механізмів підвищення конкурентоспроможності малого і середнього підприємництва та підвищення рейтингу міста за рівнем розвитку бізнесу;</w:t>
      </w:r>
    </w:p>
    <w:p w:rsidR="00044AF8" w:rsidRPr="00CB04A2" w:rsidRDefault="00D513BE" w:rsidP="00044AF8">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розширення можливостей доступу суб’єктів малого і середнього підприємництва до отримання фінансово-кредитних ресурсів;</w:t>
      </w:r>
    </w:p>
    <w:p w:rsidR="00044AF8" w:rsidRPr="00CB04A2" w:rsidRDefault="00D513BE" w:rsidP="00044AF8">
      <w:pPr>
        <w:tabs>
          <w:tab w:val="left" w:pos="851"/>
        </w:tabs>
        <w:ind w:firstLine="709"/>
        <w:jc w:val="both"/>
        <w:rPr>
          <w:sz w:val="27"/>
          <w:szCs w:val="27"/>
          <w:lang w:val="uk-UA"/>
        </w:rPr>
      </w:pPr>
      <w:r w:rsidRPr="00CB04A2">
        <w:rPr>
          <w:sz w:val="27"/>
          <w:szCs w:val="27"/>
          <w:lang w:val="uk-UA"/>
        </w:rPr>
        <w:t>-н</w:t>
      </w:r>
      <w:r w:rsidR="00044AF8" w:rsidRPr="00CB04A2">
        <w:rPr>
          <w:sz w:val="27"/>
          <w:szCs w:val="27"/>
          <w:lang w:val="uk-UA"/>
        </w:rPr>
        <w:t>адання підтримки інноваційно-орієнтованим суб’єктам підприємництва;</w:t>
      </w:r>
    </w:p>
    <w:p w:rsidR="00044AF8" w:rsidRPr="00CB04A2" w:rsidRDefault="00D513BE" w:rsidP="00044AF8">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надання підтримки суб’єктам підприємництва, які виготовляють товари або надають послуги в м</w:t>
      </w:r>
      <w:r w:rsidRPr="00CB04A2">
        <w:rPr>
          <w:sz w:val="27"/>
          <w:szCs w:val="27"/>
          <w:lang w:val="uk-UA"/>
        </w:rPr>
        <w:t>істі Чернівцях;</w:t>
      </w:r>
    </w:p>
    <w:p w:rsidR="00044AF8" w:rsidRPr="00CB04A2" w:rsidRDefault="00D513BE" w:rsidP="00044AF8">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сприяння у формуванні розгалуженої інфраструктури підтримки бізнесу, що відповідає європейським стандартам;</w:t>
      </w:r>
    </w:p>
    <w:p w:rsidR="00044AF8" w:rsidRPr="00CB04A2" w:rsidRDefault="00D513BE" w:rsidP="00044AF8">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створення умов для зростання кількості суб’єктів підприємництва та  активізації самозайнятості населення;</w:t>
      </w:r>
    </w:p>
    <w:p w:rsidR="00044AF8" w:rsidRPr="00CB04A2" w:rsidRDefault="00D513BE" w:rsidP="00D513BE">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дерегуляція господарської діяльності, у тому числі</w:t>
      </w:r>
      <w:r w:rsidRPr="00CB04A2">
        <w:rPr>
          <w:sz w:val="27"/>
          <w:szCs w:val="27"/>
          <w:lang w:val="uk-UA"/>
        </w:rPr>
        <w:t>,</w:t>
      </w:r>
      <w:r w:rsidR="00044AF8" w:rsidRPr="00CB04A2">
        <w:rPr>
          <w:sz w:val="27"/>
          <w:szCs w:val="27"/>
          <w:lang w:val="uk-UA"/>
        </w:rPr>
        <w:t xml:space="preserve"> шляхом оптимізації процесу надання адміністративних послуг та дозвільних процедур;</w:t>
      </w:r>
    </w:p>
    <w:p w:rsidR="00044AF8" w:rsidRPr="00CB04A2" w:rsidRDefault="00D513BE" w:rsidP="00D513BE">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удосконалення системи  інформаційно-технічного забезпечення, ресурсної та освітньої підтримки суб’єктів підприємництва;</w:t>
      </w:r>
    </w:p>
    <w:p w:rsidR="00044AF8" w:rsidRPr="00CB04A2" w:rsidRDefault="00D513BE" w:rsidP="00D513BE">
      <w:pPr>
        <w:tabs>
          <w:tab w:val="left" w:pos="851"/>
        </w:tabs>
        <w:ind w:firstLine="709"/>
        <w:jc w:val="both"/>
        <w:rPr>
          <w:sz w:val="27"/>
          <w:szCs w:val="27"/>
          <w:lang w:val="uk-UA"/>
        </w:rPr>
      </w:pPr>
      <w:r w:rsidRPr="00CB04A2">
        <w:rPr>
          <w:sz w:val="27"/>
          <w:szCs w:val="27"/>
          <w:lang w:val="uk-UA"/>
        </w:rPr>
        <w:t>-</w:t>
      </w:r>
      <w:r w:rsidR="00044AF8" w:rsidRPr="00CB04A2">
        <w:rPr>
          <w:sz w:val="27"/>
          <w:szCs w:val="27"/>
          <w:lang w:val="uk-UA"/>
        </w:rPr>
        <w:t>підвищення конкурентоздатності місцевих товаровиробників шляхом активізації міжрегіонального та міжнародного співробітництва, виставково-ярмаркової діяльності.</w:t>
      </w:r>
    </w:p>
    <w:p w:rsidR="00D513BE" w:rsidRPr="00CB04A2" w:rsidRDefault="00D513BE" w:rsidP="00D513BE">
      <w:pPr>
        <w:pStyle w:val="NoSpacing"/>
        <w:spacing w:after="0" w:line="240" w:lineRule="auto"/>
        <w:ind w:firstLine="567"/>
        <w:jc w:val="both"/>
        <w:rPr>
          <w:sz w:val="27"/>
          <w:szCs w:val="27"/>
        </w:rPr>
      </w:pPr>
      <w:r w:rsidRPr="00CB04A2">
        <w:rPr>
          <w:sz w:val="27"/>
          <w:szCs w:val="27"/>
        </w:rPr>
        <w:t xml:space="preserve">Фінансування </w:t>
      </w:r>
      <w:r w:rsidRPr="00CB04A2">
        <w:rPr>
          <w:b/>
          <w:sz w:val="27"/>
          <w:szCs w:val="27"/>
        </w:rPr>
        <w:t>Програми</w:t>
      </w:r>
      <w:r w:rsidRPr="00CB04A2">
        <w:rPr>
          <w:sz w:val="27"/>
          <w:szCs w:val="27"/>
        </w:rPr>
        <w:t xml:space="preserve"> здійснюватиметься за рахунок коштів бюджету Чернівецької міської територіальної громади та інших джерел, не заборонених законодавством. Головним розпорядником коштів є департамент розвитку Чернівецької міської ради.</w:t>
      </w:r>
    </w:p>
    <w:p w:rsidR="00D513BE" w:rsidRPr="00CB04A2" w:rsidRDefault="00D513BE" w:rsidP="00D513BE">
      <w:pPr>
        <w:pStyle w:val="NoSpacing"/>
        <w:spacing w:after="0" w:line="240" w:lineRule="auto"/>
        <w:ind w:firstLine="567"/>
        <w:jc w:val="both"/>
        <w:rPr>
          <w:b/>
          <w:bCs/>
          <w:sz w:val="27"/>
          <w:szCs w:val="27"/>
        </w:rPr>
      </w:pPr>
      <w:r w:rsidRPr="00CB04A2">
        <w:rPr>
          <w:bCs/>
          <w:sz w:val="27"/>
          <w:szCs w:val="27"/>
        </w:rPr>
        <w:t xml:space="preserve">Ресурсне забезпечення </w:t>
      </w:r>
      <w:r w:rsidRPr="00CB04A2">
        <w:rPr>
          <w:b/>
          <w:bCs/>
          <w:sz w:val="27"/>
          <w:szCs w:val="27"/>
        </w:rPr>
        <w:t>Програми</w:t>
      </w:r>
      <w:r w:rsidRPr="00CB04A2">
        <w:rPr>
          <w:bCs/>
          <w:sz w:val="27"/>
          <w:szCs w:val="27"/>
        </w:rPr>
        <w:t xml:space="preserve"> наведено в </w:t>
      </w:r>
      <w:r w:rsidRPr="00CB04A2">
        <w:rPr>
          <w:b/>
          <w:bCs/>
          <w:sz w:val="27"/>
          <w:szCs w:val="27"/>
        </w:rPr>
        <w:t>Додатку 1.</w:t>
      </w:r>
    </w:p>
    <w:p w:rsidR="00D513BE" w:rsidRPr="00F274EE" w:rsidRDefault="00D513BE" w:rsidP="00D513BE">
      <w:pPr>
        <w:ind w:firstLine="567"/>
        <w:jc w:val="both"/>
        <w:rPr>
          <w:bCs/>
          <w:sz w:val="27"/>
          <w:szCs w:val="27"/>
          <w:lang w:val="uk-UA"/>
        </w:rPr>
      </w:pPr>
      <w:r w:rsidRPr="00CB04A2">
        <w:rPr>
          <w:sz w:val="27"/>
          <w:szCs w:val="27"/>
          <w:lang w:val="uk-UA"/>
        </w:rPr>
        <w:t xml:space="preserve">Реалізація Чернівецькою міською радою зазначених завдань щодо підтримки малого і середнього підприємництва в місті Чернівцях сприятиме </w:t>
      </w:r>
      <w:r w:rsidRPr="00F274EE">
        <w:rPr>
          <w:sz w:val="27"/>
          <w:szCs w:val="27"/>
          <w:lang w:val="uk-UA"/>
        </w:rPr>
        <w:t xml:space="preserve">економічному розвитку міста та забезпеченню соціальної стабільності. Розвиток малого і середнього підприємництва </w:t>
      </w:r>
      <w:r w:rsidRPr="00F274EE">
        <w:rPr>
          <w:bCs/>
          <w:spacing w:val="-4"/>
          <w:sz w:val="27"/>
          <w:szCs w:val="27"/>
          <w:lang w:val="uk-UA"/>
        </w:rPr>
        <w:t xml:space="preserve">сприятиме </w:t>
      </w:r>
      <w:r w:rsidRPr="00F274EE">
        <w:rPr>
          <w:sz w:val="27"/>
          <w:szCs w:val="27"/>
          <w:lang w:val="uk-UA"/>
        </w:rPr>
        <w:t xml:space="preserve">мінімізації згортанню підприємницької діяльності, </w:t>
      </w:r>
      <w:r w:rsidRPr="00F274EE">
        <w:rPr>
          <w:bCs/>
          <w:spacing w:val="-4"/>
          <w:sz w:val="27"/>
          <w:szCs w:val="27"/>
          <w:lang w:val="uk-UA"/>
        </w:rPr>
        <w:t xml:space="preserve">зростанню кількісних показників зайнятості </w:t>
      </w:r>
      <w:r w:rsidRPr="00F274EE">
        <w:rPr>
          <w:bCs/>
          <w:spacing w:val="-4"/>
          <w:sz w:val="27"/>
          <w:szCs w:val="27"/>
          <w:lang w:val="uk-UA"/>
        </w:rPr>
        <w:lastRenderedPageBreak/>
        <w:t>населення</w:t>
      </w:r>
      <w:r w:rsidR="007E5957" w:rsidRPr="00F274EE">
        <w:rPr>
          <w:bCs/>
          <w:spacing w:val="-4"/>
          <w:sz w:val="27"/>
          <w:szCs w:val="27"/>
          <w:lang w:val="uk-UA"/>
        </w:rPr>
        <w:t xml:space="preserve">, зниженню </w:t>
      </w:r>
      <w:r w:rsidRPr="00F274EE">
        <w:rPr>
          <w:bCs/>
          <w:spacing w:val="-4"/>
          <w:sz w:val="27"/>
          <w:szCs w:val="27"/>
          <w:lang w:val="uk-UA"/>
        </w:rPr>
        <w:t xml:space="preserve">рівня безробіття, </w:t>
      </w:r>
      <w:r w:rsidRPr="00F274EE">
        <w:rPr>
          <w:bCs/>
          <w:sz w:val="27"/>
          <w:szCs w:val="27"/>
          <w:lang w:val="uk-UA"/>
        </w:rPr>
        <w:t xml:space="preserve">збільшенню податкових надходжень до </w:t>
      </w:r>
      <w:r w:rsidR="007E5957" w:rsidRPr="00F274EE">
        <w:rPr>
          <w:bCs/>
          <w:sz w:val="27"/>
          <w:szCs w:val="27"/>
          <w:lang w:val="uk-UA"/>
        </w:rPr>
        <w:t>бюджету Чернівецької міської територіальної громади</w:t>
      </w:r>
      <w:r w:rsidRPr="00F274EE">
        <w:rPr>
          <w:bCs/>
          <w:sz w:val="27"/>
          <w:szCs w:val="27"/>
          <w:lang w:val="uk-UA"/>
        </w:rPr>
        <w:t xml:space="preserve"> від діяльності суб’єктів малого і середнього підприємництва, підвищенню конкурентоспроможності місцевих товаровиробників, </w:t>
      </w:r>
      <w:r w:rsidR="007E5957" w:rsidRPr="00F274EE">
        <w:rPr>
          <w:bCs/>
          <w:sz w:val="27"/>
          <w:szCs w:val="27"/>
          <w:lang w:val="uk-UA"/>
        </w:rPr>
        <w:t xml:space="preserve">підвищенню рівня </w:t>
      </w:r>
      <w:r w:rsidRPr="00F274EE">
        <w:rPr>
          <w:bCs/>
          <w:sz w:val="27"/>
          <w:szCs w:val="27"/>
          <w:lang w:val="uk-UA"/>
        </w:rPr>
        <w:t>інформаційної обізнаності, забезпеченню малого і середнього бізнесу кваліфікованими кадрами та створенню умов для самореалізації.</w:t>
      </w:r>
    </w:p>
    <w:p w:rsidR="00D513BE" w:rsidRPr="00F274EE" w:rsidRDefault="00D513BE" w:rsidP="00D513BE">
      <w:pPr>
        <w:pStyle w:val="NoSpacing"/>
        <w:spacing w:after="0" w:line="240" w:lineRule="auto"/>
        <w:ind w:firstLine="567"/>
        <w:jc w:val="both"/>
        <w:rPr>
          <w:bCs/>
          <w:sz w:val="28"/>
          <w:szCs w:val="28"/>
        </w:rPr>
      </w:pPr>
      <w:r w:rsidRPr="00F274EE">
        <w:rPr>
          <w:bCs/>
          <w:sz w:val="28"/>
          <w:szCs w:val="28"/>
        </w:rPr>
        <w:t xml:space="preserve">Очікується, що реалізація заходів </w:t>
      </w:r>
      <w:r w:rsidRPr="00F274EE">
        <w:rPr>
          <w:b/>
          <w:bCs/>
          <w:sz w:val="28"/>
          <w:szCs w:val="28"/>
        </w:rPr>
        <w:t>Програми</w:t>
      </w:r>
      <w:r w:rsidRPr="00F274EE">
        <w:rPr>
          <w:bCs/>
          <w:sz w:val="28"/>
          <w:szCs w:val="28"/>
        </w:rPr>
        <w:t xml:space="preserve"> забезпечить досягнення наступних результатів:</w:t>
      </w:r>
    </w:p>
    <w:p w:rsidR="007E5957" w:rsidRPr="00F274EE" w:rsidRDefault="007E5957" w:rsidP="007E5957">
      <w:pPr>
        <w:pStyle w:val="NoSpacing"/>
        <w:spacing w:after="0" w:line="240" w:lineRule="auto"/>
        <w:ind w:firstLine="567"/>
        <w:jc w:val="both"/>
        <w:rPr>
          <w:sz w:val="26"/>
          <w:szCs w:val="26"/>
        </w:rPr>
      </w:pPr>
      <w:r w:rsidRPr="00F274EE">
        <w:rPr>
          <w:bCs/>
          <w:sz w:val="26"/>
          <w:szCs w:val="26"/>
        </w:rPr>
        <w:t>-</w:t>
      </w:r>
      <w:r w:rsidRPr="00F274EE">
        <w:rPr>
          <w:sz w:val="26"/>
          <w:szCs w:val="26"/>
        </w:rPr>
        <w:t xml:space="preserve">збільшення кількості суб’єктів малого та середнього підприємництва в межах до </w:t>
      </w:r>
      <w:r w:rsidR="000029F8" w:rsidRPr="00F274EE">
        <w:rPr>
          <w:sz w:val="26"/>
          <w:szCs w:val="26"/>
        </w:rPr>
        <w:t>5,0</w:t>
      </w:r>
      <w:r w:rsidRPr="00F274EE">
        <w:rPr>
          <w:sz w:val="26"/>
          <w:szCs w:val="26"/>
        </w:rPr>
        <w:t>%;</w:t>
      </w:r>
    </w:p>
    <w:p w:rsidR="007E5957" w:rsidRPr="00F274EE" w:rsidRDefault="007E5957" w:rsidP="007E5957">
      <w:pPr>
        <w:pStyle w:val="NoSpacing"/>
        <w:spacing w:after="0" w:line="240" w:lineRule="auto"/>
        <w:ind w:firstLine="567"/>
        <w:jc w:val="both"/>
        <w:rPr>
          <w:sz w:val="26"/>
          <w:szCs w:val="26"/>
        </w:rPr>
      </w:pPr>
      <w:r w:rsidRPr="00F274EE">
        <w:rPr>
          <w:sz w:val="26"/>
          <w:szCs w:val="26"/>
        </w:rPr>
        <w:t>-підвищення іміджу місцевих товаровиробників та конкурентоспроможності продукції;</w:t>
      </w:r>
    </w:p>
    <w:p w:rsidR="007E5957" w:rsidRPr="00F274EE" w:rsidRDefault="007E5957" w:rsidP="007E5957">
      <w:pPr>
        <w:pStyle w:val="NoSpacing"/>
        <w:spacing w:after="0" w:line="240" w:lineRule="auto"/>
        <w:ind w:firstLine="567"/>
        <w:jc w:val="both"/>
        <w:rPr>
          <w:sz w:val="26"/>
          <w:szCs w:val="26"/>
        </w:rPr>
      </w:pPr>
      <w:r w:rsidRPr="00F274EE">
        <w:rPr>
          <w:sz w:val="26"/>
          <w:szCs w:val="26"/>
        </w:rPr>
        <w:t>-збільшення надходжень до бюджету</w:t>
      </w:r>
      <w:r w:rsidR="004C7E01" w:rsidRPr="00F274EE">
        <w:rPr>
          <w:sz w:val="26"/>
          <w:szCs w:val="26"/>
        </w:rPr>
        <w:t xml:space="preserve"> Чернівецької міської територіальної громади</w:t>
      </w:r>
      <w:r w:rsidRPr="00F274EE">
        <w:rPr>
          <w:sz w:val="26"/>
          <w:szCs w:val="26"/>
        </w:rPr>
        <w:t xml:space="preserve"> від діяльності суб’єктів малого і середнього бізнесу в межах до </w:t>
      </w:r>
      <w:r w:rsidR="000029F8" w:rsidRPr="00F274EE">
        <w:rPr>
          <w:sz w:val="26"/>
          <w:szCs w:val="26"/>
        </w:rPr>
        <w:t>5,5</w:t>
      </w:r>
      <w:r w:rsidRPr="00F274EE">
        <w:rPr>
          <w:sz w:val="26"/>
          <w:szCs w:val="26"/>
        </w:rPr>
        <w:t>%;</w:t>
      </w:r>
    </w:p>
    <w:p w:rsidR="007E5957" w:rsidRPr="00F274EE" w:rsidRDefault="007E5957" w:rsidP="007E5957">
      <w:pPr>
        <w:pStyle w:val="NoSpacing"/>
        <w:spacing w:after="0" w:line="240" w:lineRule="auto"/>
        <w:ind w:firstLine="567"/>
        <w:jc w:val="both"/>
        <w:rPr>
          <w:sz w:val="26"/>
          <w:szCs w:val="26"/>
        </w:rPr>
      </w:pPr>
      <w:r w:rsidRPr="00F274EE">
        <w:rPr>
          <w:sz w:val="26"/>
          <w:szCs w:val="26"/>
        </w:rPr>
        <w:t>-створення нових робочих місць;</w:t>
      </w:r>
    </w:p>
    <w:p w:rsidR="000029F8" w:rsidRPr="00F274EE" w:rsidRDefault="000029F8" w:rsidP="007E5957">
      <w:pPr>
        <w:pStyle w:val="NoSpacing"/>
        <w:spacing w:after="0" w:line="240" w:lineRule="auto"/>
        <w:ind w:firstLine="567"/>
        <w:jc w:val="both"/>
        <w:rPr>
          <w:sz w:val="26"/>
          <w:szCs w:val="26"/>
        </w:rPr>
      </w:pPr>
      <w:r w:rsidRPr="00F274EE">
        <w:rPr>
          <w:sz w:val="26"/>
          <w:szCs w:val="26"/>
        </w:rPr>
        <w:t>-зниження рівня безробіття у 2 рази;</w:t>
      </w:r>
    </w:p>
    <w:p w:rsidR="007E5957" w:rsidRPr="00F274EE" w:rsidRDefault="007E5957" w:rsidP="007E5957">
      <w:pPr>
        <w:pStyle w:val="NoSpacing"/>
        <w:spacing w:after="0" w:line="240" w:lineRule="auto"/>
        <w:ind w:firstLine="567"/>
        <w:jc w:val="both"/>
        <w:rPr>
          <w:sz w:val="26"/>
          <w:szCs w:val="26"/>
        </w:rPr>
      </w:pPr>
      <w:r w:rsidRPr="00F274EE">
        <w:rPr>
          <w:sz w:val="26"/>
          <w:szCs w:val="26"/>
        </w:rPr>
        <w:t>-оптимізація системи надання адміністративних послуг;</w:t>
      </w:r>
    </w:p>
    <w:p w:rsidR="007E5957" w:rsidRPr="00F274EE" w:rsidRDefault="007E5957" w:rsidP="007E5957">
      <w:pPr>
        <w:pStyle w:val="NoSpacing"/>
        <w:spacing w:after="0" w:line="240" w:lineRule="auto"/>
        <w:ind w:firstLine="567"/>
        <w:jc w:val="both"/>
        <w:rPr>
          <w:sz w:val="26"/>
          <w:szCs w:val="26"/>
        </w:rPr>
      </w:pPr>
      <w:r w:rsidRPr="00F274EE">
        <w:rPr>
          <w:sz w:val="26"/>
          <w:szCs w:val="26"/>
        </w:rPr>
        <w:t>-покращення рівня інформаційної обізнаності та ресурсного забезпечення суб’єктів бізнесу;</w:t>
      </w:r>
    </w:p>
    <w:p w:rsidR="007E5957" w:rsidRPr="00F274EE" w:rsidRDefault="007E5957" w:rsidP="007E5957">
      <w:pPr>
        <w:pStyle w:val="NoSpacing"/>
        <w:spacing w:after="0" w:line="240" w:lineRule="auto"/>
        <w:ind w:firstLine="567"/>
        <w:jc w:val="both"/>
        <w:rPr>
          <w:sz w:val="26"/>
          <w:szCs w:val="26"/>
        </w:rPr>
      </w:pPr>
      <w:r w:rsidRPr="00F274EE">
        <w:rPr>
          <w:sz w:val="26"/>
          <w:szCs w:val="26"/>
        </w:rPr>
        <w:t>-легалізація трудових відносин та виплати заробітної плати;</w:t>
      </w:r>
    </w:p>
    <w:p w:rsidR="007E5957" w:rsidRPr="00F274EE" w:rsidRDefault="007E5957" w:rsidP="007E5957">
      <w:pPr>
        <w:pStyle w:val="NoSpacing"/>
        <w:spacing w:after="0" w:line="240" w:lineRule="auto"/>
        <w:ind w:firstLine="567"/>
        <w:jc w:val="both"/>
        <w:rPr>
          <w:sz w:val="26"/>
          <w:szCs w:val="26"/>
        </w:rPr>
      </w:pPr>
      <w:r w:rsidRPr="00F274EE">
        <w:rPr>
          <w:sz w:val="26"/>
          <w:szCs w:val="26"/>
        </w:rPr>
        <w:t xml:space="preserve">-розвиток інноваційних моделей підтримки бізнесу; </w:t>
      </w:r>
    </w:p>
    <w:p w:rsidR="007E5957" w:rsidRPr="00F274EE" w:rsidRDefault="007E5957" w:rsidP="007E5957">
      <w:pPr>
        <w:pStyle w:val="NoSpacing"/>
        <w:spacing w:after="0" w:line="240" w:lineRule="auto"/>
        <w:ind w:firstLine="567"/>
        <w:jc w:val="both"/>
        <w:rPr>
          <w:sz w:val="26"/>
          <w:szCs w:val="26"/>
        </w:rPr>
      </w:pPr>
      <w:r w:rsidRPr="00F274EE">
        <w:rPr>
          <w:sz w:val="26"/>
          <w:szCs w:val="26"/>
        </w:rPr>
        <w:t>-підвищенн</w:t>
      </w:r>
      <w:r w:rsidR="000029F8" w:rsidRPr="00F274EE">
        <w:rPr>
          <w:sz w:val="26"/>
          <w:szCs w:val="26"/>
        </w:rPr>
        <w:t>я</w:t>
      </w:r>
      <w:r w:rsidRPr="00F274EE">
        <w:rPr>
          <w:sz w:val="26"/>
          <w:szCs w:val="26"/>
        </w:rPr>
        <w:t xml:space="preserve"> рівня прибутковості малих і середніх підприємств.</w:t>
      </w:r>
    </w:p>
    <w:p w:rsidR="003C737C" w:rsidRPr="00F274EE" w:rsidRDefault="003C737C" w:rsidP="003C737C">
      <w:pPr>
        <w:pStyle w:val="NoSpacing"/>
        <w:spacing w:after="0" w:line="240" w:lineRule="auto"/>
        <w:ind w:firstLine="567"/>
        <w:jc w:val="both"/>
        <w:rPr>
          <w:sz w:val="26"/>
          <w:szCs w:val="26"/>
        </w:rPr>
      </w:pPr>
      <w:r w:rsidRPr="00F274EE">
        <w:rPr>
          <w:sz w:val="26"/>
          <w:szCs w:val="26"/>
        </w:rPr>
        <w:t xml:space="preserve">Результативні показники  </w:t>
      </w:r>
      <w:r w:rsidRPr="00F274EE">
        <w:rPr>
          <w:b/>
          <w:sz w:val="26"/>
          <w:szCs w:val="26"/>
        </w:rPr>
        <w:t>Програми</w:t>
      </w:r>
      <w:r w:rsidRPr="00F274EE">
        <w:rPr>
          <w:sz w:val="26"/>
          <w:szCs w:val="26"/>
        </w:rPr>
        <w:t xml:space="preserve"> наведені в </w:t>
      </w:r>
      <w:r w:rsidRPr="00F274EE">
        <w:rPr>
          <w:b/>
          <w:sz w:val="26"/>
          <w:szCs w:val="26"/>
        </w:rPr>
        <w:t>Додатку 2</w:t>
      </w:r>
      <w:r w:rsidRPr="00F274EE">
        <w:rPr>
          <w:sz w:val="26"/>
          <w:szCs w:val="26"/>
        </w:rPr>
        <w:t>.</w:t>
      </w:r>
    </w:p>
    <w:p w:rsidR="003C737C" w:rsidRPr="00F274EE" w:rsidRDefault="003C737C" w:rsidP="003C737C">
      <w:pPr>
        <w:tabs>
          <w:tab w:val="left" w:pos="851"/>
        </w:tabs>
        <w:ind w:left="567"/>
        <w:jc w:val="both"/>
        <w:rPr>
          <w:spacing w:val="-13"/>
          <w:sz w:val="28"/>
          <w:szCs w:val="28"/>
          <w:lang w:val="uk-UA"/>
        </w:rPr>
      </w:pPr>
    </w:p>
    <w:p w:rsidR="003C737C" w:rsidRPr="00F274EE" w:rsidRDefault="003C737C" w:rsidP="007E5957">
      <w:pPr>
        <w:pStyle w:val="NoSpacing"/>
        <w:spacing w:after="0" w:line="240" w:lineRule="auto"/>
        <w:ind w:firstLine="567"/>
        <w:jc w:val="both"/>
        <w:rPr>
          <w:sz w:val="26"/>
          <w:szCs w:val="26"/>
        </w:rPr>
      </w:pPr>
    </w:p>
    <w:p w:rsidR="003C737C" w:rsidRPr="00F274EE" w:rsidRDefault="003C737C" w:rsidP="003C737C">
      <w:pPr>
        <w:pStyle w:val="NoSpacing"/>
        <w:spacing w:after="0" w:line="240" w:lineRule="auto"/>
        <w:ind w:firstLine="567"/>
        <w:jc w:val="center"/>
        <w:rPr>
          <w:b/>
          <w:sz w:val="28"/>
          <w:szCs w:val="28"/>
        </w:rPr>
      </w:pPr>
      <w:r w:rsidRPr="00F274EE">
        <w:rPr>
          <w:b/>
          <w:sz w:val="28"/>
          <w:szCs w:val="28"/>
        </w:rPr>
        <w:t>6.Напрями діяльності та заходи Програми.</w:t>
      </w:r>
    </w:p>
    <w:p w:rsidR="003C737C" w:rsidRPr="00F274EE" w:rsidRDefault="003C737C" w:rsidP="003C737C">
      <w:pPr>
        <w:pStyle w:val="NoSpacing"/>
        <w:spacing w:after="0" w:line="240" w:lineRule="auto"/>
        <w:ind w:firstLine="567"/>
        <w:jc w:val="center"/>
        <w:rPr>
          <w:b/>
          <w:sz w:val="28"/>
          <w:szCs w:val="28"/>
        </w:rPr>
      </w:pPr>
    </w:p>
    <w:p w:rsidR="003C737C" w:rsidRPr="00F274EE" w:rsidRDefault="003C737C" w:rsidP="003C737C">
      <w:pPr>
        <w:shd w:val="clear" w:color="auto" w:fill="FFFFFF"/>
        <w:ind w:right="-143" w:firstLine="567"/>
        <w:contextualSpacing/>
        <w:jc w:val="both"/>
        <w:rPr>
          <w:sz w:val="26"/>
          <w:szCs w:val="26"/>
          <w:lang w:val="uk-UA"/>
        </w:rPr>
      </w:pPr>
      <w:r w:rsidRPr="00F274EE">
        <w:rPr>
          <w:sz w:val="26"/>
          <w:szCs w:val="26"/>
          <w:lang w:val="uk-UA"/>
        </w:rPr>
        <w:t xml:space="preserve">Для досягнення мети </w:t>
      </w:r>
      <w:r w:rsidRPr="00F274EE">
        <w:rPr>
          <w:b/>
          <w:sz w:val="26"/>
          <w:szCs w:val="26"/>
          <w:lang w:val="uk-UA"/>
        </w:rPr>
        <w:t>Програми,</w:t>
      </w:r>
      <w:r w:rsidRPr="00F274EE">
        <w:rPr>
          <w:sz w:val="26"/>
          <w:szCs w:val="26"/>
          <w:lang w:val="uk-UA"/>
        </w:rPr>
        <w:t xml:space="preserve"> виконання її основних завдань та досягнення запланованих результативних показників визначені наступні напрями діяльності:</w:t>
      </w:r>
    </w:p>
    <w:p w:rsidR="003C737C" w:rsidRPr="00F274EE" w:rsidRDefault="003C737C" w:rsidP="003C737C">
      <w:pPr>
        <w:shd w:val="clear" w:color="auto" w:fill="FFFFFF"/>
        <w:ind w:right="-143" w:firstLine="567"/>
        <w:contextualSpacing/>
        <w:jc w:val="both"/>
        <w:rPr>
          <w:sz w:val="26"/>
          <w:szCs w:val="26"/>
          <w:lang w:val="uk-UA"/>
        </w:rPr>
      </w:pPr>
      <w:r w:rsidRPr="00F274EE">
        <w:rPr>
          <w:sz w:val="26"/>
          <w:szCs w:val="26"/>
          <w:lang w:val="uk-UA"/>
        </w:rPr>
        <w:t>1.Впорядкування нормативного регулювання підприємницької діяльності.</w:t>
      </w:r>
    </w:p>
    <w:p w:rsidR="003C737C" w:rsidRPr="00F274EE" w:rsidRDefault="003C737C" w:rsidP="003C737C">
      <w:pPr>
        <w:shd w:val="clear" w:color="auto" w:fill="FFFFFF"/>
        <w:ind w:right="-143" w:firstLine="567"/>
        <w:contextualSpacing/>
        <w:jc w:val="both"/>
        <w:rPr>
          <w:sz w:val="26"/>
          <w:szCs w:val="26"/>
          <w:lang w:val="uk-UA"/>
        </w:rPr>
      </w:pPr>
      <w:r w:rsidRPr="00F274EE">
        <w:rPr>
          <w:sz w:val="26"/>
          <w:szCs w:val="26"/>
          <w:lang w:val="uk-UA"/>
        </w:rPr>
        <w:t>2. Фінансово-кредитна та інвестиційна підтримка.</w:t>
      </w:r>
    </w:p>
    <w:p w:rsidR="003C737C" w:rsidRPr="00F274EE" w:rsidRDefault="003C737C" w:rsidP="003C737C">
      <w:pPr>
        <w:shd w:val="clear" w:color="auto" w:fill="FFFFFF"/>
        <w:ind w:right="-143" w:firstLine="567"/>
        <w:contextualSpacing/>
        <w:jc w:val="both"/>
        <w:rPr>
          <w:sz w:val="26"/>
          <w:szCs w:val="26"/>
          <w:lang w:val="uk-UA"/>
        </w:rPr>
      </w:pPr>
      <w:r w:rsidRPr="00F274EE">
        <w:rPr>
          <w:sz w:val="26"/>
          <w:szCs w:val="26"/>
          <w:lang w:val="uk-UA"/>
        </w:rPr>
        <w:t>3. Ресурсне та інформаційне забезпечення.</w:t>
      </w:r>
    </w:p>
    <w:p w:rsidR="003C737C" w:rsidRPr="00F274EE" w:rsidRDefault="003C737C" w:rsidP="003C737C">
      <w:pPr>
        <w:shd w:val="clear" w:color="auto" w:fill="FFFFFF"/>
        <w:ind w:right="-143" w:firstLine="567"/>
        <w:contextualSpacing/>
        <w:jc w:val="both"/>
        <w:rPr>
          <w:sz w:val="26"/>
          <w:szCs w:val="26"/>
          <w:lang w:val="uk-UA"/>
        </w:rPr>
      </w:pPr>
      <w:r w:rsidRPr="00F274EE">
        <w:rPr>
          <w:sz w:val="26"/>
          <w:szCs w:val="26"/>
          <w:lang w:val="uk-UA"/>
        </w:rPr>
        <w:t>4. Формування інфраструктури підтримки підприємництва.</w:t>
      </w:r>
    </w:p>
    <w:p w:rsidR="003C737C" w:rsidRPr="00F274EE" w:rsidRDefault="003C737C" w:rsidP="003C737C">
      <w:pPr>
        <w:shd w:val="clear" w:color="auto" w:fill="FFFFFF"/>
        <w:ind w:right="-143" w:firstLine="567"/>
        <w:contextualSpacing/>
        <w:jc w:val="both"/>
        <w:rPr>
          <w:sz w:val="26"/>
          <w:szCs w:val="26"/>
          <w:lang w:val="uk-UA"/>
        </w:rPr>
      </w:pPr>
      <w:r w:rsidRPr="00F274EE">
        <w:rPr>
          <w:sz w:val="26"/>
          <w:szCs w:val="26"/>
          <w:lang w:val="uk-UA"/>
        </w:rPr>
        <w:t>5. Реалізація цільових проектів та підпрограм.</w:t>
      </w:r>
    </w:p>
    <w:p w:rsidR="003C737C" w:rsidRPr="00F274EE" w:rsidRDefault="009C1168" w:rsidP="003C737C">
      <w:pPr>
        <w:shd w:val="clear" w:color="auto" w:fill="FFFFFF"/>
        <w:ind w:right="-143" w:firstLine="567"/>
        <w:contextualSpacing/>
        <w:jc w:val="both"/>
        <w:rPr>
          <w:sz w:val="20"/>
          <w:szCs w:val="20"/>
          <w:lang w:val="uk-UA"/>
        </w:rPr>
      </w:pPr>
      <w:r w:rsidRPr="00F274EE">
        <w:rPr>
          <w:sz w:val="28"/>
          <w:szCs w:val="28"/>
          <w:lang w:val="uk-UA"/>
        </w:rPr>
        <w:t xml:space="preserve">Детальна інформація за визначеними напрямами діяльності в розрізі окремих заходів по кожному напряму із зазначенням термінів виконання заходу, відповідальних виконавців, обсягів та джерел фінансування, очікуваних результатів наведена у </w:t>
      </w:r>
      <w:r w:rsidRPr="00F274EE">
        <w:rPr>
          <w:b/>
          <w:sz w:val="28"/>
          <w:szCs w:val="28"/>
          <w:lang w:val="uk-UA"/>
        </w:rPr>
        <w:t>Додатку 3.</w:t>
      </w:r>
    </w:p>
    <w:p w:rsidR="003C737C" w:rsidRDefault="003C737C" w:rsidP="003C737C">
      <w:pPr>
        <w:shd w:val="clear" w:color="auto" w:fill="FFFFFF"/>
        <w:ind w:right="-143" w:firstLine="567"/>
        <w:contextualSpacing/>
        <w:jc w:val="both"/>
        <w:rPr>
          <w:sz w:val="28"/>
          <w:szCs w:val="28"/>
          <w:lang w:val="uk-UA"/>
        </w:rPr>
      </w:pPr>
    </w:p>
    <w:p w:rsidR="00F274EE" w:rsidRPr="00F274EE" w:rsidRDefault="00F274EE" w:rsidP="003C737C">
      <w:pPr>
        <w:shd w:val="clear" w:color="auto" w:fill="FFFFFF"/>
        <w:ind w:right="-143" w:firstLine="567"/>
        <w:contextualSpacing/>
        <w:jc w:val="both"/>
        <w:rPr>
          <w:sz w:val="28"/>
          <w:szCs w:val="28"/>
          <w:lang w:val="uk-UA"/>
        </w:rPr>
      </w:pPr>
    </w:p>
    <w:p w:rsidR="009C1168" w:rsidRPr="00F274EE" w:rsidRDefault="009C1168" w:rsidP="009C1168">
      <w:pPr>
        <w:tabs>
          <w:tab w:val="left" w:pos="720"/>
        </w:tabs>
        <w:ind w:left="360"/>
        <w:jc w:val="center"/>
        <w:rPr>
          <w:b/>
          <w:sz w:val="28"/>
          <w:szCs w:val="28"/>
          <w:lang w:val="uk-UA"/>
        </w:rPr>
      </w:pPr>
      <w:r w:rsidRPr="00F274EE">
        <w:rPr>
          <w:b/>
          <w:sz w:val="28"/>
          <w:lang w:val="uk-UA"/>
        </w:rPr>
        <w:t>7.Координація та контроль за ходом виконання Програми.</w:t>
      </w:r>
    </w:p>
    <w:p w:rsidR="009C1168" w:rsidRPr="00F274EE" w:rsidRDefault="009C1168" w:rsidP="009C1168">
      <w:pPr>
        <w:tabs>
          <w:tab w:val="left" w:pos="720"/>
        </w:tabs>
        <w:jc w:val="center"/>
        <w:rPr>
          <w:b/>
          <w:sz w:val="28"/>
          <w:szCs w:val="28"/>
          <w:lang w:val="uk-UA"/>
        </w:rPr>
      </w:pPr>
    </w:p>
    <w:p w:rsidR="009C1168" w:rsidRPr="00F274EE" w:rsidRDefault="009C1168" w:rsidP="009C1168">
      <w:pPr>
        <w:ind w:firstLine="709"/>
        <w:jc w:val="both"/>
        <w:rPr>
          <w:sz w:val="26"/>
          <w:szCs w:val="26"/>
          <w:lang w:val="uk-UA"/>
        </w:rPr>
      </w:pPr>
      <w:r w:rsidRPr="00F274EE">
        <w:rPr>
          <w:sz w:val="26"/>
          <w:szCs w:val="26"/>
          <w:lang w:val="uk-UA"/>
        </w:rPr>
        <w:t xml:space="preserve">Координацію виконання заходів </w:t>
      </w:r>
      <w:r w:rsidRPr="00F274EE">
        <w:rPr>
          <w:b/>
          <w:sz w:val="26"/>
          <w:szCs w:val="26"/>
          <w:lang w:val="uk-UA"/>
        </w:rPr>
        <w:t>Програми</w:t>
      </w:r>
      <w:r w:rsidRPr="00F274EE">
        <w:rPr>
          <w:sz w:val="26"/>
          <w:szCs w:val="26"/>
          <w:lang w:val="uk-UA"/>
        </w:rPr>
        <w:t xml:space="preserve"> здійснює її відповідальний виконавець - департамент розвитку Чернівецької міської ради.</w:t>
      </w:r>
    </w:p>
    <w:p w:rsidR="009C1168" w:rsidRPr="00F274EE" w:rsidRDefault="00F274EE" w:rsidP="009C1168">
      <w:pPr>
        <w:ind w:firstLine="709"/>
        <w:jc w:val="both"/>
        <w:rPr>
          <w:sz w:val="26"/>
          <w:szCs w:val="26"/>
          <w:lang w:val="uk-UA"/>
        </w:rPr>
      </w:pPr>
      <w:r w:rsidRPr="00F274EE">
        <w:rPr>
          <w:sz w:val="26"/>
          <w:szCs w:val="26"/>
          <w:lang w:val="uk-UA"/>
        </w:rPr>
        <w:t>Відповідальність</w:t>
      </w:r>
      <w:r w:rsidR="009C1168" w:rsidRPr="00F274EE">
        <w:rPr>
          <w:sz w:val="26"/>
          <w:szCs w:val="26"/>
          <w:lang w:val="uk-UA"/>
        </w:rPr>
        <w:t xml:space="preserve"> за виконання показників і заходів </w:t>
      </w:r>
      <w:r w:rsidR="009C1168" w:rsidRPr="00F274EE">
        <w:rPr>
          <w:b/>
          <w:sz w:val="26"/>
          <w:szCs w:val="26"/>
          <w:lang w:val="uk-UA"/>
        </w:rPr>
        <w:t>Програми</w:t>
      </w:r>
      <w:r w:rsidR="009C1168" w:rsidRPr="00F274EE">
        <w:rPr>
          <w:sz w:val="26"/>
          <w:szCs w:val="26"/>
          <w:lang w:val="uk-UA"/>
        </w:rPr>
        <w:t xml:space="preserve"> несуть її учасники (співвиконавці). </w:t>
      </w:r>
    </w:p>
    <w:p w:rsidR="009C1168" w:rsidRPr="00F274EE" w:rsidRDefault="009C1168" w:rsidP="009C1168">
      <w:pPr>
        <w:ind w:firstLine="709"/>
        <w:jc w:val="both"/>
        <w:rPr>
          <w:sz w:val="26"/>
          <w:szCs w:val="26"/>
          <w:lang w:val="uk-UA"/>
        </w:rPr>
      </w:pPr>
      <w:r w:rsidRPr="00F274EE">
        <w:rPr>
          <w:sz w:val="26"/>
          <w:szCs w:val="26"/>
          <w:lang w:val="uk-UA"/>
        </w:rPr>
        <w:lastRenderedPageBreak/>
        <w:t xml:space="preserve">Учасники (співвиконавці) </w:t>
      </w:r>
      <w:r w:rsidRPr="00F274EE">
        <w:rPr>
          <w:b/>
          <w:sz w:val="26"/>
          <w:szCs w:val="26"/>
          <w:lang w:val="uk-UA"/>
        </w:rPr>
        <w:t>Програми</w:t>
      </w:r>
      <w:r w:rsidRPr="00F274EE">
        <w:rPr>
          <w:sz w:val="26"/>
          <w:szCs w:val="26"/>
          <w:lang w:val="uk-UA"/>
        </w:rPr>
        <w:t xml:space="preserve"> </w:t>
      </w:r>
      <w:r w:rsidRPr="00F274EE">
        <w:rPr>
          <w:b/>
          <w:sz w:val="26"/>
          <w:szCs w:val="26"/>
          <w:lang w:val="uk-UA"/>
        </w:rPr>
        <w:t>щоквартально до 5 числа</w:t>
      </w:r>
      <w:r w:rsidRPr="00F274EE">
        <w:rPr>
          <w:sz w:val="26"/>
          <w:szCs w:val="26"/>
          <w:lang w:val="uk-UA"/>
        </w:rPr>
        <w:t xml:space="preserve"> місяця, наступного за звітним періодом, надають відповідальному виконавцю </w:t>
      </w:r>
      <w:r w:rsidRPr="00F274EE">
        <w:rPr>
          <w:b/>
          <w:sz w:val="26"/>
          <w:szCs w:val="26"/>
          <w:lang w:val="uk-UA"/>
        </w:rPr>
        <w:t>Програми</w:t>
      </w:r>
      <w:r w:rsidRPr="00F274EE">
        <w:rPr>
          <w:sz w:val="26"/>
          <w:szCs w:val="26"/>
          <w:lang w:val="uk-UA"/>
        </w:rPr>
        <w:t xml:space="preserve"> проміжні звіти про її виконання за встановленими формами, в т.ч. із зазначенням та обґрунтуванням причин невиконання заходів.</w:t>
      </w:r>
    </w:p>
    <w:p w:rsidR="009C1168" w:rsidRPr="00F274EE" w:rsidRDefault="009C1168" w:rsidP="009C1168">
      <w:pPr>
        <w:ind w:firstLine="709"/>
        <w:jc w:val="both"/>
        <w:rPr>
          <w:b/>
          <w:sz w:val="26"/>
          <w:szCs w:val="26"/>
          <w:lang w:val="uk-UA"/>
        </w:rPr>
      </w:pPr>
      <w:r w:rsidRPr="00F274EE">
        <w:rPr>
          <w:sz w:val="26"/>
          <w:szCs w:val="26"/>
          <w:lang w:val="uk-UA"/>
        </w:rPr>
        <w:t xml:space="preserve">Відповідальний виконавець </w:t>
      </w:r>
      <w:r w:rsidRPr="00F274EE">
        <w:rPr>
          <w:b/>
          <w:sz w:val="26"/>
          <w:szCs w:val="26"/>
          <w:lang w:val="uk-UA"/>
        </w:rPr>
        <w:t>Програми</w:t>
      </w:r>
      <w:r w:rsidRPr="00F274EE">
        <w:rPr>
          <w:sz w:val="26"/>
          <w:szCs w:val="26"/>
          <w:lang w:val="uk-UA"/>
        </w:rPr>
        <w:t xml:space="preserve"> </w:t>
      </w:r>
      <w:r w:rsidRPr="00F274EE">
        <w:rPr>
          <w:b/>
          <w:sz w:val="26"/>
          <w:szCs w:val="26"/>
          <w:lang w:val="uk-UA"/>
        </w:rPr>
        <w:t>щоквартально, до 10 числа</w:t>
      </w:r>
      <w:r w:rsidRPr="00F274EE">
        <w:rPr>
          <w:sz w:val="26"/>
          <w:szCs w:val="26"/>
          <w:lang w:val="uk-UA"/>
        </w:rPr>
        <w:t xml:space="preserve"> місяця, наступного за звітним періодом, подає у фінансове управління Чернівецької  міської ради звіт за встановленою формою про виконання </w:t>
      </w:r>
      <w:r w:rsidRPr="00F274EE">
        <w:rPr>
          <w:b/>
          <w:sz w:val="26"/>
          <w:szCs w:val="26"/>
          <w:lang w:val="uk-UA"/>
        </w:rPr>
        <w:t>Програми.</w:t>
      </w:r>
    </w:p>
    <w:p w:rsidR="009C1168" w:rsidRPr="00F274EE" w:rsidRDefault="009C1168" w:rsidP="009C1168">
      <w:pPr>
        <w:ind w:firstLine="709"/>
        <w:jc w:val="both"/>
        <w:rPr>
          <w:sz w:val="26"/>
          <w:szCs w:val="26"/>
          <w:lang w:val="uk-UA"/>
        </w:rPr>
      </w:pPr>
      <w:r w:rsidRPr="00F274EE">
        <w:rPr>
          <w:sz w:val="26"/>
          <w:szCs w:val="26"/>
          <w:lang w:val="uk-UA"/>
        </w:rPr>
        <w:t xml:space="preserve">Відповідальний виконавець </w:t>
      </w:r>
      <w:r w:rsidRPr="00F274EE">
        <w:rPr>
          <w:b/>
          <w:sz w:val="26"/>
          <w:szCs w:val="26"/>
          <w:lang w:val="uk-UA"/>
        </w:rPr>
        <w:t xml:space="preserve">Програми щорічно, до 20 січня </w:t>
      </w:r>
      <w:r w:rsidRPr="00F274EE">
        <w:rPr>
          <w:sz w:val="26"/>
          <w:szCs w:val="26"/>
          <w:lang w:val="uk-UA"/>
        </w:rPr>
        <w:t xml:space="preserve">року, наступного за звітним, готує та подає відповідному структурному підрозділу департаменту розвитку Чернівецької міської ради та фінансовому управлінню Чернівецької міської ради звіт за встановленою формою про стан виконання </w:t>
      </w:r>
      <w:r w:rsidRPr="00F274EE">
        <w:rPr>
          <w:b/>
          <w:sz w:val="26"/>
          <w:szCs w:val="26"/>
          <w:lang w:val="uk-UA"/>
        </w:rPr>
        <w:t>Програми.</w:t>
      </w:r>
      <w:r w:rsidRPr="00F274EE">
        <w:rPr>
          <w:sz w:val="26"/>
          <w:szCs w:val="26"/>
          <w:lang w:val="uk-UA"/>
        </w:rPr>
        <w:t xml:space="preserve"> </w:t>
      </w:r>
    </w:p>
    <w:p w:rsidR="009C1168" w:rsidRPr="00F274EE" w:rsidRDefault="009C1168" w:rsidP="009C1168">
      <w:pPr>
        <w:ind w:firstLine="709"/>
        <w:jc w:val="both"/>
        <w:rPr>
          <w:sz w:val="26"/>
          <w:szCs w:val="26"/>
          <w:lang w:val="uk-UA"/>
        </w:rPr>
      </w:pPr>
      <w:r w:rsidRPr="00F274EE">
        <w:rPr>
          <w:sz w:val="26"/>
          <w:szCs w:val="26"/>
          <w:lang w:val="uk-UA"/>
        </w:rPr>
        <w:t xml:space="preserve">Контроль за виконанням </w:t>
      </w:r>
      <w:r w:rsidRPr="00F274EE">
        <w:rPr>
          <w:b/>
          <w:sz w:val="26"/>
          <w:szCs w:val="26"/>
          <w:lang w:val="uk-UA"/>
        </w:rPr>
        <w:t>Програми</w:t>
      </w:r>
      <w:r w:rsidRPr="00F274EE">
        <w:rPr>
          <w:sz w:val="26"/>
          <w:szCs w:val="26"/>
          <w:lang w:val="uk-UA"/>
        </w:rPr>
        <w:t xml:space="preserve"> здійснює постійна комісія Чернівецької міської ради з питань економіки, підприємництва, інвестицій та туризму. </w:t>
      </w:r>
    </w:p>
    <w:p w:rsidR="009C1168" w:rsidRPr="00F274EE" w:rsidRDefault="009C1168" w:rsidP="009C1168">
      <w:pPr>
        <w:ind w:firstLine="709"/>
        <w:jc w:val="both"/>
        <w:rPr>
          <w:sz w:val="26"/>
          <w:szCs w:val="26"/>
          <w:lang w:val="uk-UA"/>
        </w:rPr>
      </w:pPr>
      <w:r w:rsidRPr="00F274EE">
        <w:rPr>
          <w:sz w:val="26"/>
          <w:szCs w:val="26"/>
          <w:lang w:val="uk-UA"/>
        </w:rPr>
        <w:t xml:space="preserve">Загальна інформація про хід виконання </w:t>
      </w:r>
      <w:r w:rsidRPr="00F274EE">
        <w:rPr>
          <w:b/>
          <w:sz w:val="26"/>
          <w:szCs w:val="26"/>
          <w:lang w:val="uk-UA"/>
        </w:rPr>
        <w:t>Програми</w:t>
      </w:r>
      <w:r w:rsidRPr="00F274EE">
        <w:rPr>
          <w:sz w:val="26"/>
          <w:szCs w:val="26"/>
          <w:lang w:val="uk-UA"/>
        </w:rPr>
        <w:t xml:space="preserve"> щороку заслуховується на засіданні постійної комісії Чернівецької міської ради з питань економіки, підприємництва, інвестицій та туризму. </w:t>
      </w:r>
    </w:p>
    <w:p w:rsidR="009C1168" w:rsidRPr="00F274EE" w:rsidRDefault="009C1168" w:rsidP="009C1168">
      <w:pPr>
        <w:ind w:firstLine="709"/>
        <w:jc w:val="both"/>
        <w:rPr>
          <w:sz w:val="26"/>
          <w:szCs w:val="26"/>
          <w:lang w:val="uk-UA"/>
        </w:rPr>
      </w:pPr>
      <w:r w:rsidRPr="00F274EE">
        <w:rPr>
          <w:sz w:val="26"/>
          <w:szCs w:val="26"/>
          <w:lang w:val="uk-UA"/>
        </w:rPr>
        <w:t>За необхідності</w:t>
      </w:r>
      <w:r w:rsidR="006E4E32" w:rsidRPr="00F274EE">
        <w:rPr>
          <w:sz w:val="26"/>
          <w:szCs w:val="26"/>
          <w:lang w:val="uk-UA"/>
        </w:rPr>
        <w:t>,</w:t>
      </w:r>
      <w:r w:rsidRPr="00F274EE">
        <w:rPr>
          <w:sz w:val="26"/>
          <w:szCs w:val="26"/>
          <w:lang w:val="uk-UA"/>
        </w:rPr>
        <w:t xml:space="preserve"> до </w:t>
      </w:r>
      <w:r w:rsidRPr="00F274EE">
        <w:rPr>
          <w:b/>
          <w:sz w:val="26"/>
          <w:szCs w:val="26"/>
          <w:lang w:val="uk-UA"/>
        </w:rPr>
        <w:t>Програми</w:t>
      </w:r>
      <w:r w:rsidRPr="00F274EE">
        <w:rPr>
          <w:sz w:val="26"/>
          <w:szCs w:val="26"/>
          <w:lang w:val="uk-UA"/>
        </w:rPr>
        <w:t xml:space="preserve"> можуть вноситися зміни та доповнення, які затверджуються відповідним рішенням Чернівецької міської ради. </w:t>
      </w:r>
    </w:p>
    <w:p w:rsidR="009C1168" w:rsidRPr="00F274EE" w:rsidRDefault="009C1168" w:rsidP="009C1168">
      <w:pPr>
        <w:pStyle w:val="20"/>
        <w:ind w:firstLine="540"/>
        <w:jc w:val="center"/>
        <w:rPr>
          <w:b/>
          <w:szCs w:val="28"/>
          <w:lang w:val="uk-UA"/>
        </w:rPr>
      </w:pPr>
    </w:p>
    <w:p w:rsidR="009C1168" w:rsidRPr="00F274EE" w:rsidRDefault="009C1168" w:rsidP="009C1168">
      <w:pPr>
        <w:jc w:val="center"/>
        <w:rPr>
          <w:b/>
          <w:sz w:val="28"/>
          <w:szCs w:val="28"/>
          <w:lang w:val="uk-UA"/>
        </w:rPr>
      </w:pPr>
      <w:r w:rsidRPr="00F274EE">
        <w:rPr>
          <w:b/>
          <w:sz w:val="28"/>
          <w:szCs w:val="28"/>
          <w:lang w:val="uk-UA"/>
        </w:rPr>
        <w:t xml:space="preserve"> </w:t>
      </w:r>
    </w:p>
    <w:p w:rsidR="009C1168" w:rsidRPr="00F274EE" w:rsidRDefault="009C1168" w:rsidP="009C1168">
      <w:pPr>
        <w:jc w:val="center"/>
        <w:rPr>
          <w:b/>
          <w:sz w:val="28"/>
          <w:szCs w:val="28"/>
          <w:lang w:val="uk-UA"/>
        </w:rPr>
      </w:pPr>
    </w:p>
    <w:p w:rsidR="009C1168" w:rsidRPr="00F274EE" w:rsidRDefault="009C1168" w:rsidP="009C1168">
      <w:pPr>
        <w:jc w:val="both"/>
        <w:rPr>
          <w:sz w:val="28"/>
          <w:szCs w:val="28"/>
          <w:lang w:val="uk-UA"/>
        </w:rPr>
      </w:pPr>
      <w:r w:rsidRPr="00F274EE">
        <w:rPr>
          <w:b/>
          <w:sz w:val="28"/>
          <w:szCs w:val="28"/>
          <w:lang w:val="uk-UA"/>
        </w:rPr>
        <w:t>Секретар Чернівецької міської ради                                               В.Продан</w:t>
      </w:r>
    </w:p>
    <w:p w:rsidR="009C1168" w:rsidRPr="00F274EE" w:rsidRDefault="009C1168" w:rsidP="009C1168">
      <w:pPr>
        <w:jc w:val="right"/>
        <w:rPr>
          <w:sz w:val="28"/>
          <w:szCs w:val="28"/>
          <w:lang w:val="uk-UA"/>
        </w:rPr>
      </w:pPr>
    </w:p>
    <w:p w:rsidR="003C737C" w:rsidRPr="00F274EE" w:rsidRDefault="003C737C" w:rsidP="007E5957">
      <w:pPr>
        <w:pStyle w:val="NoSpacing"/>
        <w:spacing w:after="0" w:line="240" w:lineRule="auto"/>
        <w:ind w:firstLine="567"/>
        <w:jc w:val="both"/>
        <w:rPr>
          <w:sz w:val="26"/>
          <w:szCs w:val="26"/>
        </w:rPr>
      </w:pPr>
    </w:p>
    <w:p w:rsidR="007E5957" w:rsidRPr="00F274EE" w:rsidRDefault="007E5957" w:rsidP="007E5957">
      <w:pPr>
        <w:jc w:val="center"/>
        <w:rPr>
          <w:b/>
          <w:sz w:val="28"/>
          <w:szCs w:val="28"/>
          <w:lang w:val="uk-UA"/>
        </w:rPr>
      </w:pPr>
    </w:p>
    <w:p w:rsidR="00044AF8" w:rsidRPr="00F274EE" w:rsidRDefault="00044AF8" w:rsidP="00044AF8">
      <w:pPr>
        <w:jc w:val="center"/>
        <w:rPr>
          <w:b/>
          <w:sz w:val="27"/>
          <w:szCs w:val="27"/>
          <w:lang w:val="uk-UA"/>
        </w:rPr>
      </w:pPr>
    </w:p>
    <w:sectPr w:rsidR="00044AF8" w:rsidRPr="00F274EE" w:rsidSect="00421378">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F35" w:rsidRDefault="007E7F35" w:rsidP="00421378">
      <w:r>
        <w:separator/>
      </w:r>
    </w:p>
  </w:endnote>
  <w:endnote w:type="continuationSeparator" w:id="0">
    <w:p w:rsidR="007E7F35" w:rsidRDefault="007E7F35" w:rsidP="00421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F35" w:rsidRDefault="007E7F35" w:rsidP="00421378">
      <w:r>
        <w:separator/>
      </w:r>
    </w:p>
  </w:footnote>
  <w:footnote w:type="continuationSeparator" w:id="0">
    <w:p w:rsidR="007E7F35" w:rsidRDefault="007E7F35" w:rsidP="004213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78" w:rsidRDefault="00421378">
    <w:pPr>
      <w:pStyle w:val="a8"/>
      <w:jc w:val="center"/>
    </w:pPr>
    <w:r>
      <w:fldChar w:fldCharType="begin"/>
    </w:r>
    <w:r>
      <w:instrText>PAGE   \* MERGEFORMAT</w:instrText>
    </w:r>
    <w:r>
      <w:fldChar w:fldCharType="separate"/>
    </w:r>
    <w:r w:rsidR="00C82340" w:rsidRPr="00C82340">
      <w:rPr>
        <w:noProof/>
        <w:lang w:val="uk-UA"/>
      </w:rPr>
      <w:t>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3F17"/>
    <w:multiLevelType w:val="hybridMultilevel"/>
    <w:tmpl w:val="7A569670"/>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9BA6197"/>
    <w:multiLevelType w:val="hybridMultilevel"/>
    <w:tmpl w:val="72D0F596"/>
    <w:lvl w:ilvl="0" w:tplc="FBA6C286">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C22C72"/>
    <w:multiLevelType w:val="hybridMultilevel"/>
    <w:tmpl w:val="2750755E"/>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11147121"/>
    <w:multiLevelType w:val="hybridMultilevel"/>
    <w:tmpl w:val="8390912C"/>
    <w:lvl w:ilvl="0" w:tplc="9566E1AE">
      <w:start w:val="3"/>
      <w:numFmt w:val="bullet"/>
      <w:lvlText w:val="-"/>
      <w:lvlJc w:val="left"/>
      <w:pPr>
        <w:tabs>
          <w:tab w:val="num" w:pos="1305"/>
        </w:tabs>
        <w:ind w:left="1305" w:hanging="76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3103729A"/>
    <w:multiLevelType w:val="hybridMultilevel"/>
    <w:tmpl w:val="6220EF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85E24CE"/>
    <w:multiLevelType w:val="hybridMultilevel"/>
    <w:tmpl w:val="EB5CD2A2"/>
    <w:lvl w:ilvl="0" w:tplc="4C76A2CE">
      <w:numFmt w:val="bullet"/>
      <w:lvlText w:val="-"/>
      <w:lvlJc w:val="left"/>
      <w:pPr>
        <w:ind w:left="1429" w:hanging="360"/>
      </w:pPr>
      <w:rPr>
        <w:rFonts w:ascii="Times New Roman" w:eastAsia="Times New Roman" w:hAnsi="Times New Roman" w:cs="Times New Roman"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436C4901"/>
    <w:multiLevelType w:val="hybridMultilevel"/>
    <w:tmpl w:val="ECF071DE"/>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4DBC7DE5"/>
    <w:multiLevelType w:val="multilevel"/>
    <w:tmpl w:val="098A5A48"/>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5AB634AE"/>
    <w:multiLevelType w:val="hybridMultilevel"/>
    <w:tmpl w:val="D27A1FD8"/>
    <w:lvl w:ilvl="0" w:tplc="4C76A2CE">
      <w:numFmt w:val="bullet"/>
      <w:lvlText w:val="-"/>
      <w:lvlJc w:val="left"/>
      <w:pPr>
        <w:ind w:left="2203" w:hanging="360"/>
      </w:pPr>
      <w:rPr>
        <w:rFonts w:ascii="Times New Roman" w:eastAsia="Times New Roman" w:hAnsi="Times New Roman" w:cs="Times New Roman" w:hint="default"/>
      </w:rPr>
    </w:lvl>
    <w:lvl w:ilvl="1" w:tplc="04220003" w:tentative="1">
      <w:start w:val="1"/>
      <w:numFmt w:val="bullet"/>
      <w:lvlText w:val="o"/>
      <w:lvlJc w:val="left"/>
      <w:pPr>
        <w:ind w:left="2923" w:hanging="360"/>
      </w:pPr>
      <w:rPr>
        <w:rFonts w:ascii="Courier New" w:hAnsi="Courier New" w:cs="Courier New" w:hint="default"/>
      </w:rPr>
    </w:lvl>
    <w:lvl w:ilvl="2" w:tplc="04220005" w:tentative="1">
      <w:start w:val="1"/>
      <w:numFmt w:val="bullet"/>
      <w:lvlText w:val=""/>
      <w:lvlJc w:val="left"/>
      <w:pPr>
        <w:ind w:left="3643" w:hanging="360"/>
      </w:pPr>
      <w:rPr>
        <w:rFonts w:ascii="Wingdings" w:hAnsi="Wingdings" w:hint="default"/>
      </w:rPr>
    </w:lvl>
    <w:lvl w:ilvl="3" w:tplc="04220001" w:tentative="1">
      <w:start w:val="1"/>
      <w:numFmt w:val="bullet"/>
      <w:lvlText w:val=""/>
      <w:lvlJc w:val="left"/>
      <w:pPr>
        <w:ind w:left="4363" w:hanging="360"/>
      </w:pPr>
      <w:rPr>
        <w:rFonts w:ascii="Symbol" w:hAnsi="Symbol" w:hint="default"/>
      </w:rPr>
    </w:lvl>
    <w:lvl w:ilvl="4" w:tplc="04220003" w:tentative="1">
      <w:start w:val="1"/>
      <w:numFmt w:val="bullet"/>
      <w:lvlText w:val="o"/>
      <w:lvlJc w:val="left"/>
      <w:pPr>
        <w:ind w:left="5083" w:hanging="360"/>
      </w:pPr>
      <w:rPr>
        <w:rFonts w:ascii="Courier New" w:hAnsi="Courier New" w:cs="Courier New" w:hint="default"/>
      </w:rPr>
    </w:lvl>
    <w:lvl w:ilvl="5" w:tplc="04220005" w:tentative="1">
      <w:start w:val="1"/>
      <w:numFmt w:val="bullet"/>
      <w:lvlText w:val=""/>
      <w:lvlJc w:val="left"/>
      <w:pPr>
        <w:ind w:left="5803" w:hanging="360"/>
      </w:pPr>
      <w:rPr>
        <w:rFonts w:ascii="Wingdings" w:hAnsi="Wingdings" w:hint="default"/>
      </w:rPr>
    </w:lvl>
    <w:lvl w:ilvl="6" w:tplc="04220001" w:tentative="1">
      <w:start w:val="1"/>
      <w:numFmt w:val="bullet"/>
      <w:lvlText w:val=""/>
      <w:lvlJc w:val="left"/>
      <w:pPr>
        <w:ind w:left="6523" w:hanging="360"/>
      </w:pPr>
      <w:rPr>
        <w:rFonts w:ascii="Symbol" w:hAnsi="Symbol" w:hint="default"/>
      </w:rPr>
    </w:lvl>
    <w:lvl w:ilvl="7" w:tplc="04220003" w:tentative="1">
      <w:start w:val="1"/>
      <w:numFmt w:val="bullet"/>
      <w:lvlText w:val="o"/>
      <w:lvlJc w:val="left"/>
      <w:pPr>
        <w:ind w:left="7243" w:hanging="360"/>
      </w:pPr>
      <w:rPr>
        <w:rFonts w:ascii="Courier New" w:hAnsi="Courier New" w:cs="Courier New" w:hint="default"/>
      </w:rPr>
    </w:lvl>
    <w:lvl w:ilvl="8" w:tplc="04220005" w:tentative="1">
      <w:start w:val="1"/>
      <w:numFmt w:val="bullet"/>
      <w:lvlText w:val=""/>
      <w:lvlJc w:val="left"/>
      <w:pPr>
        <w:ind w:left="7963" w:hanging="360"/>
      </w:pPr>
      <w:rPr>
        <w:rFonts w:ascii="Wingdings" w:hAnsi="Wingdings" w:hint="default"/>
      </w:rPr>
    </w:lvl>
  </w:abstractNum>
  <w:abstractNum w:abstractNumId="9" w15:restartNumberingAfterBreak="0">
    <w:nsid w:val="6F5C695F"/>
    <w:multiLevelType w:val="hybridMultilevel"/>
    <w:tmpl w:val="8640E8F8"/>
    <w:lvl w:ilvl="0" w:tplc="4EEC25FC">
      <w:start w:val="2018"/>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8"/>
  </w:num>
  <w:num w:numId="6">
    <w:abstractNumId w:val="2"/>
  </w:num>
  <w:num w:numId="7">
    <w:abstractNumId w:val="7"/>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AF8"/>
    <w:rsid w:val="000029F8"/>
    <w:rsid w:val="00044AF8"/>
    <w:rsid w:val="000543D2"/>
    <w:rsid w:val="000709FD"/>
    <w:rsid w:val="00084D88"/>
    <w:rsid w:val="000A1088"/>
    <w:rsid w:val="000C643E"/>
    <w:rsid w:val="000F0363"/>
    <w:rsid w:val="00146AFB"/>
    <w:rsid w:val="00190B83"/>
    <w:rsid w:val="001E4364"/>
    <w:rsid w:val="001F5135"/>
    <w:rsid w:val="002366C2"/>
    <w:rsid w:val="00247D97"/>
    <w:rsid w:val="002A4067"/>
    <w:rsid w:val="002B3593"/>
    <w:rsid w:val="002B7A09"/>
    <w:rsid w:val="002F6BAE"/>
    <w:rsid w:val="0033021D"/>
    <w:rsid w:val="003357CC"/>
    <w:rsid w:val="00355054"/>
    <w:rsid w:val="003915EA"/>
    <w:rsid w:val="003C737C"/>
    <w:rsid w:val="003E208B"/>
    <w:rsid w:val="003F41AE"/>
    <w:rsid w:val="00405E48"/>
    <w:rsid w:val="00421378"/>
    <w:rsid w:val="004461CE"/>
    <w:rsid w:val="00464D6B"/>
    <w:rsid w:val="004A1C7F"/>
    <w:rsid w:val="004A79FC"/>
    <w:rsid w:val="004C7E01"/>
    <w:rsid w:val="00532F88"/>
    <w:rsid w:val="0058081E"/>
    <w:rsid w:val="005B3DF0"/>
    <w:rsid w:val="00634835"/>
    <w:rsid w:val="00655B17"/>
    <w:rsid w:val="006631B6"/>
    <w:rsid w:val="00690753"/>
    <w:rsid w:val="006A7F2C"/>
    <w:rsid w:val="006E4E32"/>
    <w:rsid w:val="00700B8B"/>
    <w:rsid w:val="007C408C"/>
    <w:rsid w:val="007E5957"/>
    <w:rsid w:val="007E7F35"/>
    <w:rsid w:val="007F1DFD"/>
    <w:rsid w:val="0084331C"/>
    <w:rsid w:val="008454EA"/>
    <w:rsid w:val="0088655B"/>
    <w:rsid w:val="008B1F0C"/>
    <w:rsid w:val="00927764"/>
    <w:rsid w:val="009C1168"/>
    <w:rsid w:val="00A0793F"/>
    <w:rsid w:val="00A335E9"/>
    <w:rsid w:val="00A641AE"/>
    <w:rsid w:val="00B000F7"/>
    <w:rsid w:val="00B01485"/>
    <w:rsid w:val="00B1053B"/>
    <w:rsid w:val="00B1668F"/>
    <w:rsid w:val="00B334B1"/>
    <w:rsid w:val="00B55B5D"/>
    <w:rsid w:val="00B76388"/>
    <w:rsid w:val="00BA0E12"/>
    <w:rsid w:val="00BA1273"/>
    <w:rsid w:val="00C06DCD"/>
    <w:rsid w:val="00C428FD"/>
    <w:rsid w:val="00C82340"/>
    <w:rsid w:val="00CB04A2"/>
    <w:rsid w:val="00CC0777"/>
    <w:rsid w:val="00CC089B"/>
    <w:rsid w:val="00D513BE"/>
    <w:rsid w:val="00D55384"/>
    <w:rsid w:val="00D85277"/>
    <w:rsid w:val="00DA1247"/>
    <w:rsid w:val="00DC6754"/>
    <w:rsid w:val="00DD68AC"/>
    <w:rsid w:val="00E73F93"/>
    <w:rsid w:val="00E96BD5"/>
    <w:rsid w:val="00EE6898"/>
    <w:rsid w:val="00F274EE"/>
    <w:rsid w:val="00F36686"/>
    <w:rsid w:val="00F91B2A"/>
    <w:rsid w:val="00FA2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C21237-69E0-4C98-87E7-99F1FD983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AF8"/>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Заголовок Знак"/>
    <w:link w:val="a4"/>
    <w:locked/>
    <w:rsid w:val="00044AF8"/>
    <w:rPr>
      <w:b/>
      <w:bCs/>
      <w:sz w:val="28"/>
      <w:szCs w:val="24"/>
      <w:lang w:val="uk-UA" w:eastAsia="ru-RU" w:bidi="ar-SA"/>
    </w:rPr>
  </w:style>
  <w:style w:type="paragraph" w:styleId="a4">
    <w:name w:val="Title"/>
    <w:basedOn w:val="a"/>
    <w:link w:val="a3"/>
    <w:qFormat/>
    <w:rsid w:val="00044AF8"/>
    <w:pPr>
      <w:jc w:val="center"/>
    </w:pPr>
    <w:rPr>
      <w:b/>
      <w:bCs/>
      <w:sz w:val="28"/>
      <w:lang w:val="uk-UA"/>
    </w:rPr>
  </w:style>
  <w:style w:type="character" w:customStyle="1" w:styleId="apple-style-span">
    <w:name w:val="apple-style-span"/>
    <w:basedOn w:val="a0"/>
    <w:rsid w:val="00044AF8"/>
  </w:style>
  <w:style w:type="paragraph" w:styleId="2">
    <w:name w:val="Body Text Indent 2"/>
    <w:basedOn w:val="a"/>
    <w:rsid w:val="00B76388"/>
    <w:pPr>
      <w:spacing w:after="120" w:line="480" w:lineRule="auto"/>
      <w:ind w:left="283"/>
    </w:pPr>
  </w:style>
  <w:style w:type="paragraph" w:customStyle="1" w:styleId="NoSpacing">
    <w:name w:val="No Spacing"/>
    <w:link w:val="NoSpacingChar1"/>
    <w:rsid w:val="00CC089B"/>
    <w:pPr>
      <w:spacing w:after="200" w:line="276" w:lineRule="auto"/>
    </w:pPr>
    <w:rPr>
      <w:rFonts w:eastAsia="Calibri"/>
      <w:sz w:val="24"/>
      <w:lang w:val="uk-UA" w:eastAsia="ru-RU"/>
    </w:rPr>
  </w:style>
  <w:style w:type="character" w:customStyle="1" w:styleId="NoSpacingChar1">
    <w:name w:val="No Spacing Char1"/>
    <w:link w:val="NoSpacing"/>
    <w:locked/>
    <w:rsid w:val="00CC089B"/>
    <w:rPr>
      <w:rFonts w:eastAsia="Calibri"/>
      <w:sz w:val="24"/>
      <w:lang w:val="uk-UA" w:eastAsia="ru-RU" w:bidi="ar-SA"/>
    </w:rPr>
  </w:style>
  <w:style w:type="paragraph" w:styleId="20">
    <w:name w:val="Body Text 2"/>
    <w:basedOn w:val="a"/>
    <w:rsid w:val="009C1168"/>
    <w:pPr>
      <w:spacing w:after="120" w:line="480" w:lineRule="auto"/>
    </w:pPr>
  </w:style>
  <w:style w:type="character" w:customStyle="1" w:styleId="a5">
    <w:name w:val="Основной текст с отступом Знак"/>
    <w:link w:val="a6"/>
    <w:locked/>
    <w:rsid w:val="009C1168"/>
    <w:rPr>
      <w:sz w:val="24"/>
      <w:szCs w:val="24"/>
      <w:lang w:val="ru-RU" w:eastAsia="ru-RU" w:bidi="ar-SA"/>
    </w:rPr>
  </w:style>
  <w:style w:type="paragraph" w:styleId="a6">
    <w:name w:val="Body Text Indent"/>
    <w:basedOn w:val="a"/>
    <w:link w:val="a5"/>
    <w:rsid w:val="009C1168"/>
    <w:pPr>
      <w:spacing w:after="120"/>
      <w:ind w:left="283"/>
    </w:pPr>
  </w:style>
  <w:style w:type="character" w:styleId="a7">
    <w:name w:val="Strong"/>
    <w:qFormat/>
    <w:rsid w:val="009C1168"/>
    <w:rPr>
      <w:rFonts w:cs="Times New Roman"/>
      <w:b/>
      <w:bCs/>
    </w:rPr>
  </w:style>
  <w:style w:type="paragraph" w:styleId="a8">
    <w:name w:val="header"/>
    <w:basedOn w:val="a"/>
    <w:link w:val="a9"/>
    <w:uiPriority w:val="99"/>
    <w:rsid w:val="00421378"/>
    <w:pPr>
      <w:tabs>
        <w:tab w:val="center" w:pos="4819"/>
        <w:tab w:val="right" w:pos="9639"/>
      </w:tabs>
    </w:pPr>
  </w:style>
  <w:style w:type="character" w:customStyle="1" w:styleId="a9">
    <w:name w:val="Верхний колонтитул Знак"/>
    <w:link w:val="a8"/>
    <w:uiPriority w:val="99"/>
    <w:rsid w:val="00421378"/>
    <w:rPr>
      <w:sz w:val="24"/>
      <w:szCs w:val="24"/>
      <w:lang w:val="ru-RU" w:eastAsia="ru-RU"/>
    </w:rPr>
  </w:style>
  <w:style w:type="paragraph" w:styleId="aa">
    <w:name w:val="footer"/>
    <w:basedOn w:val="a"/>
    <w:link w:val="ab"/>
    <w:rsid w:val="00421378"/>
    <w:pPr>
      <w:tabs>
        <w:tab w:val="center" w:pos="4819"/>
        <w:tab w:val="right" w:pos="9639"/>
      </w:tabs>
    </w:pPr>
  </w:style>
  <w:style w:type="character" w:customStyle="1" w:styleId="ab">
    <w:name w:val="Нижний колонтитул Знак"/>
    <w:link w:val="aa"/>
    <w:rsid w:val="00421378"/>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D:\&#1055;&#1088;&#1086;&#1075;&#1088;&#1072;&#1084;&#1072;%20&#1088;&#1086;&#1079;&#1074;&#1080;&#1090;&#1082;&#1091;%20&#1084;&#1072;&#1083;&#1086;&#1075;&#1086;%20&#1087;&#1110;&#1076;-&#1074;&#1072;\&#1055;&#1088;&#1086;&#1075;&#1088;&#1072;&#1084;&#1072;%20&#1088;&#1086;&#1079;&#1074;&#1080;&#1090;&#1082;&#1091;%20&#1087;&#1110;&#1076;&#1087;&#1088;&#1080;&#1108;&#1084;&#1085;&#1080;&#1094;&#1090;&#1074;&#1072;%20&#1085;&#1072;%202021-2022%20&#1088;&#1086;&#1082;&#1080;\&#1055;&#1056;&#1054;&#1043;&#1056;&#1040;&#1052;&#1040;%20&#1090;&#1072;%20&#1110;&#1085;&#1092;&#1086;&#1088;&#1084;&#1072;&#1094;&#1110;&#1103;\&#1041;&#1070;&#1044;&#1046;&#1045;&#1058;%20&#1055;&#1056;&#1054;&#1043;&#1056;&#1040;&#1052;&#1048;,%20&#1043;&#1056;&#1040;&#1060;&#1030;&#1050;&#1048;.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5;&#1088;&#1086;&#1075;&#1088;&#1072;&#1084;&#1072;%20&#1088;&#1086;&#1079;&#1074;&#1080;&#1090;&#1082;&#1091;%20&#1084;&#1072;&#1083;&#1086;&#1075;&#1086;%20&#1087;&#1110;&#1076;-&#1074;&#1072;\&#1055;&#1088;&#1086;&#1075;&#1088;&#1072;&#1084;&#1072;%20&#1088;&#1086;&#1079;&#1074;&#1080;&#1090;&#1082;&#1091;%20&#1087;&#1110;&#1076;&#1087;&#1088;&#1080;&#1108;&#1084;&#1085;&#1080;&#1094;&#1090;&#1074;&#1072;%20&#1085;&#1072;%202021-2022%20&#1088;&#1086;&#1082;&#1080;\&#1041;&#1070;&#1044;&#1046;&#1045;&#1058;%20&#1055;&#1056;&#1054;&#1043;&#1056;&#1040;&#1052;&#1048;,%20&#1043;&#1056;&#1040;&#1060;&#1030;&#1050;&#1048;.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1055;&#1088;&#1086;&#1075;&#1088;&#1072;&#1084;&#1072;%20&#1088;&#1086;&#1079;&#1074;&#1080;&#1090;&#1082;&#1091;%20&#1084;&#1072;&#1083;&#1086;&#1075;&#1086;%20&#1087;&#1110;&#1076;-&#1074;&#1072;\&#1055;&#1088;&#1086;&#1075;&#1088;&#1072;&#1084;&#1072;%20&#1088;&#1086;&#1079;&#1074;&#1080;&#1090;&#1082;&#1091;%20&#1087;&#1110;&#1076;&#1087;&#1088;&#1080;&#1108;&#1084;&#1085;&#1080;&#1094;&#1090;&#1074;&#1072;%20&#1085;&#1072;%202021-2022%20&#1088;&#1086;&#1082;&#1080;\&#1041;&#1070;&#1044;&#1046;&#1045;&#1058;%20&#1055;&#1056;&#1054;&#1043;&#1056;&#1040;&#1052;&#1048;,%20&#1043;&#1056;&#1040;&#1060;&#1030;&#1050;&#104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1055;&#1088;&#1086;&#1075;&#1088;&#1072;&#1084;&#1072;%20&#1088;&#1086;&#1079;&#1074;&#1080;&#1090;&#1082;&#1091;%20&#1084;&#1072;&#1083;&#1086;&#1075;&#1086;%20&#1087;&#1110;&#1076;-&#1074;&#1072;\&#1055;&#1088;&#1086;&#1075;&#1088;&#1072;&#1084;&#1072;%20&#1088;&#1086;&#1079;&#1074;&#1080;&#1090;&#1082;&#1091;%20&#1087;&#1110;&#1076;&#1087;&#1088;&#1080;&#1108;&#1084;&#1085;&#1080;&#1094;&#1090;&#1074;&#1072;%20&#1085;&#1072;%202021-2022%20&#1088;&#1086;&#1082;&#1080;\&#1041;&#1070;&#1044;&#1046;&#1045;&#1058;%20&#1055;&#1056;&#1054;&#1043;&#1056;&#1040;&#1052;&#1048;,%20&#1043;&#1056;&#1040;&#1060;&#1030;&#1050;&#1048;.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Лист2!$B$67</c:f>
              <c:strCache>
                <c:ptCount val="1"/>
                <c:pt idx="0">
                  <c:v>юридичні особи</c:v>
                </c:pt>
              </c:strCache>
            </c:strRef>
          </c:tx>
          <c:invertIfNegative val="0"/>
          <c:dPt>
            <c:idx val="0"/>
            <c:invertIfNegative val="0"/>
            <c:bubble3D val="0"/>
            <c:spPr>
              <a:solidFill>
                <a:srgbClr val="FFFF00"/>
              </a:solidFill>
            </c:spPr>
            <c:extLst>
              <c:ext xmlns:c16="http://schemas.microsoft.com/office/drawing/2014/chart" uri="{C3380CC4-5D6E-409C-BE32-E72D297353CC}">
                <c16:uniqueId val="{00000001-8254-49B4-A57D-6C9C40DCED00}"/>
              </c:ext>
            </c:extLst>
          </c:dPt>
          <c:dPt>
            <c:idx val="1"/>
            <c:invertIfNegative val="0"/>
            <c:bubble3D val="0"/>
            <c:spPr>
              <a:solidFill>
                <a:srgbClr val="FFFF00"/>
              </a:solidFill>
            </c:spPr>
            <c:extLst>
              <c:ext xmlns:c16="http://schemas.microsoft.com/office/drawing/2014/chart" uri="{C3380CC4-5D6E-409C-BE32-E72D297353CC}">
                <c16:uniqueId val="{00000003-8254-49B4-A57D-6C9C40DCED00}"/>
              </c:ext>
            </c:extLst>
          </c:dPt>
          <c:dPt>
            <c:idx val="2"/>
            <c:invertIfNegative val="0"/>
            <c:bubble3D val="0"/>
            <c:spPr>
              <a:solidFill>
                <a:srgbClr val="FFFF00"/>
              </a:solidFill>
            </c:spPr>
            <c:extLst>
              <c:ext xmlns:c16="http://schemas.microsoft.com/office/drawing/2014/chart" uri="{C3380CC4-5D6E-409C-BE32-E72D297353CC}">
                <c16:uniqueId val="{00000005-8254-49B4-A57D-6C9C40DCED00}"/>
              </c:ext>
            </c:extLst>
          </c:dPt>
          <c:dPt>
            <c:idx val="3"/>
            <c:invertIfNegative val="0"/>
            <c:bubble3D val="0"/>
            <c:spPr>
              <a:solidFill>
                <a:srgbClr val="FFFF00"/>
              </a:solidFill>
            </c:spPr>
            <c:extLst>
              <c:ext xmlns:c16="http://schemas.microsoft.com/office/drawing/2014/chart" uri="{C3380CC4-5D6E-409C-BE32-E72D297353CC}">
                <c16:uniqueId val="{00000007-8254-49B4-A57D-6C9C40DCED00}"/>
              </c:ext>
            </c:extLst>
          </c:dPt>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Лист2!$C$66:$F$66</c:f>
              <c:strCache>
                <c:ptCount val="4"/>
                <c:pt idx="0">
                  <c:v>2017 рік</c:v>
                </c:pt>
                <c:pt idx="1">
                  <c:v>2018 рік</c:v>
                </c:pt>
                <c:pt idx="2">
                  <c:v>2019 рік</c:v>
                </c:pt>
                <c:pt idx="3">
                  <c:v>9 міс.2020 року</c:v>
                </c:pt>
              </c:strCache>
            </c:strRef>
          </c:cat>
          <c:val>
            <c:numRef>
              <c:f>Лист2!$C$67:$F$67</c:f>
              <c:numCache>
                <c:formatCode>General</c:formatCode>
                <c:ptCount val="4"/>
                <c:pt idx="0">
                  <c:v>573</c:v>
                </c:pt>
                <c:pt idx="1">
                  <c:v>422</c:v>
                </c:pt>
                <c:pt idx="2">
                  <c:v>478</c:v>
                </c:pt>
                <c:pt idx="3">
                  <c:v>256</c:v>
                </c:pt>
              </c:numCache>
            </c:numRef>
          </c:val>
          <c:extLst>
            <c:ext xmlns:c16="http://schemas.microsoft.com/office/drawing/2014/chart" uri="{C3380CC4-5D6E-409C-BE32-E72D297353CC}">
              <c16:uniqueId val="{00000008-8254-49B4-A57D-6C9C40DCED00}"/>
            </c:ext>
          </c:extLst>
        </c:ser>
        <c:ser>
          <c:idx val="1"/>
          <c:order val="1"/>
          <c:tx>
            <c:strRef>
              <c:f>Лист2!$B$68</c:f>
              <c:strCache>
                <c:ptCount val="1"/>
                <c:pt idx="0">
                  <c:v>фізичні особи</c:v>
                </c:pt>
              </c:strCache>
            </c:strRef>
          </c:tx>
          <c:spPr>
            <a:solidFill>
              <a:schemeClr val="accent3"/>
            </a:solidFill>
          </c:spPr>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Лист2!$C$66:$F$66</c:f>
              <c:strCache>
                <c:ptCount val="4"/>
                <c:pt idx="0">
                  <c:v>2017 рік</c:v>
                </c:pt>
                <c:pt idx="1">
                  <c:v>2018 рік</c:v>
                </c:pt>
                <c:pt idx="2">
                  <c:v>2019 рік</c:v>
                </c:pt>
                <c:pt idx="3">
                  <c:v>9 міс.2020 року</c:v>
                </c:pt>
              </c:strCache>
            </c:strRef>
          </c:cat>
          <c:val>
            <c:numRef>
              <c:f>Лист2!$C$68:$F$68</c:f>
              <c:numCache>
                <c:formatCode>General</c:formatCode>
                <c:ptCount val="4"/>
                <c:pt idx="0">
                  <c:v>3678</c:v>
                </c:pt>
                <c:pt idx="1">
                  <c:v>3177</c:v>
                </c:pt>
                <c:pt idx="2">
                  <c:v>3603</c:v>
                </c:pt>
                <c:pt idx="3">
                  <c:v>1742</c:v>
                </c:pt>
              </c:numCache>
            </c:numRef>
          </c:val>
          <c:extLst>
            <c:ext xmlns:c16="http://schemas.microsoft.com/office/drawing/2014/chart" uri="{C3380CC4-5D6E-409C-BE32-E72D297353CC}">
              <c16:uniqueId val="{00000009-8254-49B4-A57D-6C9C40DCED00}"/>
            </c:ext>
          </c:extLst>
        </c:ser>
        <c:dLbls>
          <c:dLblPos val="ctr"/>
          <c:showLegendKey val="0"/>
          <c:showVal val="1"/>
          <c:showCatName val="0"/>
          <c:showSerName val="0"/>
          <c:showPercent val="0"/>
          <c:showBubbleSize val="0"/>
        </c:dLbls>
        <c:gapWidth val="75"/>
        <c:overlap val="100"/>
        <c:axId val="144665984"/>
        <c:axId val="144696448"/>
      </c:barChart>
      <c:catAx>
        <c:axId val="144665984"/>
        <c:scaling>
          <c:orientation val="minMax"/>
        </c:scaling>
        <c:delete val="0"/>
        <c:axPos val="b"/>
        <c:numFmt formatCode="General" sourceLinked="0"/>
        <c:majorTickMark val="none"/>
        <c:minorTickMark val="none"/>
        <c:tickLblPos val="nextTo"/>
        <c:crossAx val="144696448"/>
        <c:crosses val="autoZero"/>
        <c:auto val="1"/>
        <c:lblAlgn val="ctr"/>
        <c:lblOffset val="100"/>
        <c:noMultiLvlLbl val="0"/>
      </c:catAx>
      <c:valAx>
        <c:axId val="144696448"/>
        <c:scaling>
          <c:orientation val="minMax"/>
        </c:scaling>
        <c:delete val="0"/>
        <c:axPos val="l"/>
        <c:numFmt formatCode="General" sourceLinked="1"/>
        <c:majorTickMark val="none"/>
        <c:minorTickMark val="none"/>
        <c:tickLblPos val="none"/>
        <c:spPr>
          <a:ln w="9525">
            <a:noFill/>
          </a:ln>
        </c:spPr>
        <c:crossAx val="144665984"/>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Лист2!$B$40</c:f>
              <c:strCache>
                <c:ptCount val="1"/>
                <c:pt idx="0">
                  <c:v>малі підприємства</c:v>
                </c:pt>
              </c:strCache>
            </c:strRef>
          </c:tx>
          <c:spPr>
            <a:solidFill>
              <a:srgbClr val="92D050"/>
            </a:solidFill>
          </c:spPr>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Лист2!$C$38:$E$38</c:f>
              <c:strCache>
                <c:ptCount val="3"/>
                <c:pt idx="0">
                  <c:v>2018 рік</c:v>
                </c:pt>
                <c:pt idx="1">
                  <c:v>2019 рік</c:v>
                </c:pt>
                <c:pt idx="2">
                  <c:v>очікуване 2020 рік</c:v>
                </c:pt>
              </c:strCache>
            </c:strRef>
          </c:cat>
          <c:val>
            <c:numRef>
              <c:f>Лист2!$C$40:$E$40</c:f>
              <c:numCache>
                <c:formatCode>General</c:formatCode>
                <c:ptCount val="3"/>
                <c:pt idx="0">
                  <c:v>25515</c:v>
                </c:pt>
                <c:pt idx="1">
                  <c:v>25724</c:v>
                </c:pt>
                <c:pt idx="2">
                  <c:v>26043</c:v>
                </c:pt>
              </c:numCache>
            </c:numRef>
          </c:val>
          <c:extLst>
            <c:ext xmlns:c16="http://schemas.microsoft.com/office/drawing/2014/chart" uri="{C3380CC4-5D6E-409C-BE32-E72D297353CC}">
              <c16:uniqueId val="{00000000-F91A-4DAC-8521-A4BAA7ADEACB}"/>
            </c:ext>
          </c:extLst>
        </c:ser>
        <c:dLbls>
          <c:dLblPos val="ctr"/>
          <c:showLegendKey val="0"/>
          <c:showVal val="1"/>
          <c:showCatName val="0"/>
          <c:showSerName val="0"/>
          <c:showPercent val="0"/>
          <c:showBubbleSize val="0"/>
        </c:dLbls>
        <c:gapWidth val="150"/>
        <c:overlap val="100"/>
        <c:axId val="204671232"/>
        <c:axId val="155525888"/>
      </c:barChart>
      <c:lineChart>
        <c:grouping val="standard"/>
        <c:varyColors val="0"/>
        <c:ser>
          <c:idx val="0"/>
          <c:order val="0"/>
          <c:tx>
            <c:strRef>
              <c:f>Лист2!$B$39</c:f>
              <c:strCache>
                <c:ptCount val="1"/>
                <c:pt idx="0">
                  <c:v>середні підприємства</c:v>
                </c:pt>
              </c:strCache>
            </c:strRef>
          </c:tx>
          <c:marker>
            <c:spPr>
              <a:ln>
                <a:solidFill>
                  <a:srgbClr val="FFFF00"/>
                </a:solidFill>
              </a:ln>
            </c:spPr>
          </c:marker>
          <c:dPt>
            <c:idx val="0"/>
            <c:marker>
              <c:spPr>
                <a:solidFill>
                  <a:srgbClr val="FFFF00"/>
                </a:solidFill>
                <a:ln>
                  <a:solidFill>
                    <a:srgbClr val="FFFF00"/>
                  </a:solidFill>
                </a:ln>
              </c:spPr>
            </c:marker>
            <c:bubble3D val="0"/>
            <c:extLst>
              <c:ext xmlns:c16="http://schemas.microsoft.com/office/drawing/2014/chart" uri="{C3380CC4-5D6E-409C-BE32-E72D297353CC}">
                <c16:uniqueId val="{00000001-F91A-4DAC-8521-A4BAA7ADEACB}"/>
              </c:ext>
            </c:extLst>
          </c:dPt>
          <c:dPt>
            <c:idx val="1"/>
            <c:marker>
              <c:spPr>
                <a:solidFill>
                  <a:srgbClr val="FFFF00"/>
                </a:solidFill>
                <a:ln>
                  <a:solidFill>
                    <a:srgbClr val="FFFF00"/>
                  </a:solidFill>
                </a:ln>
              </c:spPr>
            </c:marker>
            <c:bubble3D val="0"/>
            <c:extLst>
              <c:ext xmlns:c16="http://schemas.microsoft.com/office/drawing/2014/chart" uri="{C3380CC4-5D6E-409C-BE32-E72D297353CC}">
                <c16:uniqueId val="{00000002-F91A-4DAC-8521-A4BAA7ADEACB}"/>
              </c:ext>
            </c:extLst>
          </c:dPt>
          <c:dPt>
            <c:idx val="2"/>
            <c:marker>
              <c:spPr>
                <a:solidFill>
                  <a:srgbClr val="FFFF00"/>
                </a:solidFill>
                <a:ln>
                  <a:solidFill>
                    <a:srgbClr val="FFFF00"/>
                  </a:solidFill>
                </a:ln>
              </c:spPr>
            </c:marker>
            <c:bubble3D val="0"/>
            <c:extLst>
              <c:ext xmlns:c16="http://schemas.microsoft.com/office/drawing/2014/chart" uri="{C3380CC4-5D6E-409C-BE32-E72D297353CC}">
                <c16:uniqueId val="{00000003-F91A-4DAC-8521-A4BAA7ADEACB}"/>
              </c:ext>
            </c:extLst>
          </c:dPt>
          <c:dLbls>
            <c:dLbl>
              <c:idx val="0"/>
              <c:layout>
                <c:manualLayout>
                  <c:x val="-2.7875109361329833E-2"/>
                  <c:y val="-5.09259259259259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91A-4DAC-8521-A4BAA7ADEACB}"/>
                </c:ext>
              </c:extLst>
            </c:dLbl>
            <c:dLbl>
              <c:idx val="1"/>
              <c:layout>
                <c:manualLayout>
                  <c:x val="-2.5097331583552054E-2"/>
                  <c:y val="-6.01851851851851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91A-4DAC-8521-A4BAA7ADEACB}"/>
                </c:ext>
              </c:extLst>
            </c:dLbl>
            <c:dLbl>
              <c:idx val="2"/>
              <c:layout>
                <c:manualLayout>
                  <c:x val="-3.0652887139107611E-2"/>
                  <c:y val="-9.25925925925925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91A-4DAC-8521-A4BAA7ADEACB}"/>
                </c:ext>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Лист2!$C$38:$E$38</c:f>
              <c:strCache>
                <c:ptCount val="3"/>
                <c:pt idx="0">
                  <c:v>2018 рік</c:v>
                </c:pt>
                <c:pt idx="1">
                  <c:v>2019 рік</c:v>
                </c:pt>
                <c:pt idx="2">
                  <c:v>очікуване 2020 рік</c:v>
                </c:pt>
              </c:strCache>
            </c:strRef>
          </c:cat>
          <c:val>
            <c:numRef>
              <c:f>Лист2!$C$39:$E$39</c:f>
              <c:numCache>
                <c:formatCode>General</c:formatCode>
                <c:ptCount val="3"/>
                <c:pt idx="0">
                  <c:v>106</c:v>
                </c:pt>
                <c:pt idx="1">
                  <c:v>75</c:v>
                </c:pt>
                <c:pt idx="2">
                  <c:v>118</c:v>
                </c:pt>
              </c:numCache>
            </c:numRef>
          </c:val>
          <c:smooth val="0"/>
          <c:extLst>
            <c:ext xmlns:c16="http://schemas.microsoft.com/office/drawing/2014/chart" uri="{C3380CC4-5D6E-409C-BE32-E72D297353CC}">
              <c16:uniqueId val="{00000004-F91A-4DAC-8521-A4BAA7ADEACB}"/>
            </c:ext>
          </c:extLst>
        </c:ser>
        <c:dLbls>
          <c:dLblPos val="ctr"/>
          <c:showLegendKey val="0"/>
          <c:showVal val="1"/>
          <c:showCatName val="0"/>
          <c:showSerName val="0"/>
          <c:showPercent val="0"/>
          <c:showBubbleSize val="0"/>
        </c:dLbls>
        <c:marker val="1"/>
        <c:smooth val="0"/>
        <c:axId val="204671232"/>
        <c:axId val="155525888"/>
      </c:lineChart>
      <c:catAx>
        <c:axId val="204671232"/>
        <c:scaling>
          <c:orientation val="minMax"/>
        </c:scaling>
        <c:delete val="0"/>
        <c:axPos val="b"/>
        <c:numFmt formatCode="General" sourceLinked="0"/>
        <c:majorTickMark val="none"/>
        <c:minorTickMark val="none"/>
        <c:tickLblPos val="nextTo"/>
        <c:spPr>
          <a:ln w="9525">
            <a:noFill/>
          </a:ln>
        </c:spPr>
        <c:crossAx val="155525888"/>
        <c:crosses val="autoZero"/>
        <c:auto val="1"/>
        <c:lblAlgn val="ctr"/>
        <c:lblOffset val="100"/>
        <c:noMultiLvlLbl val="0"/>
      </c:catAx>
      <c:valAx>
        <c:axId val="155525888"/>
        <c:scaling>
          <c:orientation val="minMax"/>
        </c:scaling>
        <c:delete val="1"/>
        <c:axPos val="l"/>
        <c:numFmt formatCode="General" sourceLinked="1"/>
        <c:majorTickMark val="out"/>
        <c:minorTickMark val="none"/>
        <c:tickLblPos val="nextTo"/>
        <c:crossAx val="204671232"/>
        <c:crosses val="autoZero"/>
        <c:crossBetween val="between"/>
      </c:valAx>
    </c:plotArea>
    <c:legend>
      <c:legendPos val="b"/>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spPr>
        <a:solidFill>
          <a:srgbClr val="FFFF00"/>
        </a:solidFill>
      </c:spPr>
    </c:floor>
    <c:sideWall>
      <c:thickness val="0"/>
    </c:sideWall>
    <c:backWall>
      <c:thickness val="0"/>
    </c:backWall>
    <c:plotArea>
      <c:layout>
        <c:manualLayout>
          <c:layoutTarget val="inner"/>
          <c:xMode val="edge"/>
          <c:yMode val="edge"/>
          <c:x val="6.4760184086578326E-2"/>
          <c:y val="0"/>
          <c:w val="0.88586845027889738"/>
          <c:h val="0.9174829072291889"/>
        </c:manualLayout>
      </c:layout>
      <c:area3DChart>
        <c:grouping val="standard"/>
        <c:varyColors val="0"/>
        <c:ser>
          <c:idx val="0"/>
          <c:order val="0"/>
          <c:tx>
            <c:strRef>
              <c:f>Лист2!$B$3</c:f>
              <c:strCache>
                <c:ptCount val="1"/>
                <c:pt idx="0">
                  <c:v>кількість працюючих у суб'єктів малого підприємництва</c:v>
                </c:pt>
              </c:strCache>
            </c:strRef>
          </c:tx>
          <c:dLbls>
            <c:dLbl>
              <c:idx val="0"/>
              <c:layout>
                <c:manualLayout>
                  <c:x val="3.8812785388127852E-2"/>
                  <c:y val="-8.23048507825410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CE1-4726-9860-DEA39AACD482}"/>
                </c:ext>
              </c:extLst>
            </c:dLbl>
            <c:dLbl>
              <c:idx val="1"/>
              <c:layout>
                <c:manualLayout>
                  <c:x val="6.8493150684931546E-3"/>
                  <c:y val="-8.64197530864196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CE1-4726-9860-DEA39AACD482}"/>
                </c:ext>
              </c:extLst>
            </c:dLbl>
            <c:dLbl>
              <c:idx val="2"/>
              <c:layout>
                <c:manualLayout>
                  <c:x val="-6.392694063926932E-2"/>
                  <c:y val="-8.64197530864196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CE1-4726-9860-DEA39AACD482}"/>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Лист2!$C$2:$E$2</c:f>
              <c:strCache>
                <c:ptCount val="3"/>
                <c:pt idx="0">
                  <c:v>2018 рік</c:v>
                </c:pt>
                <c:pt idx="1">
                  <c:v>2019 рік</c:v>
                </c:pt>
                <c:pt idx="2">
                  <c:v>2020 рік</c:v>
                </c:pt>
              </c:strCache>
            </c:strRef>
          </c:cat>
          <c:val>
            <c:numRef>
              <c:f>Лист2!$C$3:$E$3</c:f>
              <c:numCache>
                <c:formatCode>General</c:formatCode>
                <c:ptCount val="3"/>
                <c:pt idx="0">
                  <c:v>21259</c:v>
                </c:pt>
                <c:pt idx="1">
                  <c:v>24823</c:v>
                </c:pt>
                <c:pt idx="2">
                  <c:v>25167</c:v>
                </c:pt>
              </c:numCache>
            </c:numRef>
          </c:val>
          <c:extLst>
            <c:ext xmlns:c16="http://schemas.microsoft.com/office/drawing/2014/chart" uri="{C3380CC4-5D6E-409C-BE32-E72D297353CC}">
              <c16:uniqueId val="{00000003-4CE1-4726-9860-DEA39AACD482}"/>
            </c:ext>
          </c:extLst>
        </c:ser>
        <c:ser>
          <c:idx val="1"/>
          <c:order val="1"/>
          <c:tx>
            <c:strRef>
              <c:f>Лист2!$B$4</c:f>
              <c:strCache>
                <c:ptCount val="1"/>
                <c:pt idx="0">
                  <c:v>кількість працюючих у суб'єктів середнього підприємництва</c:v>
                </c:pt>
              </c:strCache>
            </c:strRef>
          </c:tx>
          <c:spPr>
            <a:solidFill>
              <a:srgbClr val="FFFF00"/>
            </a:solidFill>
          </c:spPr>
          <c:dLbls>
            <c:dLbl>
              <c:idx val="0"/>
              <c:layout>
                <c:manualLayout>
                  <c:x val="4.5662100456621071E-2"/>
                  <c:y val="-7.4074074074074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CE1-4726-9860-DEA39AACD482}"/>
                </c:ext>
              </c:extLst>
            </c:dLbl>
            <c:dLbl>
              <c:idx val="1"/>
              <c:layout>
                <c:manualLayout>
                  <c:x val="-4.5662100456621045E-3"/>
                  <c:y val="-9.46502057613170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CE1-4726-9860-DEA39AACD482}"/>
                </c:ext>
              </c:extLst>
            </c:dLbl>
            <c:dLbl>
              <c:idx val="2"/>
              <c:layout>
                <c:manualLayout>
                  <c:x val="-5.0228310502283005E-2"/>
                  <c:y val="-8.64197530864196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CE1-4726-9860-DEA39AACD482}"/>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Лист2!$C$2:$E$2</c:f>
              <c:strCache>
                <c:ptCount val="3"/>
                <c:pt idx="0">
                  <c:v>2018 рік</c:v>
                </c:pt>
                <c:pt idx="1">
                  <c:v>2019 рік</c:v>
                </c:pt>
                <c:pt idx="2">
                  <c:v>2020 рік</c:v>
                </c:pt>
              </c:strCache>
            </c:strRef>
          </c:cat>
          <c:val>
            <c:numRef>
              <c:f>Лист2!$C$4:$E$4</c:f>
              <c:numCache>
                <c:formatCode>General</c:formatCode>
                <c:ptCount val="3"/>
                <c:pt idx="0">
                  <c:v>22319</c:v>
                </c:pt>
                <c:pt idx="1">
                  <c:v>18794</c:v>
                </c:pt>
                <c:pt idx="2">
                  <c:v>18925</c:v>
                </c:pt>
              </c:numCache>
            </c:numRef>
          </c:val>
          <c:extLst>
            <c:ext xmlns:c16="http://schemas.microsoft.com/office/drawing/2014/chart" uri="{C3380CC4-5D6E-409C-BE32-E72D297353CC}">
              <c16:uniqueId val="{00000007-4CE1-4726-9860-DEA39AACD482}"/>
            </c:ext>
          </c:extLst>
        </c:ser>
        <c:ser>
          <c:idx val="2"/>
          <c:order val="2"/>
          <c:tx>
            <c:strRef>
              <c:f>Лист2!$B$5</c:f>
              <c:strCache>
                <c:ptCount val="1"/>
                <c:pt idx="0">
                  <c:v>всього </c:v>
                </c:pt>
              </c:strCache>
            </c:strRef>
          </c:tx>
          <c:dLbls>
            <c:dLbl>
              <c:idx val="0"/>
              <c:layout>
                <c:manualLayout>
                  <c:x val="3.1963470319634701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CE1-4726-9860-DEA39AACD482}"/>
                </c:ext>
              </c:extLst>
            </c:dLbl>
            <c:dLbl>
              <c:idx val="1"/>
              <c:layout>
                <c:manualLayout>
                  <c:x val="6.8493150684931546E-3"/>
                  <c:y val="-0.1234567901234567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CE1-4726-9860-DEA39AACD482}"/>
                </c:ext>
              </c:extLst>
            </c:dLbl>
            <c:dLbl>
              <c:idx val="2"/>
              <c:layout>
                <c:manualLayout>
                  <c:x val="-5.4794520547945327E-2"/>
                  <c:y val="-0.139917695473251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CE1-4726-9860-DEA39AACD482}"/>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Лист2!$C$2:$E$2</c:f>
              <c:strCache>
                <c:ptCount val="3"/>
                <c:pt idx="0">
                  <c:v>2018 рік</c:v>
                </c:pt>
                <c:pt idx="1">
                  <c:v>2019 рік</c:v>
                </c:pt>
                <c:pt idx="2">
                  <c:v>2020 рік</c:v>
                </c:pt>
              </c:strCache>
            </c:strRef>
          </c:cat>
          <c:val>
            <c:numRef>
              <c:f>Лист2!$C$5:$E$5</c:f>
              <c:numCache>
                <c:formatCode>General</c:formatCode>
                <c:ptCount val="3"/>
                <c:pt idx="0">
                  <c:v>43578</c:v>
                </c:pt>
                <c:pt idx="1">
                  <c:v>43617</c:v>
                </c:pt>
                <c:pt idx="2">
                  <c:v>44092</c:v>
                </c:pt>
              </c:numCache>
            </c:numRef>
          </c:val>
          <c:extLst>
            <c:ext xmlns:c16="http://schemas.microsoft.com/office/drawing/2014/chart" uri="{C3380CC4-5D6E-409C-BE32-E72D297353CC}">
              <c16:uniqueId val="{0000000B-4CE1-4726-9860-DEA39AACD482}"/>
            </c:ext>
          </c:extLst>
        </c:ser>
        <c:dLbls>
          <c:showLegendKey val="0"/>
          <c:showVal val="1"/>
          <c:showCatName val="0"/>
          <c:showSerName val="0"/>
          <c:showPercent val="0"/>
          <c:showBubbleSize val="0"/>
        </c:dLbls>
        <c:axId val="204992512"/>
        <c:axId val="204994048"/>
        <c:axId val="148766720"/>
      </c:area3DChart>
      <c:catAx>
        <c:axId val="204992512"/>
        <c:scaling>
          <c:orientation val="minMax"/>
        </c:scaling>
        <c:delete val="0"/>
        <c:axPos val="b"/>
        <c:numFmt formatCode="General" sourceLinked="0"/>
        <c:majorTickMark val="none"/>
        <c:minorTickMark val="none"/>
        <c:tickLblPos val="nextTo"/>
        <c:crossAx val="204994048"/>
        <c:crosses val="autoZero"/>
        <c:auto val="1"/>
        <c:lblAlgn val="ctr"/>
        <c:lblOffset val="100"/>
        <c:noMultiLvlLbl val="0"/>
      </c:catAx>
      <c:valAx>
        <c:axId val="204994048"/>
        <c:scaling>
          <c:orientation val="minMax"/>
        </c:scaling>
        <c:delete val="1"/>
        <c:axPos val="l"/>
        <c:numFmt formatCode="General" sourceLinked="1"/>
        <c:majorTickMark val="out"/>
        <c:minorTickMark val="none"/>
        <c:tickLblPos val="none"/>
        <c:crossAx val="204992512"/>
        <c:crosses val="autoZero"/>
        <c:crossBetween val="midCat"/>
      </c:valAx>
      <c:serAx>
        <c:axId val="148766720"/>
        <c:scaling>
          <c:orientation val="minMax"/>
        </c:scaling>
        <c:delete val="1"/>
        <c:axPos val="b"/>
        <c:majorTickMark val="out"/>
        <c:minorTickMark val="none"/>
        <c:tickLblPos val="none"/>
        <c:crossAx val="204994048"/>
        <c:crosses val="autoZero"/>
      </c:serAx>
    </c:plotArea>
    <c:legend>
      <c:legendPos val="l"/>
      <c:layout>
        <c:manualLayout>
          <c:xMode val="edge"/>
          <c:yMode val="edge"/>
          <c:x val="0"/>
          <c:y val="5.1492174589287459E-3"/>
          <c:w val="0.25657844275012376"/>
          <c:h val="0.60698551569942649"/>
        </c:manualLayout>
      </c:layout>
      <c:overlay val="0"/>
    </c:legend>
    <c:plotVisOnly val="1"/>
    <c:dispBlanksAs val="zero"/>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7"/>
    </mc:Choice>
    <mc:Fallback>
      <c:style val="37"/>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814608619166296"/>
          <c:y val="2.8477907338430072E-2"/>
          <c:w val="0.85161084433281165"/>
          <c:h val="0.8949159894664197"/>
        </c:manualLayout>
      </c:layout>
      <c:barChart>
        <c:barDir val="col"/>
        <c:grouping val="clustered"/>
        <c:varyColors val="0"/>
        <c:ser>
          <c:idx val="0"/>
          <c:order val="0"/>
          <c:tx>
            <c:strRef>
              <c:f>Лист2!$D$32</c:f>
              <c:strCache>
                <c:ptCount val="1"/>
                <c:pt idx="0">
                  <c:v>тис.грн</c:v>
                </c:pt>
              </c:strCache>
            </c:strRef>
          </c:tx>
          <c:invertIfNegative val="0"/>
          <c:dLbls>
            <c:dLbl>
              <c:idx val="3"/>
              <c:layout>
                <c:manualLayout>
                  <c:x val="2.4110914764309175E-3"/>
                  <c:y val="-5.839413820942271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9B3-4822-8B32-8943F0B01F83}"/>
                </c:ext>
              </c:extLst>
            </c:dLbl>
            <c:spPr>
              <a:noFill/>
              <a:ln>
                <a:noFill/>
              </a:ln>
              <a:effectLst/>
            </c:spPr>
            <c:txPr>
              <a:bodyPr/>
              <a:lstStyle/>
              <a:p>
                <a:pPr>
                  <a:defRPr b="1"/>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spPr>
              <a:ln w="38100" cap="flat" cmpd="sng" algn="ctr">
                <a:solidFill>
                  <a:schemeClr val="accent6"/>
                </a:solidFill>
                <a:prstDash val="solid"/>
              </a:ln>
              <a:effectLst>
                <a:outerShdw blurRad="40000" dist="23000" dir="5400000" rotWithShape="0">
                  <a:srgbClr val="000000">
                    <a:alpha val="35000"/>
                  </a:srgbClr>
                </a:outerShdw>
              </a:effectLst>
            </c:spPr>
            <c:trendlineType val="poly"/>
            <c:order val="2"/>
            <c:dispRSqr val="0"/>
            <c:dispEq val="0"/>
          </c:trendline>
          <c:cat>
            <c:strRef>
              <c:f>Лист2!$E$31:$H$31</c:f>
              <c:strCache>
                <c:ptCount val="4"/>
                <c:pt idx="0">
                  <c:v>2017 рік</c:v>
                </c:pt>
                <c:pt idx="1">
                  <c:v>2018 рік</c:v>
                </c:pt>
                <c:pt idx="2">
                  <c:v>2019 рік</c:v>
                </c:pt>
                <c:pt idx="3">
                  <c:v>очікуване 2020 рік</c:v>
                </c:pt>
              </c:strCache>
            </c:strRef>
          </c:cat>
          <c:val>
            <c:numRef>
              <c:f>Лист2!$E$32:$H$32</c:f>
              <c:numCache>
                <c:formatCode>General</c:formatCode>
                <c:ptCount val="4"/>
                <c:pt idx="0">
                  <c:v>587809.9</c:v>
                </c:pt>
                <c:pt idx="1">
                  <c:v>711969.1</c:v>
                </c:pt>
                <c:pt idx="2">
                  <c:v>770460.4</c:v>
                </c:pt>
                <c:pt idx="3">
                  <c:v>740000</c:v>
                </c:pt>
              </c:numCache>
            </c:numRef>
          </c:val>
          <c:extLst>
            <c:ext xmlns:c16="http://schemas.microsoft.com/office/drawing/2014/chart" uri="{C3380CC4-5D6E-409C-BE32-E72D297353CC}">
              <c16:uniqueId val="{00000001-69B3-4822-8B32-8943F0B01F83}"/>
            </c:ext>
          </c:extLst>
        </c:ser>
        <c:dLbls>
          <c:showLegendKey val="0"/>
          <c:showVal val="0"/>
          <c:showCatName val="0"/>
          <c:showSerName val="0"/>
          <c:showPercent val="0"/>
          <c:showBubbleSize val="0"/>
        </c:dLbls>
        <c:gapWidth val="150"/>
        <c:axId val="189785984"/>
        <c:axId val="189787520"/>
      </c:barChart>
      <c:catAx>
        <c:axId val="189785984"/>
        <c:scaling>
          <c:orientation val="minMax"/>
        </c:scaling>
        <c:delete val="0"/>
        <c:axPos val="b"/>
        <c:numFmt formatCode="General" sourceLinked="0"/>
        <c:majorTickMark val="out"/>
        <c:minorTickMark val="none"/>
        <c:tickLblPos val="nextTo"/>
        <c:crossAx val="189787520"/>
        <c:crosses val="autoZero"/>
        <c:auto val="1"/>
        <c:lblAlgn val="ctr"/>
        <c:lblOffset val="100"/>
        <c:noMultiLvlLbl val="0"/>
      </c:catAx>
      <c:valAx>
        <c:axId val="189787520"/>
        <c:scaling>
          <c:orientation val="minMax"/>
        </c:scaling>
        <c:delete val="0"/>
        <c:axPos val="l"/>
        <c:majorGridlines/>
        <c:title>
          <c:tx>
            <c:rich>
              <a:bodyPr rot="-5400000" vert="horz"/>
              <a:lstStyle/>
              <a:p>
                <a:pPr>
                  <a:defRPr/>
                </a:pPr>
                <a:r>
                  <a:rPr lang="uk-UA"/>
                  <a:t>тис.грн.</a:t>
                </a:r>
              </a:p>
            </c:rich>
          </c:tx>
          <c:layout>
            <c:manualLayout>
              <c:xMode val="edge"/>
              <c:yMode val="edge"/>
              <c:x val="4.2403592655600938E-3"/>
              <c:y val="0.4215281993462543"/>
            </c:manualLayout>
          </c:layout>
          <c:overlay val="0"/>
        </c:title>
        <c:numFmt formatCode="General" sourceLinked="1"/>
        <c:majorTickMark val="out"/>
        <c:minorTickMark val="none"/>
        <c:tickLblPos val="nextTo"/>
        <c:crossAx val="189785984"/>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62989-537E-47B7-8B42-0927C049E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5759</Words>
  <Characters>32828</Characters>
  <Application>Microsoft Office Word</Application>
  <DocSecurity>0</DocSecurity>
  <Lines>273</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MoBIL GROUP</Company>
  <LinksUpToDate>false</LinksUpToDate>
  <CharactersWithSpaces>38510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dc:description/>
  <cp:lastModifiedBy>kompvid2</cp:lastModifiedBy>
  <cp:revision>3</cp:revision>
  <dcterms:created xsi:type="dcterms:W3CDTF">2020-12-22T14:42:00Z</dcterms:created>
  <dcterms:modified xsi:type="dcterms:W3CDTF">2020-12-22T14:42:00Z</dcterms:modified>
</cp:coreProperties>
</file>