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4F" w:rsidRPr="00751296" w:rsidRDefault="0049044F" w:rsidP="0049044F">
      <w:pPr>
        <w:ind w:left="11160"/>
        <w:jc w:val="both"/>
        <w:rPr>
          <w:b/>
          <w:lang w:val="uk-UA"/>
        </w:rPr>
      </w:pPr>
      <w:r w:rsidRPr="00751296">
        <w:rPr>
          <w:b/>
          <w:lang w:val="uk-UA"/>
        </w:rPr>
        <w:t>Додаток 2</w:t>
      </w:r>
    </w:p>
    <w:p w:rsidR="0049044F" w:rsidRPr="00751296" w:rsidRDefault="0049044F" w:rsidP="0049044F">
      <w:pPr>
        <w:ind w:left="11160"/>
        <w:jc w:val="both"/>
        <w:rPr>
          <w:lang w:val="uk-UA"/>
        </w:rPr>
      </w:pPr>
      <w:r w:rsidRPr="00751296">
        <w:rPr>
          <w:lang w:val="uk-UA"/>
        </w:rPr>
        <w:t xml:space="preserve">до </w:t>
      </w:r>
      <w:r w:rsidRPr="00751296">
        <w:rPr>
          <w:b/>
          <w:lang w:val="uk-UA"/>
        </w:rPr>
        <w:t xml:space="preserve">Програми розвитку малого і середнього підприємництва в </w:t>
      </w:r>
      <w:r w:rsidRPr="00751296">
        <w:rPr>
          <w:b/>
          <w:lang w:val="uk-UA"/>
        </w:rPr>
        <w:br/>
        <w:t xml:space="preserve">місті Чернівцях на 2021-2022 роки, </w:t>
      </w:r>
      <w:r w:rsidRPr="00751296">
        <w:rPr>
          <w:lang w:val="uk-UA"/>
        </w:rPr>
        <w:t>затвердженої рішенням Чернівецької міської ради VII скликання</w:t>
      </w:r>
    </w:p>
    <w:p w:rsidR="004F67CB" w:rsidRPr="006E79E8" w:rsidRDefault="004F67CB" w:rsidP="004F67CB">
      <w:pPr>
        <w:ind w:left="11160"/>
        <w:jc w:val="both"/>
        <w:rPr>
          <w:sz w:val="22"/>
          <w:lang w:val="uk-UA"/>
        </w:rPr>
      </w:pPr>
      <w:r w:rsidRPr="006E79E8">
        <w:rPr>
          <w:szCs w:val="28"/>
          <w:u w:val="single"/>
          <w:lang w:val="uk-UA"/>
        </w:rPr>
        <w:t>08.12.2020</w:t>
      </w:r>
      <w:r w:rsidRPr="006E79E8">
        <w:rPr>
          <w:szCs w:val="28"/>
          <w:lang w:val="uk-UA"/>
        </w:rPr>
        <w:t xml:space="preserve">    №  </w:t>
      </w:r>
      <w:r w:rsidRPr="006E79E8">
        <w:rPr>
          <w:szCs w:val="28"/>
          <w:u w:val="single"/>
          <w:lang w:val="uk-UA"/>
        </w:rPr>
        <w:t>2516</w:t>
      </w:r>
    </w:p>
    <w:p w:rsidR="0049044F" w:rsidRPr="00751296" w:rsidRDefault="0049044F" w:rsidP="0049044F">
      <w:pPr>
        <w:ind w:left="11160"/>
        <w:rPr>
          <w:bCs/>
          <w:iCs/>
          <w:lang w:val="uk-UA"/>
        </w:rPr>
      </w:pPr>
      <w:bookmarkStart w:id="0" w:name="_GoBack"/>
      <w:bookmarkEnd w:id="0"/>
    </w:p>
    <w:p w:rsidR="0049044F" w:rsidRPr="00751296" w:rsidRDefault="0049044F" w:rsidP="0049044F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0"/>
          <w:szCs w:val="28"/>
          <w:lang w:val="uk-UA"/>
        </w:rPr>
      </w:pPr>
    </w:p>
    <w:p w:rsidR="0049044F" w:rsidRPr="00751296" w:rsidRDefault="0049044F" w:rsidP="0049044F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pacing w:val="-13"/>
          <w:sz w:val="27"/>
          <w:szCs w:val="27"/>
          <w:lang w:val="uk-UA"/>
        </w:rPr>
      </w:pPr>
      <w:r w:rsidRPr="00751296">
        <w:rPr>
          <w:b/>
          <w:spacing w:val="-13"/>
          <w:sz w:val="27"/>
          <w:szCs w:val="27"/>
          <w:lang w:val="uk-UA"/>
        </w:rPr>
        <w:t xml:space="preserve">Результативні показники  </w:t>
      </w:r>
    </w:p>
    <w:p w:rsidR="0049044F" w:rsidRPr="00751296" w:rsidRDefault="0049044F" w:rsidP="0049044F">
      <w:pPr>
        <w:shd w:val="clear" w:color="auto" w:fill="FFFFFF"/>
        <w:tabs>
          <w:tab w:val="left" w:leader="underscore" w:pos="9024"/>
        </w:tabs>
        <w:ind w:left="614"/>
        <w:jc w:val="center"/>
        <w:rPr>
          <w:szCs w:val="28"/>
          <w:lang w:val="uk-UA"/>
        </w:rPr>
      </w:pPr>
      <w:r w:rsidRPr="00751296">
        <w:rPr>
          <w:b/>
          <w:spacing w:val="-13"/>
          <w:sz w:val="27"/>
          <w:szCs w:val="27"/>
          <w:lang w:val="uk-UA"/>
        </w:rPr>
        <w:t xml:space="preserve">  Програми розвитку малого і середнього підприємництва в місті Чернівцях на 2021-2022 роки</w:t>
      </w:r>
    </w:p>
    <w:p w:rsidR="0049044F" w:rsidRPr="00751296" w:rsidRDefault="0049044F" w:rsidP="0049044F">
      <w:pPr>
        <w:rPr>
          <w:sz w:val="12"/>
          <w:szCs w:val="28"/>
          <w:lang w:val="uk-UA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8"/>
        <w:gridCol w:w="7127"/>
        <w:gridCol w:w="1127"/>
        <w:gridCol w:w="1532"/>
        <w:gridCol w:w="1275"/>
        <w:gridCol w:w="1221"/>
        <w:gridCol w:w="1706"/>
      </w:tblGrid>
      <w:tr w:rsidR="0049044F" w:rsidRPr="00751296" w:rsidTr="008C2A3D">
        <w:tc>
          <w:tcPr>
            <w:tcW w:w="270" w:type="pct"/>
            <w:vAlign w:val="center"/>
          </w:tcPr>
          <w:p w:rsidR="0049044F" w:rsidRPr="00751296" w:rsidRDefault="0049044F" w:rsidP="00B63834">
            <w:pPr>
              <w:jc w:val="center"/>
              <w:rPr>
                <w:b/>
                <w:lang w:val="uk-UA"/>
              </w:rPr>
            </w:pPr>
            <w:r w:rsidRPr="00751296">
              <w:rPr>
                <w:b/>
                <w:lang w:val="uk-UA"/>
              </w:rPr>
              <w:t>№</w:t>
            </w:r>
            <w:r w:rsidRPr="00751296">
              <w:rPr>
                <w:b/>
                <w:lang w:val="uk-UA"/>
              </w:rPr>
              <w:br/>
              <w:t>з/п</w:t>
            </w:r>
          </w:p>
        </w:tc>
        <w:tc>
          <w:tcPr>
            <w:tcW w:w="2410" w:type="pct"/>
            <w:vAlign w:val="center"/>
          </w:tcPr>
          <w:p w:rsidR="0049044F" w:rsidRPr="00751296" w:rsidRDefault="0049044F" w:rsidP="00B63834">
            <w:pPr>
              <w:jc w:val="center"/>
              <w:rPr>
                <w:b/>
                <w:lang w:val="uk-UA"/>
              </w:rPr>
            </w:pPr>
            <w:r w:rsidRPr="00751296">
              <w:rPr>
                <w:b/>
                <w:lang w:val="uk-UA"/>
              </w:rPr>
              <w:t>Назва показника</w:t>
            </w:r>
          </w:p>
        </w:tc>
        <w:tc>
          <w:tcPr>
            <w:tcW w:w="381" w:type="pct"/>
            <w:vAlign w:val="center"/>
          </w:tcPr>
          <w:p w:rsidR="0049044F" w:rsidRPr="00751296" w:rsidRDefault="0049044F" w:rsidP="00B63834">
            <w:pPr>
              <w:jc w:val="center"/>
              <w:rPr>
                <w:b/>
                <w:lang w:val="uk-UA"/>
              </w:rPr>
            </w:pPr>
            <w:r w:rsidRPr="00751296">
              <w:rPr>
                <w:b/>
                <w:lang w:val="uk-UA"/>
              </w:rPr>
              <w:t>Од.</w:t>
            </w:r>
          </w:p>
          <w:p w:rsidR="0049044F" w:rsidRPr="00751296" w:rsidRDefault="0049044F" w:rsidP="00B63834">
            <w:pPr>
              <w:jc w:val="center"/>
              <w:rPr>
                <w:b/>
                <w:lang w:val="uk-UA"/>
              </w:rPr>
            </w:pPr>
            <w:r w:rsidRPr="00751296">
              <w:rPr>
                <w:b/>
                <w:lang w:val="uk-UA"/>
              </w:rPr>
              <w:t>виміру</w:t>
            </w:r>
          </w:p>
        </w:tc>
        <w:tc>
          <w:tcPr>
            <w:tcW w:w="518" w:type="pct"/>
            <w:vAlign w:val="center"/>
          </w:tcPr>
          <w:p w:rsidR="0049044F" w:rsidRPr="00751296" w:rsidRDefault="0049044F" w:rsidP="00B63834">
            <w:pPr>
              <w:jc w:val="center"/>
              <w:rPr>
                <w:b/>
                <w:lang w:val="uk-UA"/>
              </w:rPr>
            </w:pPr>
            <w:r w:rsidRPr="00751296">
              <w:rPr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431" w:type="pct"/>
            <w:vAlign w:val="center"/>
          </w:tcPr>
          <w:p w:rsidR="0049044F" w:rsidRPr="00751296" w:rsidRDefault="0049044F" w:rsidP="00B63834">
            <w:pPr>
              <w:jc w:val="center"/>
              <w:rPr>
                <w:b/>
                <w:lang w:val="uk-UA"/>
              </w:rPr>
            </w:pPr>
            <w:r w:rsidRPr="00751296">
              <w:rPr>
                <w:b/>
                <w:lang w:val="uk-UA"/>
              </w:rPr>
              <w:t>2021рік</w:t>
            </w:r>
          </w:p>
        </w:tc>
        <w:tc>
          <w:tcPr>
            <w:tcW w:w="413" w:type="pct"/>
            <w:vAlign w:val="center"/>
          </w:tcPr>
          <w:p w:rsidR="0049044F" w:rsidRPr="00751296" w:rsidRDefault="0049044F" w:rsidP="00B63834">
            <w:pPr>
              <w:jc w:val="center"/>
              <w:rPr>
                <w:b/>
                <w:lang w:val="uk-UA"/>
              </w:rPr>
            </w:pPr>
            <w:r w:rsidRPr="00751296">
              <w:rPr>
                <w:b/>
                <w:lang w:val="uk-UA"/>
              </w:rPr>
              <w:t>2022 рік</w:t>
            </w:r>
          </w:p>
        </w:tc>
        <w:tc>
          <w:tcPr>
            <w:tcW w:w="577" w:type="pct"/>
            <w:vAlign w:val="center"/>
          </w:tcPr>
          <w:p w:rsidR="0049044F" w:rsidRPr="00751296" w:rsidRDefault="0049044F" w:rsidP="00B63834">
            <w:pPr>
              <w:jc w:val="center"/>
              <w:rPr>
                <w:b/>
                <w:lang w:val="uk-UA"/>
              </w:rPr>
            </w:pPr>
            <w:r w:rsidRPr="00751296">
              <w:rPr>
                <w:b/>
                <w:lang w:val="uk-UA"/>
              </w:rPr>
              <w:t>Всього за період дії Програми</w:t>
            </w:r>
          </w:p>
          <w:p w:rsidR="0049044F" w:rsidRPr="00751296" w:rsidRDefault="0049044F" w:rsidP="00B63834">
            <w:pPr>
              <w:jc w:val="center"/>
              <w:rPr>
                <w:lang w:val="uk-UA"/>
              </w:rPr>
            </w:pPr>
            <w:r w:rsidRPr="00751296">
              <w:rPr>
                <w:lang w:val="uk-UA"/>
              </w:rPr>
              <w:t>(або до кінця дії Програми)</w:t>
            </w:r>
          </w:p>
        </w:tc>
      </w:tr>
      <w:tr w:rsidR="0049044F" w:rsidRPr="00751296" w:rsidTr="008C2A3D">
        <w:tc>
          <w:tcPr>
            <w:tcW w:w="270" w:type="pct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410" w:type="pct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81" w:type="pct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18" w:type="pct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31" w:type="pct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13" w:type="pct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77" w:type="pct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7</w:t>
            </w:r>
          </w:p>
        </w:tc>
      </w:tr>
      <w:tr w:rsidR="0049044F" w:rsidRPr="00751296" w:rsidTr="00B63834">
        <w:tc>
          <w:tcPr>
            <w:tcW w:w="5000" w:type="pct"/>
            <w:gridSpan w:val="7"/>
          </w:tcPr>
          <w:p w:rsidR="0049044F" w:rsidRPr="00751296" w:rsidRDefault="0049044F" w:rsidP="00B63834">
            <w:pPr>
              <w:jc w:val="center"/>
              <w:rPr>
                <w:lang w:val="uk-UA"/>
              </w:rPr>
            </w:pPr>
            <w:r w:rsidRPr="00751296">
              <w:rPr>
                <w:b/>
                <w:lang w:val="uk-UA"/>
              </w:rPr>
              <w:t xml:space="preserve">1.Показники продукту </w:t>
            </w:r>
          </w:p>
        </w:tc>
      </w:tr>
      <w:tr w:rsidR="0049044F" w:rsidRPr="00751296" w:rsidTr="008C2A3D">
        <w:tc>
          <w:tcPr>
            <w:tcW w:w="270" w:type="pct"/>
          </w:tcPr>
          <w:p w:rsidR="0049044F" w:rsidRPr="00751296" w:rsidRDefault="0049044F" w:rsidP="00B63834">
            <w:pPr>
              <w:jc w:val="center"/>
              <w:rPr>
                <w:sz w:val="20"/>
                <w:lang w:val="uk-UA"/>
              </w:rPr>
            </w:pPr>
            <w:r w:rsidRPr="00751296">
              <w:rPr>
                <w:sz w:val="20"/>
                <w:lang w:val="uk-UA"/>
              </w:rPr>
              <w:t>1.1</w:t>
            </w:r>
          </w:p>
        </w:tc>
        <w:tc>
          <w:tcPr>
            <w:tcW w:w="2410" w:type="pct"/>
          </w:tcPr>
          <w:p w:rsidR="0049044F" w:rsidRPr="00751296" w:rsidRDefault="0049044F" w:rsidP="00B63834">
            <w:pPr>
              <w:jc w:val="both"/>
              <w:rPr>
                <w:sz w:val="22"/>
                <w:szCs w:val="25"/>
                <w:lang w:val="uk-UA"/>
              </w:rPr>
            </w:pPr>
            <w:r w:rsidRPr="00751296">
              <w:rPr>
                <w:sz w:val="22"/>
                <w:szCs w:val="25"/>
                <w:lang w:val="uk-UA"/>
              </w:rPr>
              <w:t xml:space="preserve">Обсяг надходжень до бюджету Чернівецької міської територіальної громади від діяльності суб’єктів малого і середнього підприємництва </w:t>
            </w:r>
          </w:p>
        </w:tc>
        <w:tc>
          <w:tcPr>
            <w:tcW w:w="381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млн.грн.</w:t>
            </w:r>
          </w:p>
        </w:tc>
        <w:tc>
          <w:tcPr>
            <w:tcW w:w="518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2"/>
                <w:szCs w:val="22"/>
                <w:lang w:val="uk-UA"/>
              </w:rPr>
            </w:pPr>
            <w:r w:rsidRPr="00751296">
              <w:rPr>
                <w:bCs/>
                <w:sz w:val="22"/>
                <w:szCs w:val="22"/>
                <w:lang w:val="uk-UA"/>
              </w:rPr>
              <w:t>740,0</w:t>
            </w:r>
          </w:p>
        </w:tc>
        <w:tc>
          <w:tcPr>
            <w:tcW w:w="431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2"/>
                <w:szCs w:val="22"/>
                <w:lang w:val="uk-UA"/>
              </w:rPr>
            </w:pPr>
            <w:r w:rsidRPr="00751296">
              <w:rPr>
                <w:sz w:val="22"/>
                <w:szCs w:val="22"/>
                <w:lang w:val="uk-UA"/>
              </w:rPr>
              <w:t>780,0</w:t>
            </w:r>
          </w:p>
        </w:tc>
        <w:tc>
          <w:tcPr>
            <w:tcW w:w="413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2"/>
                <w:szCs w:val="22"/>
                <w:lang w:val="uk-UA"/>
              </w:rPr>
            </w:pPr>
            <w:r w:rsidRPr="00751296">
              <w:rPr>
                <w:sz w:val="22"/>
                <w:szCs w:val="22"/>
                <w:lang w:val="uk-UA"/>
              </w:rPr>
              <w:t>930,0</w:t>
            </w:r>
          </w:p>
        </w:tc>
        <w:tc>
          <w:tcPr>
            <w:tcW w:w="577" w:type="pct"/>
            <w:vAlign w:val="center"/>
          </w:tcPr>
          <w:p w:rsidR="0049044F" w:rsidRPr="00751296" w:rsidRDefault="0049044F" w:rsidP="00B63834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751296">
              <w:rPr>
                <w:sz w:val="22"/>
                <w:szCs w:val="22"/>
                <w:lang w:val="uk-UA"/>
              </w:rPr>
              <w:t>930,0</w:t>
            </w:r>
          </w:p>
        </w:tc>
      </w:tr>
      <w:tr w:rsidR="0049044F" w:rsidRPr="00751296" w:rsidTr="008C2A3D">
        <w:tc>
          <w:tcPr>
            <w:tcW w:w="270" w:type="pct"/>
          </w:tcPr>
          <w:p w:rsidR="0049044F" w:rsidRPr="00751296" w:rsidRDefault="0049044F" w:rsidP="00B63834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1.2</w:t>
            </w:r>
          </w:p>
        </w:tc>
        <w:tc>
          <w:tcPr>
            <w:tcW w:w="2410" w:type="pct"/>
          </w:tcPr>
          <w:p w:rsidR="0049044F" w:rsidRPr="00751296" w:rsidRDefault="0049044F" w:rsidP="00B63834">
            <w:pPr>
              <w:jc w:val="both"/>
              <w:rPr>
                <w:sz w:val="20"/>
                <w:lang w:val="uk-UA"/>
              </w:rPr>
            </w:pPr>
            <w:r w:rsidRPr="00751296">
              <w:rPr>
                <w:b/>
                <w:sz w:val="20"/>
                <w:lang w:val="uk-UA"/>
              </w:rPr>
              <w:t xml:space="preserve">Кількість платників податків – суб’єктів господарювання </w:t>
            </w:r>
            <w:r w:rsidRPr="00751296">
              <w:rPr>
                <w:sz w:val="20"/>
                <w:lang w:val="uk-UA"/>
              </w:rPr>
              <w:t>(станом на кінець звітного періоду</w:t>
            </w:r>
            <w:r w:rsidRPr="00751296">
              <w:rPr>
                <w:b/>
                <w:sz w:val="20"/>
                <w:lang w:val="uk-UA"/>
              </w:rPr>
              <w:t xml:space="preserve">, </w:t>
            </w:r>
            <w:r w:rsidRPr="00751296">
              <w:rPr>
                <w:sz w:val="20"/>
                <w:lang w:val="uk-UA"/>
              </w:rPr>
              <w:t>всього)</w:t>
            </w:r>
          </w:p>
        </w:tc>
        <w:tc>
          <w:tcPr>
            <w:tcW w:w="381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од.</w:t>
            </w:r>
          </w:p>
        </w:tc>
        <w:tc>
          <w:tcPr>
            <w:tcW w:w="518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2"/>
                <w:szCs w:val="22"/>
                <w:lang w:val="uk-UA"/>
              </w:rPr>
            </w:pPr>
            <w:r w:rsidRPr="00751296">
              <w:rPr>
                <w:sz w:val="22"/>
                <w:szCs w:val="22"/>
                <w:lang w:val="uk-UA"/>
              </w:rPr>
              <w:t>30194</w:t>
            </w:r>
          </w:p>
        </w:tc>
        <w:tc>
          <w:tcPr>
            <w:tcW w:w="431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2"/>
                <w:szCs w:val="22"/>
                <w:lang w:val="uk-UA"/>
              </w:rPr>
            </w:pPr>
            <w:r w:rsidRPr="00751296">
              <w:rPr>
                <w:sz w:val="22"/>
                <w:szCs w:val="22"/>
                <w:lang w:val="uk-UA"/>
              </w:rPr>
              <w:t>31850</w:t>
            </w:r>
          </w:p>
        </w:tc>
        <w:tc>
          <w:tcPr>
            <w:tcW w:w="413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2"/>
                <w:szCs w:val="22"/>
                <w:lang w:val="uk-UA"/>
              </w:rPr>
            </w:pPr>
            <w:r w:rsidRPr="00751296">
              <w:rPr>
                <w:sz w:val="22"/>
                <w:szCs w:val="22"/>
                <w:lang w:val="uk-UA"/>
              </w:rPr>
              <w:t>32267</w:t>
            </w:r>
          </w:p>
        </w:tc>
        <w:tc>
          <w:tcPr>
            <w:tcW w:w="577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2"/>
                <w:szCs w:val="22"/>
                <w:lang w:val="uk-UA"/>
              </w:rPr>
            </w:pPr>
            <w:r w:rsidRPr="00751296">
              <w:rPr>
                <w:sz w:val="22"/>
                <w:szCs w:val="22"/>
                <w:lang w:val="uk-UA"/>
              </w:rPr>
              <w:t>32267</w:t>
            </w:r>
          </w:p>
        </w:tc>
      </w:tr>
      <w:tr w:rsidR="0049044F" w:rsidRPr="00751296" w:rsidTr="008C2A3D">
        <w:tc>
          <w:tcPr>
            <w:tcW w:w="270" w:type="pct"/>
          </w:tcPr>
          <w:p w:rsidR="0049044F" w:rsidRPr="00751296" w:rsidRDefault="0049044F" w:rsidP="00B63834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1.2.1</w:t>
            </w:r>
          </w:p>
        </w:tc>
        <w:tc>
          <w:tcPr>
            <w:tcW w:w="2410" w:type="pct"/>
          </w:tcPr>
          <w:p w:rsidR="0049044F" w:rsidRPr="00751296" w:rsidRDefault="0049044F" w:rsidP="00B63834">
            <w:pPr>
              <w:jc w:val="both"/>
              <w:rPr>
                <w:sz w:val="20"/>
                <w:lang w:val="uk-UA"/>
              </w:rPr>
            </w:pPr>
            <w:r w:rsidRPr="00751296">
              <w:rPr>
                <w:sz w:val="20"/>
                <w:lang w:val="uk-UA"/>
              </w:rPr>
              <w:t>-фізичних осіб</w:t>
            </w:r>
          </w:p>
        </w:tc>
        <w:tc>
          <w:tcPr>
            <w:tcW w:w="381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518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21009</w:t>
            </w:r>
          </w:p>
        </w:tc>
        <w:tc>
          <w:tcPr>
            <w:tcW w:w="431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21884</w:t>
            </w:r>
          </w:p>
        </w:tc>
        <w:tc>
          <w:tcPr>
            <w:tcW w:w="413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22234</w:t>
            </w:r>
          </w:p>
        </w:tc>
        <w:tc>
          <w:tcPr>
            <w:tcW w:w="577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22234</w:t>
            </w:r>
          </w:p>
        </w:tc>
      </w:tr>
      <w:tr w:rsidR="0049044F" w:rsidRPr="00751296" w:rsidTr="008C2A3D">
        <w:tc>
          <w:tcPr>
            <w:tcW w:w="270" w:type="pct"/>
          </w:tcPr>
          <w:p w:rsidR="0049044F" w:rsidRPr="00751296" w:rsidRDefault="0049044F" w:rsidP="00B63834">
            <w:pPr>
              <w:ind w:left="142"/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1.2.2</w:t>
            </w:r>
          </w:p>
        </w:tc>
        <w:tc>
          <w:tcPr>
            <w:tcW w:w="2410" w:type="pct"/>
          </w:tcPr>
          <w:p w:rsidR="0049044F" w:rsidRPr="00751296" w:rsidRDefault="0049044F" w:rsidP="00B63834">
            <w:pPr>
              <w:jc w:val="both"/>
              <w:rPr>
                <w:sz w:val="20"/>
                <w:lang w:val="uk-UA"/>
              </w:rPr>
            </w:pPr>
            <w:r w:rsidRPr="00751296">
              <w:rPr>
                <w:sz w:val="20"/>
                <w:lang w:val="uk-UA"/>
              </w:rPr>
              <w:t>-юридичних осіб</w:t>
            </w:r>
          </w:p>
        </w:tc>
        <w:tc>
          <w:tcPr>
            <w:tcW w:w="381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од.</w:t>
            </w:r>
          </w:p>
        </w:tc>
        <w:tc>
          <w:tcPr>
            <w:tcW w:w="518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9185</w:t>
            </w:r>
          </w:p>
        </w:tc>
        <w:tc>
          <w:tcPr>
            <w:tcW w:w="431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9966</w:t>
            </w:r>
          </w:p>
        </w:tc>
        <w:tc>
          <w:tcPr>
            <w:tcW w:w="413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10033</w:t>
            </w:r>
          </w:p>
        </w:tc>
        <w:tc>
          <w:tcPr>
            <w:tcW w:w="577" w:type="pct"/>
            <w:vAlign w:val="center"/>
          </w:tcPr>
          <w:p w:rsidR="0049044F" w:rsidRPr="00751296" w:rsidRDefault="0049044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10033</w:t>
            </w:r>
          </w:p>
        </w:tc>
      </w:tr>
      <w:tr w:rsidR="0049044F" w:rsidRPr="00751296" w:rsidTr="008C2A3D">
        <w:tc>
          <w:tcPr>
            <w:tcW w:w="270" w:type="pct"/>
          </w:tcPr>
          <w:p w:rsidR="0049044F" w:rsidRPr="00751296" w:rsidRDefault="0049044F" w:rsidP="00B63834">
            <w:pPr>
              <w:jc w:val="center"/>
              <w:rPr>
                <w:sz w:val="22"/>
                <w:szCs w:val="28"/>
                <w:lang w:val="uk-UA"/>
              </w:rPr>
            </w:pPr>
            <w:r w:rsidRPr="00751296">
              <w:rPr>
                <w:sz w:val="22"/>
                <w:szCs w:val="28"/>
                <w:lang w:val="uk-UA"/>
              </w:rPr>
              <w:t>1.3</w:t>
            </w:r>
          </w:p>
        </w:tc>
        <w:tc>
          <w:tcPr>
            <w:tcW w:w="2410" w:type="pct"/>
          </w:tcPr>
          <w:p w:rsidR="0049044F" w:rsidRPr="00751296" w:rsidRDefault="008C2A3D" w:rsidP="00B63834">
            <w:pPr>
              <w:jc w:val="both"/>
              <w:rPr>
                <w:sz w:val="22"/>
                <w:szCs w:val="26"/>
                <w:lang w:val="uk-UA"/>
              </w:rPr>
            </w:pPr>
            <w:r w:rsidRPr="008C2A3D">
              <w:rPr>
                <w:sz w:val="22"/>
                <w:szCs w:val="26"/>
                <w:lang w:val="uk-UA"/>
              </w:rPr>
              <w:t xml:space="preserve">Кількість зайнятих </w:t>
            </w:r>
            <w:r w:rsidRPr="008C2A3D">
              <w:rPr>
                <w:sz w:val="22"/>
                <w:szCs w:val="22"/>
                <w:lang w:val="uk-UA"/>
              </w:rPr>
              <w:t>працівників на малих і середніх підприємствах міста Чернівці</w:t>
            </w:r>
          </w:p>
        </w:tc>
        <w:tc>
          <w:tcPr>
            <w:tcW w:w="381" w:type="pct"/>
            <w:vAlign w:val="center"/>
          </w:tcPr>
          <w:p w:rsidR="0049044F" w:rsidRPr="008C2A3D" w:rsidRDefault="008C2A3D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8C2A3D">
              <w:rPr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518" w:type="pct"/>
            <w:vAlign w:val="center"/>
          </w:tcPr>
          <w:p w:rsidR="0049044F" w:rsidRPr="008C2A3D" w:rsidRDefault="008C2A3D" w:rsidP="00B6383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44092</w:t>
            </w:r>
          </w:p>
        </w:tc>
        <w:tc>
          <w:tcPr>
            <w:tcW w:w="431" w:type="pct"/>
            <w:vAlign w:val="center"/>
          </w:tcPr>
          <w:p w:rsidR="0049044F" w:rsidRPr="008C2A3D" w:rsidRDefault="008C2A3D" w:rsidP="00DC360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</w:t>
            </w:r>
            <w:r w:rsidR="00DC360D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413" w:type="pct"/>
            <w:vAlign w:val="center"/>
          </w:tcPr>
          <w:p w:rsidR="0049044F" w:rsidRPr="008C2A3D" w:rsidRDefault="008C2A3D" w:rsidP="009410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941047">
              <w:rPr>
                <w:sz w:val="20"/>
                <w:szCs w:val="20"/>
                <w:lang w:val="uk-UA"/>
              </w:rPr>
              <w:t>5170</w:t>
            </w:r>
          </w:p>
        </w:tc>
        <w:tc>
          <w:tcPr>
            <w:tcW w:w="577" w:type="pct"/>
            <w:vAlign w:val="center"/>
          </w:tcPr>
          <w:p w:rsidR="0049044F" w:rsidRPr="008C2A3D" w:rsidRDefault="00941047" w:rsidP="00DC360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45170</w:t>
            </w:r>
          </w:p>
        </w:tc>
      </w:tr>
      <w:tr w:rsidR="008C2A3D" w:rsidRPr="00751296" w:rsidTr="008C2A3D">
        <w:tc>
          <w:tcPr>
            <w:tcW w:w="270" w:type="pct"/>
          </w:tcPr>
          <w:p w:rsidR="008C2A3D" w:rsidRPr="00751296" w:rsidRDefault="008C2A3D" w:rsidP="00B63834">
            <w:pPr>
              <w:jc w:val="center"/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1.4</w:t>
            </w:r>
          </w:p>
        </w:tc>
        <w:tc>
          <w:tcPr>
            <w:tcW w:w="2410" w:type="pct"/>
          </w:tcPr>
          <w:p w:rsidR="008C2A3D" w:rsidRPr="00751296" w:rsidRDefault="008C2A3D" w:rsidP="008C2A3D">
            <w:pPr>
              <w:jc w:val="both"/>
              <w:rPr>
                <w:sz w:val="22"/>
                <w:szCs w:val="26"/>
                <w:lang w:val="uk-UA"/>
              </w:rPr>
            </w:pPr>
            <w:r>
              <w:rPr>
                <w:sz w:val="22"/>
                <w:szCs w:val="26"/>
                <w:lang w:val="uk-UA"/>
              </w:rPr>
              <w:t>Чисельність безробітних в м. Чернівці</w:t>
            </w:r>
          </w:p>
        </w:tc>
        <w:tc>
          <w:tcPr>
            <w:tcW w:w="381" w:type="pct"/>
            <w:vAlign w:val="center"/>
          </w:tcPr>
          <w:p w:rsidR="008C2A3D" w:rsidRPr="008C2A3D" w:rsidRDefault="008C2A3D" w:rsidP="00B6383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518" w:type="pct"/>
            <w:vAlign w:val="center"/>
          </w:tcPr>
          <w:p w:rsidR="008C2A3D" w:rsidRPr="008C2A3D" w:rsidRDefault="008C2A3D" w:rsidP="00B6383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2074</w:t>
            </w:r>
          </w:p>
        </w:tc>
        <w:tc>
          <w:tcPr>
            <w:tcW w:w="431" w:type="pct"/>
            <w:vAlign w:val="center"/>
          </w:tcPr>
          <w:p w:rsidR="008C2A3D" w:rsidRPr="008C2A3D" w:rsidRDefault="008C2A3D" w:rsidP="008C2A3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1620</w:t>
            </w:r>
          </w:p>
        </w:tc>
        <w:tc>
          <w:tcPr>
            <w:tcW w:w="413" w:type="pct"/>
            <w:vAlign w:val="center"/>
          </w:tcPr>
          <w:p w:rsidR="008C2A3D" w:rsidRPr="008C2A3D" w:rsidRDefault="008C2A3D" w:rsidP="002854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285482">
              <w:rPr>
                <w:sz w:val="20"/>
                <w:szCs w:val="20"/>
                <w:lang w:val="uk-UA"/>
              </w:rPr>
              <w:t>13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77" w:type="pct"/>
            <w:vAlign w:val="center"/>
          </w:tcPr>
          <w:p w:rsidR="008C2A3D" w:rsidRPr="008C2A3D" w:rsidRDefault="008C2A3D" w:rsidP="002854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285482">
              <w:rPr>
                <w:sz w:val="20"/>
                <w:szCs w:val="20"/>
                <w:lang w:val="uk-UA"/>
              </w:rPr>
              <w:t>130</w:t>
            </w:r>
          </w:p>
        </w:tc>
      </w:tr>
      <w:tr w:rsidR="008C2A3D" w:rsidRPr="00751296" w:rsidTr="008C2A3D">
        <w:tc>
          <w:tcPr>
            <w:tcW w:w="270" w:type="pct"/>
          </w:tcPr>
          <w:p w:rsidR="008C2A3D" w:rsidRPr="00751296" w:rsidRDefault="008C2A3D" w:rsidP="00B63834">
            <w:pPr>
              <w:jc w:val="center"/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1.5</w:t>
            </w:r>
          </w:p>
        </w:tc>
        <w:tc>
          <w:tcPr>
            <w:tcW w:w="2410" w:type="pct"/>
          </w:tcPr>
          <w:p w:rsidR="008C2A3D" w:rsidRPr="00751296" w:rsidRDefault="008C2A3D" w:rsidP="004D3739">
            <w:pPr>
              <w:jc w:val="both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 xml:space="preserve">Кількість заходів з реалізації </w:t>
            </w:r>
            <w:r w:rsidRPr="00751296">
              <w:rPr>
                <w:b/>
                <w:sz w:val="22"/>
                <w:szCs w:val="26"/>
                <w:lang w:val="uk-UA"/>
              </w:rPr>
              <w:t xml:space="preserve">Програми </w:t>
            </w:r>
          </w:p>
        </w:tc>
        <w:tc>
          <w:tcPr>
            <w:tcW w:w="381" w:type="pct"/>
            <w:vAlign w:val="center"/>
          </w:tcPr>
          <w:p w:rsidR="008C2A3D" w:rsidRPr="00751296" w:rsidRDefault="008C2A3D" w:rsidP="004D3739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од.</w:t>
            </w:r>
          </w:p>
        </w:tc>
        <w:tc>
          <w:tcPr>
            <w:tcW w:w="518" w:type="pct"/>
            <w:vAlign w:val="center"/>
          </w:tcPr>
          <w:p w:rsidR="008C2A3D" w:rsidRPr="00751296" w:rsidRDefault="008C2A3D" w:rsidP="004D3739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76</w:t>
            </w:r>
          </w:p>
        </w:tc>
        <w:tc>
          <w:tcPr>
            <w:tcW w:w="431" w:type="pct"/>
            <w:vAlign w:val="center"/>
          </w:tcPr>
          <w:p w:rsidR="008C2A3D" w:rsidRPr="00751296" w:rsidRDefault="008C2A3D" w:rsidP="004D3739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64</w:t>
            </w:r>
          </w:p>
        </w:tc>
        <w:tc>
          <w:tcPr>
            <w:tcW w:w="413" w:type="pct"/>
            <w:vAlign w:val="center"/>
          </w:tcPr>
          <w:p w:rsidR="008C2A3D" w:rsidRPr="00751296" w:rsidRDefault="008C2A3D" w:rsidP="004D3739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70</w:t>
            </w:r>
          </w:p>
        </w:tc>
        <w:tc>
          <w:tcPr>
            <w:tcW w:w="577" w:type="pct"/>
            <w:vAlign w:val="center"/>
          </w:tcPr>
          <w:p w:rsidR="008C2A3D" w:rsidRPr="00751296" w:rsidRDefault="008C2A3D" w:rsidP="004D3739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70</w:t>
            </w:r>
          </w:p>
        </w:tc>
      </w:tr>
      <w:tr w:rsidR="008C2A3D" w:rsidRPr="00751296" w:rsidTr="00B63834">
        <w:tc>
          <w:tcPr>
            <w:tcW w:w="5000" w:type="pct"/>
            <w:gridSpan w:val="7"/>
          </w:tcPr>
          <w:p w:rsidR="008C2A3D" w:rsidRPr="00751296" w:rsidRDefault="008C2A3D" w:rsidP="00B63834">
            <w:pPr>
              <w:jc w:val="center"/>
              <w:rPr>
                <w:b/>
                <w:lang w:val="uk-UA"/>
              </w:rPr>
            </w:pPr>
            <w:r w:rsidRPr="00751296">
              <w:rPr>
                <w:b/>
                <w:lang w:val="uk-UA"/>
              </w:rPr>
              <w:t>2.Показники ефективності</w:t>
            </w:r>
          </w:p>
        </w:tc>
      </w:tr>
      <w:tr w:rsidR="008C2A3D" w:rsidRPr="00751296" w:rsidTr="008C2A3D">
        <w:tc>
          <w:tcPr>
            <w:tcW w:w="270" w:type="pct"/>
          </w:tcPr>
          <w:p w:rsidR="008C2A3D" w:rsidRPr="00751296" w:rsidRDefault="008C2A3D" w:rsidP="00B63834">
            <w:pPr>
              <w:jc w:val="center"/>
              <w:rPr>
                <w:sz w:val="22"/>
                <w:szCs w:val="28"/>
                <w:lang w:val="uk-UA"/>
              </w:rPr>
            </w:pPr>
            <w:r w:rsidRPr="00751296">
              <w:rPr>
                <w:sz w:val="22"/>
                <w:szCs w:val="28"/>
                <w:lang w:val="uk-UA"/>
              </w:rPr>
              <w:t>2.1</w:t>
            </w:r>
          </w:p>
        </w:tc>
        <w:tc>
          <w:tcPr>
            <w:tcW w:w="2410" w:type="pct"/>
          </w:tcPr>
          <w:p w:rsidR="008C2A3D" w:rsidRPr="00751296" w:rsidRDefault="008C2A3D" w:rsidP="00B63834">
            <w:pPr>
              <w:jc w:val="both"/>
              <w:rPr>
                <w:sz w:val="22"/>
                <w:szCs w:val="25"/>
                <w:lang w:val="uk-UA"/>
              </w:rPr>
            </w:pPr>
            <w:r w:rsidRPr="00751296">
              <w:rPr>
                <w:sz w:val="22"/>
                <w:szCs w:val="25"/>
                <w:lang w:val="uk-UA"/>
              </w:rPr>
              <w:t xml:space="preserve">Кількість малих і середніх підприємств на 10 тис. осіб наявного населення </w:t>
            </w:r>
          </w:p>
          <w:p w:rsidR="008C2A3D" w:rsidRPr="00751296" w:rsidRDefault="008C2A3D" w:rsidP="00B63834">
            <w:pPr>
              <w:jc w:val="both"/>
              <w:rPr>
                <w:sz w:val="22"/>
                <w:szCs w:val="25"/>
                <w:lang w:val="uk-UA"/>
              </w:rPr>
            </w:pPr>
          </w:p>
        </w:tc>
        <w:tc>
          <w:tcPr>
            <w:tcW w:w="381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од.</w:t>
            </w:r>
          </w:p>
        </w:tc>
        <w:tc>
          <w:tcPr>
            <w:tcW w:w="518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87</w:t>
            </w:r>
          </w:p>
        </w:tc>
        <w:tc>
          <w:tcPr>
            <w:tcW w:w="431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88</w:t>
            </w:r>
          </w:p>
        </w:tc>
        <w:tc>
          <w:tcPr>
            <w:tcW w:w="413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bCs/>
                <w:sz w:val="22"/>
                <w:szCs w:val="26"/>
                <w:lang w:val="uk-UA"/>
              </w:rPr>
              <w:t>90</w:t>
            </w:r>
          </w:p>
        </w:tc>
        <w:tc>
          <w:tcPr>
            <w:tcW w:w="577" w:type="pct"/>
            <w:vAlign w:val="center"/>
          </w:tcPr>
          <w:p w:rsidR="008C2A3D" w:rsidRPr="00751296" w:rsidRDefault="008C2A3D" w:rsidP="00B63834">
            <w:pPr>
              <w:jc w:val="center"/>
              <w:rPr>
                <w:bCs/>
                <w:sz w:val="22"/>
                <w:szCs w:val="26"/>
                <w:lang w:val="uk-UA"/>
              </w:rPr>
            </w:pPr>
            <w:r w:rsidRPr="00751296">
              <w:rPr>
                <w:bCs/>
                <w:sz w:val="22"/>
                <w:szCs w:val="26"/>
                <w:lang w:val="uk-UA"/>
              </w:rPr>
              <w:t>90</w:t>
            </w:r>
          </w:p>
        </w:tc>
      </w:tr>
      <w:tr w:rsidR="008C2A3D" w:rsidRPr="00751296" w:rsidTr="008C2A3D">
        <w:tc>
          <w:tcPr>
            <w:tcW w:w="270" w:type="pct"/>
          </w:tcPr>
          <w:p w:rsidR="008C2A3D" w:rsidRPr="00751296" w:rsidRDefault="008C2A3D" w:rsidP="00B63834">
            <w:pPr>
              <w:jc w:val="center"/>
              <w:rPr>
                <w:sz w:val="22"/>
                <w:szCs w:val="28"/>
                <w:lang w:val="uk-UA"/>
              </w:rPr>
            </w:pPr>
            <w:r w:rsidRPr="00751296">
              <w:rPr>
                <w:sz w:val="22"/>
                <w:szCs w:val="28"/>
                <w:lang w:val="uk-UA"/>
              </w:rPr>
              <w:t>2.2</w:t>
            </w:r>
          </w:p>
        </w:tc>
        <w:tc>
          <w:tcPr>
            <w:tcW w:w="2410" w:type="pct"/>
          </w:tcPr>
          <w:p w:rsidR="008C2A3D" w:rsidRPr="00751296" w:rsidRDefault="008C2A3D" w:rsidP="008C2A3D">
            <w:pPr>
              <w:jc w:val="both"/>
              <w:rPr>
                <w:sz w:val="22"/>
                <w:szCs w:val="25"/>
                <w:lang w:val="uk-UA"/>
              </w:rPr>
            </w:pPr>
            <w:r w:rsidRPr="00751296">
              <w:rPr>
                <w:sz w:val="22"/>
                <w:szCs w:val="25"/>
                <w:lang w:val="uk-UA"/>
              </w:rPr>
              <w:t xml:space="preserve">Обсяг надходжень до бюджету Чернівецької міської територіальної </w:t>
            </w:r>
            <w:r w:rsidRPr="00751296">
              <w:rPr>
                <w:sz w:val="22"/>
                <w:szCs w:val="25"/>
                <w:lang w:val="uk-UA"/>
              </w:rPr>
              <w:lastRenderedPageBreak/>
              <w:t>громади від діяльності суб’єктів малого і середнього підприємництва на 1 особу наявного населення</w:t>
            </w:r>
          </w:p>
        </w:tc>
        <w:tc>
          <w:tcPr>
            <w:tcW w:w="381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lastRenderedPageBreak/>
              <w:t>грн.</w:t>
            </w:r>
          </w:p>
        </w:tc>
        <w:tc>
          <w:tcPr>
            <w:tcW w:w="518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2771,5</w:t>
            </w:r>
          </w:p>
        </w:tc>
        <w:tc>
          <w:tcPr>
            <w:tcW w:w="431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2918,1</w:t>
            </w:r>
          </w:p>
        </w:tc>
        <w:tc>
          <w:tcPr>
            <w:tcW w:w="413" w:type="pct"/>
            <w:vAlign w:val="center"/>
          </w:tcPr>
          <w:p w:rsidR="008C2A3D" w:rsidRPr="00751296" w:rsidRDefault="008C2A3D" w:rsidP="00B63834">
            <w:pPr>
              <w:jc w:val="center"/>
              <w:rPr>
                <w:bCs/>
                <w:sz w:val="22"/>
                <w:szCs w:val="26"/>
                <w:lang w:val="uk-UA"/>
              </w:rPr>
            </w:pPr>
            <w:r w:rsidRPr="00751296">
              <w:rPr>
                <w:bCs/>
                <w:sz w:val="22"/>
                <w:szCs w:val="26"/>
                <w:lang w:val="uk-UA"/>
              </w:rPr>
              <w:t>3476,6</w:t>
            </w:r>
          </w:p>
        </w:tc>
        <w:tc>
          <w:tcPr>
            <w:tcW w:w="577" w:type="pct"/>
            <w:vAlign w:val="center"/>
          </w:tcPr>
          <w:p w:rsidR="008C2A3D" w:rsidRPr="00751296" w:rsidRDefault="008C2A3D" w:rsidP="00B63834">
            <w:pPr>
              <w:jc w:val="center"/>
              <w:rPr>
                <w:bCs/>
                <w:sz w:val="22"/>
                <w:szCs w:val="26"/>
                <w:lang w:val="uk-UA"/>
              </w:rPr>
            </w:pPr>
            <w:r w:rsidRPr="00751296">
              <w:rPr>
                <w:bCs/>
                <w:sz w:val="22"/>
                <w:szCs w:val="26"/>
                <w:lang w:val="uk-UA"/>
              </w:rPr>
              <w:t>3476,6</w:t>
            </w:r>
          </w:p>
        </w:tc>
      </w:tr>
      <w:tr w:rsidR="00DC360D" w:rsidRPr="00751296" w:rsidTr="008C2A3D">
        <w:tc>
          <w:tcPr>
            <w:tcW w:w="270" w:type="pct"/>
          </w:tcPr>
          <w:p w:rsidR="00DC360D" w:rsidRPr="00751296" w:rsidRDefault="00DC360D" w:rsidP="00B63834">
            <w:pPr>
              <w:jc w:val="center"/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lastRenderedPageBreak/>
              <w:t>2.3</w:t>
            </w:r>
          </w:p>
        </w:tc>
        <w:tc>
          <w:tcPr>
            <w:tcW w:w="2410" w:type="pct"/>
          </w:tcPr>
          <w:p w:rsidR="00DC360D" w:rsidRPr="00751296" w:rsidRDefault="00DC360D" w:rsidP="008C2A3D">
            <w:pPr>
              <w:jc w:val="both"/>
              <w:rPr>
                <w:sz w:val="22"/>
                <w:szCs w:val="25"/>
                <w:lang w:val="uk-UA"/>
              </w:rPr>
            </w:pPr>
            <w:r w:rsidRPr="008C2A3D">
              <w:rPr>
                <w:sz w:val="22"/>
                <w:szCs w:val="26"/>
                <w:lang w:val="uk-UA"/>
              </w:rPr>
              <w:t xml:space="preserve">Кількість зайнятих </w:t>
            </w:r>
            <w:r w:rsidRPr="008C2A3D">
              <w:rPr>
                <w:sz w:val="22"/>
                <w:szCs w:val="22"/>
                <w:lang w:val="uk-UA"/>
              </w:rPr>
              <w:t>працівників на малих і середніх підприємствах міста Чернівці</w:t>
            </w:r>
            <w:r>
              <w:rPr>
                <w:sz w:val="22"/>
                <w:szCs w:val="22"/>
                <w:lang w:val="uk-UA"/>
              </w:rPr>
              <w:t xml:space="preserve"> на 1 платника податків-суб’єкта господарювання</w:t>
            </w:r>
          </w:p>
        </w:tc>
        <w:tc>
          <w:tcPr>
            <w:tcW w:w="381" w:type="pct"/>
            <w:vAlign w:val="center"/>
          </w:tcPr>
          <w:p w:rsidR="00DC360D" w:rsidRPr="00751296" w:rsidRDefault="00DC360D" w:rsidP="00B63834">
            <w:pPr>
              <w:jc w:val="center"/>
              <w:rPr>
                <w:sz w:val="22"/>
                <w:szCs w:val="26"/>
                <w:lang w:val="uk-UA"/>
              </w:rPr>
            </w:pPr>
            <w:r>
              <w:rPr>
                <w:sz w:val="22"/>
                <w:szCs w:val="26"/>
                <w:lang w:val="uk-UA"/>
              </w:rPr>
              <w:t>осіб</w:t>
            </w:r>
          </w:p>
        </w:tc>
        <w:tc>
          <w:tcPr>
            <w:tcW w:w="518" w:type="pct"/>
            <w:vAlign w:val="center"/>
          </w:tcPr>
          <w:p w:rsidR="00DC360D" w:rsidRPr="00751296" w:rsidRDefault="00DC360D" w:rsidP="00B63834">
            <w:pPr>
              <w:jc w:val="center"/>
              <w:rPr>
                <w:sz w:val="22"/>
                <w:szCs w:val="26"/>
                <w:lang w:val="uk-UA"/>
              </w:rPr>
            </w:pPr>
            <w:r>
              <w:rPr>
                <w:sz w:val="22"/>
                <w:szCs w:val="26"/>
                <w:lang w:val="uk-UA"/>
              </w:rPr>
              <w:t>1,46</w:t>
            </w:r>
          </w:p>
        </w:tc>
        <w:tc>
          <w:tcPr>
            <w:tcW w:w="431" w:type="pct"/>
            <w:vAlign w:val="center"/>
          </w:tcPr>
          <w:p w:rsidR="00DC360D" w:rsidRPr="00751296" w:rsidRDefault="00DC360D" w:rsidP="00B63834">
            <w:pPr>
              <w:jc w:val="center"/>
              <w:rPr>
                <w:sz w:val="22"/>
                <w:szCs w:val="26"/>
                <w:lang w:val="uk-UA"/>
              </w:rPr>
            </w:pPr>
            <w:r>
              <w:rPr>
                <w:sz w:val="22"/>
                <w:szCs w:val="26"/>
                <w:lang w:val="uk-UA"/>
              </w:rPr>
              <w:t>1,39</w:t>
            </w:r>
          </w:p>
        </w:tc>
        <w:tc>
          <w:tcPr>
            <w:tcW w:w="413" w:type="pct"/>
            <w:vAlign w:val="center"/>
          </w:tcPr>
          <w:p w:rsidR="00DC360D" w:rsidRPr="00751296" w:rsidRDefault="00DC360D" w:rsidP="00DC360D">
            <w:pPr>
              <w:jc w:val="center"/>
              <w:rPr>
                <w:bCs/>
                <w:sz w:val="22"/>
                <w:szCs w:val="26"/>
                <w:lang w:val="uk-UA"/>
              </w:rPr>
            </w:pPr>
            <w:r>
              <w:rPr>
                <w:bCs/>
                <w:sz w:val="22"/>
                <w:szCs w:val="26"/>
                <w:lang w:val="uk-UA"/>
              </w:rPr>
              <w:t>1,40</w:t>
            </w:r>
          </w:p>
        </w:tc>
        <w:tc>
          <w:tcPr>
            <w:tcW w:w="577" w:type="pct"/>
            <w:vAlign w:val="center"/>
          </w:tcPr>
          <w:p w:rsidR="00DC360D" w:rsidRPr="00751296" w:rsidRDefault="00941047" w:rsidP="00B63834">
            <w:pPr>
              <w:jc w:val="center"/>
              <w:rPr>
                <w:bCs/>
                <w:sz w:val="22"/>
                <w:szCs w:val="26"/>
                <w:lang w:val="uk-UA"/>
              </w:rPr>
            </w:pPr>
            <w:r>
              <w:rPr>
                <w:bCs/>
                <w:sz w:val="22"/>
                <w:szCs w:val="26"/>
                <w:lang w:val="uk-UA"/>
              </w:rPr>
              <w:t>1,40</w:t>
            </w:r>
          </w:p>
        </w:tc>
      </w:tr>
      <w:tr w:rsidR="00DC360D" w:rsidRPr="00751296" w:rsidTr="008C2A3D">
        <w:tc>
          <w:tcPr>
            <w:tcW w:w="270" w:type="pct"/>
          </w:tcPr>
          <w:p w:rsidR="00DC360D" w:rsidRPr="00751296" w:rsidRDefault="00DC360D" w:rsidP="00B63834">
            <w:pPr>
              <w:jc w:val="center"/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2.4</w:t>
            </w:r>
          </w:p>
        </w:tc>
        <w:tc>
          <w:tcPr>
            <w:tcW w:w="2410" w:type="pct"/>
          </w:tcPr>
          <w:p w:rsidR="00DC360D" w:rsidRPr="00751296" w:rsidRDefault="00DC360D" w:rsidP="00DC360D">
            <w:pPr>
              <w:jc w:val="both"/>
              <w:rPr>
                <w:sz w:val="22"/>
                <w:szCs w:val="25"/>
                <w:lang w:val="uk-UA"/>
              </w:rPr>
            </w:pPr>
            <w:r>
              <w:rPr>
                <w:sz w:val="22"/>
                <w:szCs w:val="25"/>
                <w:lang w:val="uk-UA"/>
              </w:rPr>
              <w:t xml:space="preserve">Офіційний рівень безробіття в м. Чернівці </w:t>
            </w:r>
          </w:p>
        </w:tc>
        <w:tc>
          <w:tcPr>
            <w:tcW w:w="381" w:type="pct"/>
            <w:vAlign w:val="center"/>
          </w:tcPr>
          <w:p w:rsidR="00DC360D" w:rsidRPr="00751296" w:rsidRDefault="00DC360D" w:rsidP="00B63834">
            <w:pPr>
              <w:jc w:val="center"/>
              <w:rPr>
                <w:sz w:val="22"/>
                <w:szCs w:val="26"/>
                <w:lang w:val="uk-UA"/>
              </w:rPr>
            </w:pPr>
            <w:r>
              <w:rPr>
                <w:sz w:val="22"/>
                <w:szCs w:val="26"/>
                <w:lang w:val="uk-UA"/>
              </w:rPr>
              <w:t>%</w:t>
            </w:r>
          </w:p>
        </w:tc>
        <w:tc>
          <w:tcPr>
            <w:tcW w:w="518" w:type="pct"/>
            <w:vAlign w:val="center"/>
          </w:tcPr>
          <w:p w:rsidR="00DC360D" w:rsidRPr="00751296" w:rsidRDefault="00941047" w:rsidP="00B63834">
            <w:pPr>
              <w:jc w:val="center"/>
              <w:rPr>
                <w:sz w:val="22"/>
                <w:szCs w:val="26"/>
                <w:lang w:val="uk-UA"/>
              </w:rPr>
            </w:pPr>
            <w:r>
              <w:rPr>
                <w:sz w:val="22"/>
                <w:szCs w:val="26"/>
                <w:lang w:val="uk-UA"/>
              </w:rPr>
              <w:t>1,2</w:t>
            </w:r>
          </w:p>
        </w:tc>
        <w:tc>
          <w:tcPr>
            <w:tcW w:w="431" w:type="pct"/>
            <w:vAlign w:val="center"/>
          </w:tcPr>
          <w:p w:rsidR="00DC360D" w:rsidRPr="00751296" w:rsidRDefault="00285482" w:rsidP="00B63834">
            <w:pPr>
              <w:jc w:val="center"/>
              <w:rPr>
                <w:sz w:val="22"/>
                <w:szCs w:val="26"/>
                <w:lang w:val="uk-UA"/>
              </w:rPr>
            </w:pPr>
            <w:r>
              <w:rPr>
                <w:sz w:val="22"/>
                <w:szCs w:val="26"/>
                <w:lang w:val="uk-UA"/>
              </w:rPr>
              <w:t>0,8</w:t>
            </w:r>
          </w:p>
        </w:tc>
        <w:tc>
          <w:tcPr>
            <w:tcW w:w="413" w:type="pct"/>
            <w:vAlign w:val="center"/>
          </w:tcPr>
          <w:p w:rsidR="00DC360D" w:rsidRPr="00751296" w:rsidRDefault="00285482" w:rsidP="00B63834">
            <w:pPr>
              <w:jc w:val="center"/>
              <w:rPr>
                <w:bCs/>
                <w:sz w:val="22"/>
                <w:szCs w:val="26"/>
                <w:lang w:val="uk-UA"/>
              </w:rPr>
            </w:pPr>
            <w:r>
              <w:rPr>
                <w:bCs/>
                <w:sz w:val="22"/>
                <w:szCs w:val="26"/>
                <w:lang w:val="uk-UA"/>
              </w:rPr>
              <w:t>0,6</w:t>
            </w:r>
          </w:p>
        </w:tc>
        <w:tc>
          <w:tcPr>
            <w:tcW w:w="577" w:type="pct"/>
            <w:vAlign w:val="center"/>
          </w:tcPr>
          <w:p w:rsidR="00DC360D" w:rsidRPr="00751296" w:rsidRDefault="00285482" w:rsidP="00B63834">
            <w:pPr>
              <w:jc w:val="center"/>
              <w:rPr>
                <w:bCs/>
                <w:sz w:val="22"/>
                <w:szCs w:val="26"/>
                <w:lang w:val="uk-UA"/>
              </w:rPr>
            </w:pPr>
            <w:r>
              <w:rPr>
                <w:bCs/>
                <w:sz w:val="22"/>
                <w:szCs w:val="26"/>
                <w:lang w:val="uk-UA"/>
              </w:rPr>
              <w:t>0,6</w:t>
            </w:r>
          </w:p>
        </w:tc>
      </w:tr>
      <w:tr w:rsidR="008C2A3D" w:rsidRPr="00751296" w:rsidTr="00B63834">
        <w:tc>
          <w:tcPr>
            <w:tcW w:w="5000" w:type="pct"/>
            <w:gridSpan w:val="7"/>
          </w:tcPr>
          <w:p w:rsidR="008C2A3D" w:rsidRPr="00751296" w:rsidRDefault="008C2A3D" w:rsidP="00B63834">
            <w:pPr>
              <w:jc w:val="center"/>
              <w:rPr>
                <w:b/>
                <w:lang w:val="uk-UA"/>
              </w:rPr>
            </w:pPr>
            <w:r w:rsidRPr="00751296">
              <w:rPr>
                <w:b/>
                <w:lang w:val="uk-UA"/>
              </w:rPr>
              <w:t>3.Показники якості</w:t>
            </w:r>
          </w:p>
        </w:tc>
      </w:tr>
      <w:tr w:rsidR="008C2A3D" w:rsidRPr="00751296" w:rsidTr="008C2A3D">
        <w:tc>
          <w:tcPr>
            <w:tcW w:w="270" w:type="pct"/>
          </w:tcPr>
          <w:p w:rsidR="008C2A3D" w:rsidRPr="00751296" w:rsidRDefault="008C2A3D" w:rsidP="00B63834">
            <w:pPr>
              <w:jc w:val="center"/>
              <w:rPr>
                <w:sz w:val="22"/>
                <w:szCs w:val="28"/>
                <w:lang w:val="uk-UA"/>
              </w:rPr>
            </w:pPr>
            <w:r w:rsidRPr="00751296">
              <w:rPr>
                <w:sz w:val="22"/>
                <w:szCs w:val="28"/>
                <w:lang w:val="uk-UA"/>
              </w:rPr>
              <w:t>3.1</w:t>
            </w:r>
          </w:p>
        </w:tc>
        <w:tc>
          <w:tcPr>
            <w:tcW w:w="2410" w:type="pct"/>
          </w:tcPr>
          <w:p w:rsidR="008C2A3D" w:rsidRPr="00751296" w:rsidRDefault="008C2A3D" w:rsidP="00B63834">
            <w:pPr>
              <w:jc w:val="both"/>
              <w:rPr>
                <w:sz w:val="22"/>
                <w:szCs w:val="25"/>
                <w:lang w:val="uk-UA"/>
              </w:rPr>
            </w:pPr>
            <w:r w:rsidRPr="00751296">
              <w:rPr>
                <w:sz w:val="22"/>
                <w:szCs w:val="25"/>
                <w:lang w:val="uk-UA"/>
              </w:rPr>
              <w:t xml:space="preserve">Динаміка зміни обсягу надходжень до бюджету Чернівецької міської територіальної громади від діяльності суб’єктів малого і середнього підприємництва </w:t>
            </w:r>
            <w:r w:rsidRPr="00751296">
              <w:rPr>
                <w:sz w:val="18"/>
                <w:szCs w:val="18"/>
                <w:lang w:val="uk-UA"/>
              </w:rPr>
              <w:t>(у порівнянні до попереднього року)</w:t>
            </w:r>
          </w:p>
        </w:tc>
        <w:tc>
          <w:tcPr>
            <w:tcW w:w="381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%</w:t>
            </w:r>
          </w:p>
        </w:tc>
        <w:tc>
          <w:tcPr>
            <w:tcW w:w="518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-</w:t>
            </w:r>
          </w:p>
        </w:tc>
        <w:tc>
          <w:tcPr>
            <w:tcW w:w="431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105,4</w:t>
            </w:r>
          </w:p>
        </w:tc>
        <w:tc>
          <w:tcPr>
            <w:tcW w:w="413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119,2</w:t>
            </w:r>
          </w:p>
        </w:tc>
        <w:tc>
          <w:tcPr>
            <w:tcW w:w="577" w:type="pct"/>
            <w:vAlign w:val="center"/>
          </w:tcPr>
          <w:p w:rsidR="008C2A3D" w:rsidRPr="00751296" w:rsidRDefault="008C2A3D" w:rsidP="00B63834">
            <w:pPr>
              <w:jc w:val="center"/>
              <w:rPr>
                <w:bCs/>
                <w:sz w:val="22"/>
                <w:szCs w:val="26"/>
                <w:lang w:val="uk-UA"/>
              </w:rPr>
            </w:pPr>
            <w:r w:rsidRPr="00751296">
              <w:rPr>
                <w:bCs/>
                <w:sz w:val="22"/>
                <w:szCs w:val="26"/>
                <w:lang w:val="uk-UA"/>
              </w:rPr>
              <w:t>125,7</w:t>
            </w:r>
          </w:p>
        </w:tc>
      </w:tr>
      <w:tr w:rsidR="008C2A3D" w:rsidRPr="00751296" w:rsidTr="008C2A3D">
        <w:tc>
          <w:tcPr>
            <w:tcW w:w="270" w:type="pct"/>
          </w:tcPr>
          <w:p w:rsidR="008C2A3D" w:rsidRPr="00751296" w:rsidRDefault="008C2A3D" w:rsidP="00B63834">
            <w:pPr>
              <w:jc w:val="center"/>
              <w:rPr>
                <w:sz w:val="22"/>
                <w:szCs w:val="28"/>
                <w:lang w:val="uk-UA"/>
              </w:rPr>
            </w:pPr>
            <w:r w:rsidRPr="00751296">
              <w:rPr>
                <w:sz w:val="22"/>
                <w:szCs w:val="28"/>
                <w:lang w:val="uk-UA"/>
              </w:rPr>
              <w:t>3.2</w:t>
            </w:r>
          </w:p>
        </w:tc>
        <w:tc>
          <w:tcPr>
            <w:tcW w:w="2410" w:type="pct"/>
          </w:tcPr>
          <w:p w:rsidR="008C2A3D" w:rsidRPr="00751296" w:rsidRDefault="008C2A3D" w:rsidP="00B63834">
            <w:pPr>
              <w:jc w:val="both"/>
              <w:rPr>
                <w:sz w:val="18"/>
                <w:szCs w:val="18"/>
                <w:lang w:val="uk-UA"/>
              </w:rPr>
            </w:pPr>
            <w:r w:rsidRPr="00751296">
              <w:rPr>
                <w:sz w:val="22"/>
                <w:szCs w:val="22"/>
                <w:lang w:val="uk-UA"/>
              </w:rPr>
              <w:t>Динаміка зміни кількості платників податків-суб’єктів господарювання (</w:t>
            </w:r>
            <w:r w:rsidRPr="00751296">
              <w:rPr>
                <w:sz w:val="18"/>
                <w:szCs w:val="18"/>
                <w:lang w:val="uk-UA"/>
              </w:rPr>
              <w:t xml:space="preserve">у порівнянні до попереднього року), </w:t>
            </w:r>
          </w:p>
          <w:p w:rsidR="008C2A3D" w:rsidRPr="00751296" w:rsidRDefault="008C2A3D" w:rsidP="00B63834">
            <w:pPr>
              <w:jc w:val="both"/>
              <w:rPr>
                <w:sz w:val="22"/>
                <w:szCs w:val="22"/>
                <w:lang w:val="uk-UA"/>
              </w:rPr>
            </w:pPr>
            <w:r w:rsidRPr="00751296">
              <w:rPr>
                <w:sz w:val="22"/>
                <w:szCs w:val="22"/>
                <w:lang w:val="uk-UA"/>
              </w:rPr>
              <w:t>в т.ч.:</w:t>
            </w:r>
          </w:p>
        </w:tc>
        <w:tc>
          <w:tcPr>
            <w:tcW w:w="381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6"/>
                <w:lang w:val="uk-UA"/>
              </w:rPr>
            </w:pPr>
            <w:r w:rsidRPr="00751296">
              <w:rPr>
                <w:sz w:val="22"/>
                <w:szCs w:val="26"/>
                <w:lang w:val="uk-UA"/>
              </w:rPr>
              <w:t>%</w:t>
            </w:r>
          </w:p>
        </w:tc>
        <w:tc>
          <w:tcPr>
            <w:tcW w:w="518" w:type="pct"/>
            <w:vAlign w:val="center"/>
          </w:tcPr>
          <w:p w:rsidR="008C2A3D" w:rsidRPr="00751296" w:rsidRDefault="008C2A3D" w:rsidP="00B63834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751296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431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2"/>
                <w:lang w:val="uk-UA"/>
              </w:rPr>
            </w:pPr>
            <w:r w:rsidRPr="00751296">
              <w:rPr>
                <w:sz w:val="22"/>
                <w:szCs w:val="22"/>
                <w:lang w:val="uk-UA"/>
              </w:rPr>
              <w:t>105,2</w:t>
            </w:r>
          </w:p>
        </w:tc>
        <w:tc>
          <w:tcPr>
            <w:tcW w:w="413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2"/>
                <w:lang w:val="uk-UA"/>
              </w:rPr>
            </w:pPr>
            <w:r w:rsidRPr="00751296">
              <w:rPr>
                <w:sz w:val="22"/>
                <w:szCs w:val="22"/>
                <w:lang w:val="uk-UA"/>
              </w:rPr>
              <w:t>101,3</w:t>
            </w:r>
          </w:p>
        </w:tc>
        <w:tc>
          <w:tcPr>
            <w:tcW w:w="577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2"/>
                <w:lang w:val="uk-UA"/>
              </w:rPr>
            </w:pPr>
            <w:r w:rsidRPr="00751296">
              <w:rPr>
                <w:sz w:val="22"/>
                <w:szCs w:val="22"/>
                <w:lang w:val="uk-UA"/>
              </w:rPr>
              <w:t>106,9</w:t>
            </w:r>
          </w:p>
        </w:tc>
      </w:tr>
      <w:tr w:rsidR="008C2A3D" w:rsidRPr="00751296" w:rsidTr="008C2A3D">
        <w:tc>
          <w:tcPr>
            <w:tcW w:w="270" w:type="pct"/>
          </w:tcPr>
          <w:p w:rsidR="008C2A3D" w:rsidRPr="00751296" w:rsidRDefault="008C2A3D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3.2.1</w:t>
            </w:r>
          </w:p>
        </w:tc>
        <w:tc>
          <w:tcPr>
            <w:tcW w:w="2410" w:type="pct"/>
          </w:tcPr>
          <w:p w:rsidR="008C2A3D" w:rsidRPr="00751296" w:rsidRDefault="008C2A3D" w:rsidP="00B63834">
            <w:pPr>
              <w:jc w:val="both"/>
              <w:rPr>
                <w:sz w:val="22"/>
                <w:szCs w:val="25"/>
                <w:lang w:val="uk-UA"/>
              </w:rPr>
            </w:pPr>
            <w:r w:rsidRPr="00751296">
              <w:rPr>
                <w:sz w:val="22"/>
                <w:szCs w:val="25"/>
                <w:lang w:val="uk-UA"/>
              </w:rPr>
              <w:t>-фізичних осіб</w:t>
            </w:r>
          </w:p>
        </w:tc>
        <w:tc>
          <w:tcPr>
            <w:tcW w:w="381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0"/>
                <w:lang w:val="uk-UA"/>
              </w:rPr>
            </w:pPr>
            <w:r w:rsidRPr="00751296">
              <w:rPr>
                <w:sz w:val="22"/>
                <w:szCs w:val="20"/>
                <w:lang w:val="uk-UA"/>
              </w:rPr>
              <w:t>%</w:t>
            </w:r>
          </w:p>
        </w:tc>
        <w:tc>
          <w:tcPr>
            <w:tcW w:w="518" w:type="pct"/>
            <w:vAlign w:val="center"/>
          </w:tcPr>
          <w:p w:rsidR="008C2A3D" w:rsidRPr="00751296" w:rsidRDefault="008C2A3D" w:rsidP="00B63834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751296"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431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104,2</w:t>
            </w:r>
          </w:p>
        </w:tc>
        <w:tc>
          <w:tcPr>
            <w:tcW w:w="413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101,6</w:t>
            </w:r>
          </w:p>
        </w:tc>
        <w:tc>
          <w:tcPr>
            <w:tcW w:w="577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105,8</w:t>
            </w:r>
          </w:p>
        </w:tc>
      </w:tr>
      <w:tr w:rsidR="008C2A3D" w:rsidRPr="00751296" w:rsidTr="008C2A3D">
        <w:tc>
          <w:tcPr>
            <w:tcW w:w="270" w:type="pct"/>
          </w:tcPr>
          <w:p w:rsidR="008C2A3D" w:rsidRPr="00751296" w:rsidRDefault="008C2A3D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3.2.2</w:t>
            </w:r>
          </w:p>
        </w:tc>
        <w:tc>
          <w:tcPr>
            <w:tcW w:w="2410" w:type="pct"/>
          </w:tcPr>
          <w:p w:rsidR="008C2A3D" w:rsidRPr="00751296" w:rsidRDefault="008C2A3D" w:rsidP="00B63834">
            <w:pPr>
              <w:jc w:val="both"/>
              <w:rPr>
                <w:sz w:val="22"/>
                <w:szCs w:val="25"/>
                <w:lang w:val="uk-UA"/>
              </w:rPr>
            </w:pPr>
            <w:r w:rsidRPr="00751296">
              <w:rPr>
                <w:sz w:val="22"/>
                <w:szCs w:val="25"/>
                <w:lang w:val="uk-UA"/>
              </w:rPr>
              <w:t>-юридичних осіб</w:t>
            </w:r>
          </w:p>
        </w:tc>
        <w:tc>
          <w:tcPr>
            <w:tcW w:w="381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2"/>
                <w:szCs w:val="20"/>
                <w:lang w:val="uk-UA"/>
              </w:rPr>
            </w:pPr>
            <w:r w:rsidRPr="00751296">
              <w:rPr>
                <w:sz w:val="22"/>
                <w:szCs w:val="20"/>
                <w:lang w:val="uk-UA"/>
              </w:rPr>
              <w:t>%</w:t>
            </w:r>
          </w:p>
        </w:tc>
        <w:tc>
          <w:tcPr>
            <w:tcW w:w="518" w:type="pct"/>
            <w:vAlign w:val="center"/>
          </w:tcPr>
          <w:p w:rsidR="008C2A3D" w:rsidRPr="00751296" w:rsidRDefault="008C2A3D" w:rsidP="00B63834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751296"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431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108,5</w:t>
            </w:r>
          </w:p>
        </w:tc>
        <w:tc>
          <w:tcPr>
            <w:tcW w:w="413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100,7</w:t>
            </w:r>
          </w:p>
        </w:tc>
        <w:tc>
          <w:tcPr>
            <w:tcW w:w="577" w:type="pct"/>
            <w:vAlign w:val="center"/>
          </w:tcPr>
          <w:p w:rsidR="008C2A3D" w:rsidRPr="00751296" w:rsidRDefault="008C2A3D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109,2</w:t>
            </w:r>
          </w:p>
        </w:tc>
      </w:tr>
      <w:tr w:rsidR="00285482" w:rsidRPr="00751296" w:rsidTr="008C2A3D">
        <w:tc>
          <w:tcPr>
            <w:tcW w:w="270" w:type="pct"/>
          </w:tcPr>
          <w:p w:rsidR="00285482" w:rsidRPr="00751296" w:rsidRDefault="00285482" w:rsidP="00B6383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3.3</w:t>
            </w:r>
          </w:p>
        </w:tc>
        <w:tc>
          <w:tcPr>
            <w:tcW w:w="2410" w:type="pct"/>
          </w:tcPr>
          <w:p w:rsidR="00285482" w:rsidRPr="00751296" w:rsidRDefault="00285482" w:rsidP="00B63834">
            <w:pPr>
              <w:jc w:val="both"/>
              <w:rPr>
                <w:sz w:val="22"/>
                <w:szCs w:val="26"/>
                <w:lang w:val="uk-UA"/>
              </w:rPr>
            </w:pPr>
            <w:r w:rsidRPr="008C2A3D">
              <w:rPr>
                <w:sz w:val="22"/>
                <w:szCs w:val="26"/>
                <w:lang w:val="uk-UA"/>
              </w:rPr>
              <w:t xml:space="preserve">Кількість зайнятих </w:t>
            </w:r>
            <w:r w:rsidRPr="008C2A3D">
              <w:rPr>
                <w:sz w:val="22"/>
                <w:szCs w:val="22"/>
                <w:lang w:val="uk-UA"/>
              </w:rPr>
              <w:t>працівників на малих і середніх підприємствах міста Чернівці</w:t>
            </w:r>
          </w:p>
        </w:tc>
        <w:tc>
          <w:tcPr>
            <w:tcW w:w="381" w:type="pct"/>
            <w:vAlign w:val="center"/>
          </w:tcPr>
          <w:p w:rsidR="00285482" w:rsidRPr="008C2A3D" w:rsidRDefault="00285482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8C2A3D">
              <w:rPr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518" w:type="pct"/>
            <w:vAlign w:val="center"/>
          </w:tcPr>
          <w:p w:rsidR="00285482" w:rsidRPr="008C2A3D" w:rsidRDefault="00285482" w:rsidP="00B6383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31" w:type="pct"/>
            <w:vAlign w:val="center"/>
          </w:tcPr>
          <w:p w:rsidR="00285482" w:rsidRPr="008C2A3D" w:rsidRDefault="00285482" w:rsidP="002854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100,9 </w:t>
            </w:r>
          </w:p>
        </w:tc>
        <w:tc>
          <w:tcPr>
            <w:tcW w:w="413" w:type="pct"/>
            <w:vAlign w:val="center"/>
          </w:tcPr>
          <w:p w:rsidR="00285482" w:rsidRPr="008C2A3D" w:rsidRDefault="00285482" w:rsidP="002854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102,4 </w:t>
            </w:r>
          </w:p>
        </w:tc>
        <w:tc>
          <w:tcPr>
            <w:tcW w:w="577" w:type="pct"/>
            <w:vAlign w:val="center"/>
          </w:tcPr>
          <w:p w:rsidR="00285482" w:rsidRPr="008C2A3D" w:rsidRDefault="00285482" w:rsidP="002854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102,4 </w:t>
            </w:r>
          </w:p>
        </w:tc>
      </w:tr>
      <w:tr w:rsidR="00285482" w:rsidRPr="00751296" w:rsidTr="008C2A3D">
        <w:tc>
          <w:tcPr>
            <w:tcW w:w="270" w:type="pct"/>
          </w:tcPr>
          <w:p w:rsidR="00285482" w:rsidRPr="00751296" w:rsidRDefault="00285482" w:rsidP="00B6383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3.4.</w:t>
            </w:r>
          </w:p>
        </w:tc>
        <w:tc>
          <w:tcPr>
            <w:tcW w:w="2410" w:type="pct"/>
          </w:tcPr>
          <w:p w:rsidR="00285482" w:rsidRPr="00751296" w:rsidRDefault="00285482" w:rsidP="00B63834">
            <w:pPr>
              <w:jc w:val="both"/>
              <w:rPr>
                <w:sz w:val="22"/>
                <w:szCs w:val="26"/>
                <w:lang w:val="uk-UA"/>
              </w:rPr>
            </w:pPr>
            <w:r>
              <w:rPr>
                <w:sz w:val="22"/>
                <w:szCs w:val="26"/>
                <w:lang w:val="uk-UA"/>
              </w:rPr>
              <w:t>Чисельність безробітних в м. Чернівці</w:t>
            </w:r>
          </w:p>
        </w:tc>
        <w:tc>
          <w:tcPr>
            <w:tcW w:w="381" w:type="pct"/>
            <w:vAlign w:val="center"/>
          </w:tcPr>
          <w:p w:rsidR="00285482" w:rsidRPr="008C2A3D" w:rsidRDefault="00285482" w:rsidP="00B6383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518" w:type="pct"/>
            <w:vAlign w:val="center"/>
          </w:tcPr>
          <w:p w:rsidR="00285482" w:rsidRPr="008C2A3D" w:rsidRDefault="00285482" w:rsidP="00B6383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31" w:type="pct"/>
            <w:vAlign w:val="center"/>
          </w:tcPr>
          <w:p w:rsidR="00285482" w:rsidRPr="008C2A3D" w:rsidRDefault="00285482" w:rsidP="002854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78,1 </w:t>
            </w:r>
          </w:p>
        </w:tc>
        <w:tc>
          <w:tcPr>
            <w:tcW w:w="413" w:type="pct"/>
            <w:vAlign w:val="center"/>
          </w:tcPr>
          <w:p w:rsidR="00285482" w:rsidRPr="008C2A3D" w:rsidRDefault="00285482" w:rsidP="002854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69,7 </w:t>
            </w:r>
          </w:p>
        </w:tc>
        <w:tc>
          <w:tcPr>
            <w:tcW w:w="577" w:type="pct"/>
            <w:vAlign w:val="center"/>
          </w:tcPr>
          <w:p w:rsidR="00285482" w:rsidRPr="008C2A3D" w:rsidRDefault="00285482" w:rsidP="002854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54,5</w:t>
            </w:r>
          </w:p>
        </w:tc>
      </w:tr>
    </w:tbl>
    <w:p w:rsidR="0049044F" w:rsidRPr="00751296" w:rsidRDefault="0049044F" w:rsidP="0049044F">
      <w:pPr>
        <w:ind w:left="11340"/>
        <w:rPr>
          <w:b/>
          <w:bCs/>
          <w:iCs/>
          <w:sz w:val="20"/>
          <w:lang w:val="uk-UA"/>
        </w:rPr>
      </w:pPr>
    </w:p>
    <w:p w:rsidR="0049044F" w:rsidRDefault="0049044F" w:rsidP="0049044F">
      <w:pPr>
        <w:ind w:left="11340"/>
        <w:rPr>
          <w:b/>
          <w:bCs/>
          <w:iCs/>
          <w:lang w:val="uk-UA"/>
        </w:rPr>
      </w:pPr>
    </w:p>
    <w:p w:rsidR="0049044F" w:rsidRDefault="0049044F" w:rsidP="0049044F">
      <w:pPr>
        <w:ind w:left="11340"/>
        <w:rPr>
          <w:b/>
          <w:bCs/>
          <w:iCs/>
          <w:lang w:val="uk-UA"/>
        </w:rPr>
      </w:pPr>
    </w:p>
    <w:p w:rsidR="0049044F" w:rsidRPr="00751296" w:rsidRDefault="0049044F" w:rsidP="0049044F">
      <w:pPr>
        <w:ind w:left="11340"/>
        <w:rPr>
          <w:b/>
          <w:bCs/>
          <w:iCs/>
          <w:lang w:val="uk-UA"/>
        </w:rPr>
      </w:pPr>
    </w:p>
    <w:p w:rsidR="0049044F" w:rsidRPr="00751296" w:rsidRDefault="0049044F" w:rsidP="0049044F">
      <w:r w:rsidRPr="00751296">
        <w:rPr>
          <w:b/>
          <w:sz w:val="28"/>
          <w:lang w:val="uk-UA"/>
        </w:rPr>
        <w:t xml:space="preserve">Секретар Чернівецької міської ради                                                                                                         </w:t>
      </w:r>
      <w:r>
        <w:rPr>
          <w:b/>
          <w:sz w:val="28"/>
          <w:lang w:val="uk-UA"/>
        </w:rPr>
        <w:t xml:space="preserve">            </w:t>
      </w:r>
      <w:r w:rsidRPr="00751296">
        <w:rPr>
          <w:b/>
          <w:sz w:val="28"/>
          <w:lang w:val="uk-UA"/>
        </w:rPr>
        <w:t xml:space="preserve">       В.Продан</w:t>
      </w:r>
    </w:p>
    <w:p w:rsidR="0049044F" w:rsidRPr="00751296" w:rsidRDefault="0049044F" w:rsidP="0049044F">
      <w:pPr>
        <w:ind w:left="11160"/>
        <w:rPr>
          <w:b/>
        </w:rPr>
      </w:pPr>
    </w:p>
    <w:p w:rsidR="0049044F" w:rsidRPr="00751296" w:rsidRDefault="0049044F" w:rsidP="0049044F">
      <w:pPr>
        <w:ind w:left="11160"/>
        <w:rPr>
          <w:b/>
          <w:lang w:val="uk-UA"/>
        </w:rPr>
      </w:pPr>
    </w:p>
    <w:p w:rsidR="00E620DB" w:rsidRDefault="00E620DB"/>
    <w:sectPr w:rsidR="00E620DB" w:rsidSect="00907EB0">
      <w:pgSz w:w="16838" w:h="11906" w:orient="landscape"/>
      <w:pgMar w:top="15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4F"/>
    <w:rsid w:val="00285482"/>
    <w:rsid w:val="0049044F"/>
    <w:rsid w:val="004F67CB"/>
    <w:rsid w:val="008C2A3D"/>
    <w:rsid w:val="00941047"/>
    <w:rsid w:val="00DC360D"/>
    <w:rsid w:val="00E6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1594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Mokritskiy</dc:creator>
  <cp:lastModifiedBy>Mokritskiy</cp:lastModifiedBy>
  <cp:revision>3</cp:revision>
  <cp:lastPrinted>2020-11-18T13:25:00Z</cp:lastPrinted>
  <dcterms:created xsi:type="dcterms:W3CDTF">2020-11-18T08:20:00Z</dcterms:created>
  <dcterms:modified xsi:type="dcterms:W3CDTF">2020-12-22T11:42:00Z</dcterms:modified>
</cp:coreProperties>
</file>