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71C" w:rsidRPr="00E3489D" w:rsidRDefault="0060271C" w:rsidP="0060271C">
      <w:pPr>
        <w:ind w:left="5529"/>
        <w:rPr>
          <w:b/>
          <w:sz w:val="28"/>
          <w:szCs w:val="28"/>
        </w:rPr>
      </w:pPr>
      <w:bookmarkStart w:id="0" w:name="_GoBack"/>
      <w:bookmarkEnd w:id="0"/>
      <w:r w:rsidRPr="00E3489D">
        <w:rPr>
          <w:b/>
          <w:sz w:val="28"/>
          <w:szCs w:val="28"/>
        </w:rPr>
        <w:t>ЗАТВЕРДЖЕНО</w:t>
      </w:r>
    </w:p>
    <w:p w:rsidR="0060271C" w:rsidRPr="00E3489D" w:rsidRDefault="0060271C" w:rsidP="0060271C">
      <w:pPr>
        <w:ind w:left="5529"/>
        <w:rPr>
          <w:b/>
          <w:sz w:val="28"/>
          <w:szCs w:val="28"/>
        </w:rPr>
      </w:pPr>
      <w:r w:rsidRPr="00E3489D">
        <w:rPr>
          <w:b/>
          <w:sz w:val="28"/>
          <w:szCs w:val="28"/>
        </w:rPr>
        <w:t>Рішення Чернівецької міської ради VII скликання</w:t>
      </w:r>
    </w:p>
    <w:p w:rsidR="006A70CF" w:rsidRPr="0060271C" w:rsidRDefault="00D22DCD" w:rsidP="0060271C">
      <w:pPr>
        <w:ind w:left="5529"/>
        <w:rPr>
          <w:b/>
          <w:color w:val="FF0000"/>
          <w:sz w:val="28"/>
          <w:szCs w:val="28"/>
        </w:rPr>
      </w:pPr>
      <w:r>
        <w:rPr>
          <w:b/>
          <w:sz w:val="28"/>
          <w:szCs w:val="28"/>
          <w:u w:val="single"/>
        </w:rPr>
        <w:t>18.11.</w:t>
      </w:r>
      <w:r w:rsidR="0060271C" w:rsidRPr="0060271C">
        <w:rPr>
          <w:b/>
          <w:sz w:val="28"/>
          <w:szCs w:val="28"/>
          <w:u w:val="single"/>
        </w:rPr>
        <w:t>2020</w:t>
      </w:r>
      <w:r w:rsidR="0060271C" w:rsidRPr="0060271C">
        <w:rPr>
          <w:b/>
          <w:sz w:val="28"/>
          <w:szCs w:val="28"/>
        </w:rPr>
        <w:t xml:space="preserve"> № </w:t>
      </w:r>
      <w:r w:rsidRPr="00D22DCD">
        <w:rPr>
          <w:b/>
          <w:sz w:val="28"/>
          <w:szCs w:val="28"/>
          <w:u w:val="single"/>
        </w:rPr>
        <w:t>2472</w:t>
      </w:r>
    </w:p>
    <w:p w:rsidR="006A70CF" w:rsidRPr="0060271C" w:rsidRDefault="006A70CF" w:rsidP="006A70CF">
      <w:pPr>
        <w:jc w:val="both"/>
        <w:rPr>
          <w:b/>
          <w:color w:val="FF0000"/>
          <w:sz w:val="28"/>
          <w:szCs w:val="28"/>
        </w:rPr>
      </w:pPr>
    </w:p>
    <w:p w:rsidR="006A70CF" w:rsidRPr="00CD6D68" w:rsidRDefault="006A70CF" w:rsidP="006A70CF">
      <w:pPr>
        <w:jc w:val="both"/>
        <w:rPr>
          <w:b/>
          <w:color w:val="FF0000"/>
          <w:sz w:val="28"/>
          <w:szCs w:val="28"/>
        </w:rPr>
      </w:pPr>
    </w:p>
    <w:p w:rsidR="006A70CF" w:rsidRPr="00CD6D68" w:rsidRDefault="006A70CF" w:rsidP="006A70CF">
      <w:pPr>
        <w:jc w:val="both"/>
        <w:rPr>
          <w:b/>
          <w:color w:val="FF0000"/>
          <w:sz w:val="28"/>
          <w:szCs w:val="28"/>
        </w:rPr>
      </w:pPr>
    </w:p>
    <w:p w:rsidR="006A70CF" w:rsidRPr="00CD6D68" w:rsidRDefault="006A70CF" w:rsidP="006A70CF">
      <w:pPr>
        <w:jc w:val="both"/>
        <w:rPr>
          <w:b/>
          <w:color w:val="FF0000"/>
          <w:sz w:val="28"/>
          <w:szCs w:val="28"/>
        </w:rPr>
      </w:pPr>
    </w:p>
    <w:p w:rsidR="006A70CF" w:rsidRPr="00CD6D68" w:rsidRDefault="006A70CF" w:rsidP="006A70CF">
      <w:pPr>
        <w:jc w:val="both"/>
        <w:rPr>
          <w:b/>
          <w:color w:val="FF0000"/>
          <w:sz w:val="28"/>
          <w:szCs w:val="28"/>
        </w:rPr>
      </w:pPr>
    </w:p>
    <w:p w:rsidR="006A70CF" w:rsidRPr="00CD6D68" w:rsidRDefault="006A70CF" w:rsidP="006A70CF">
      <w:pPr>
        <w:jc w:val="both"/>
        <w:rPr>
          <w:b/>
          <w:color w:val="FF0000"/>
          <w:sz w:val="28"/>
          <w:szCs w:val="28"/>
        </w:rPr>
      </w:pPr>
    </w:p>
    <w:p w:rsidR="006A70CF" w:rsidRPr="00CD6D68" w:rsidRDefault="006A70CF" w:rsidP="006A70CF">
      <w:pPr>
        <w:jc w:val="both"/>
        <w:rPr>
          <w:b/>
          <w:color w:val="FF0000"/>
          <w:sz w:val="28"/>
          <w:szCs w:val="28"/>
        </w:rPr>
      </w:pPr>
    </w:p>
    <w:p w:rsidR="006A70CF" w:rsidRPr="00CD6D68" w:rsidRDefault="006A70CF" w:rsidP="006A70CF">
      <w:pPr>
        <w:jc w:val="both"/>
        <w:rPr>
          <w:b/>
          <w:color w:val="FF0000"/>
          <w:sz w:val="28"/>
          <w:szCs w:val="28"/>
        </w:rPr>
      </w:pPr>
    </w:p>
    <w:p w:rsidR="006A70CF" w:rsidRPr="00CD6D68" w:rsidRDefault="006A70CF" w:rsidP="006A70CF">
      <w:pPr>
        <w:jc w:val="both"/>
        <w:rPr>
          <w:b/>
          <w:color w:val="FF0000"/>
          <w:sz w:val="28"/>
          <w:szCs w:val="28"/>
        </w:rPr>
      </w:pPr>
    </w:p>
    <w:p w:rsidR="006A70CF" w:rsidRPr="00CD6D68" w:rsidRDefault="006A70CF" w:rsidP="006A70CF">
      <w:pPr>
        <w:jc w:val="both"/>
        <w:rPr>
          <w:b/>
          <w:color w:val="FF0000"/>
          <w:sz w:val="28"/>
          <w:szCs w:val="28"/>
        </w:rPr>
      </w:pPr>
    </w:p>
    <w:p w:rsidR="006A70CF" w:rsidRPr="00CD6D68" w:rsidRDefault="006A70CF" w:rsidP="006A70CF">
      <w:pPr>
        <w:jc w:val="both"/>
        <w:rPr>
          <w:b/>
          <w:color w:val="FF0000"/>
          <w:sz w:val="28"/>
          <w:szCs w:val="28"/>
        </w:rPr>
      </w:pPr>
    </w:p>
    <w:p w:rsidR="006A70CF" w:rsidRPr="00CD6D68" w:rsidRDefault="006A70CF" w:rsidP="006A70CF">
      <w:pPr>
        <w:jc w:val="both"/>
        <w:rPr>
          <w:b/>
          <w:color w:val="FF0000"/>
          <w:sz w:val="28"/>
          <w:szCs w:val="28"/>
        </w:rPr>
      </w:pPr>
    </w:p>
    <w:p w:rsidR="006A70CF" w:rsidRPr="00CD6D68" w:rsidRDefault="006A70CF" w:rsidP="006A70CF">
      <w:pPr>
        <w:jc w:val="both"/>
        <w:rPr>
          <w:b/>
          <w:color w:val="FF0000"/>
          <w:sz w:val="28"/>
          <w:szCs w:val="28"/>
        </w:rPr>
      </w:pPr>
    </w:p>
    <w:p w:rsidR="006A70CF" w:rsidRPr="00CD6D68" w:rsidRDefault="006A70CF" w:rsidP="006A70CF">
      <w:pPr>
        <w:jc w:val="both"/>
        <w:rPr>
          <w:b/>
          <w:sz w:val="28"/>
          <w:szCs w:val="28"/>
        </w:rPr>
      </w:pPr>
    </w:p>
    <w:p w:rsidR="006A70CF" w:rsidRPr="006A70CF" w:rsidRDefault="006A70CF" w:rsidP="006A70CF">
      <w:pPr>
        <w:jc w:val="center"/>
        <w:rPr>
          <w:b/>
          <w:sz w:val="36"/>
          <w:szCs w:val="36"/>
        </w:rPr>
      </w:pPr>
      <w:r w:rsidRPr="006A70CF">
        <w:rPr>
          <w:b/>
          <w:sz w:val="36"/>
          <w:szCs w:val="36"/>
        </w:rPr>
        <w:t>ПРОГРАМА</w:t>
      </w:r>
    </w:p>
    <w:p w:rsidR="006A70CF" w:rsidRPr="006A70CF" w:rsidRDefault="006A70CF" w:rsidP="006A70CF">
      <w:pPr>
        <w:jc w:val="center"/>
        <w:rPr>
          <w:b/>
          <w:bCs/>
          <w:sz w:val="36"/>
          <w:szCs w:val="36"/>
        </w:rPr>
      </w:pPr>
      <w:r w:rsidRPr="006A70CF">
        <w:rPr>
          <w:b/>
          <w:bCs/>
          <w:sz w:val="36"/>
          <w:szCs w:val="36"/>
        </w:rPr>
        <w:t>розвитку культури  міста Чернівців на 2021-2023 роки</w:t>
      </w:r>
    </w:p>
    <w:p w:rsidR="006A70CF" w:rsidRPr="006A70CF" w:rsidRDefault="006A70CF" w:rsidP="006A70CF">
      <w:pPr>
        <w:jc w:val="center"/>
        <w:rPr>
          <w:b/>
          <w:bCs/>
          <w:sz w:val="36"/>
          <w:szCs w:val="36"/>
        </w:rPr>
      </w:pPr>
      <w:r w:rsidRPr="006A70CF">
        <w:rPr>
          <w:b/>
          <w:bCs/>
          <w:sz w:val="36"/>
          <w:szCs w:val="36"/>
        </w:rPr>
        <w:t>«Чернівці – місто культури»</w:t>
      </w:r>
    </w:p>
    <w:p w:rsidR="006A70CF" w:rsidRPr="00CD6D68" w:rsidRDefault="006A70CF" w:rsidP="006A70CF">
      <w:pPr>
        <w:jc w:val="center"/>
        <w:rPr>
          <w:b/>
          <w:bCs/>
          <w:sz w:val="28"/>
          <w:szCs w:val="28"/>
        </w:rPr>
      </w:pPr>
    </w:p>
    <w:p w:rsidR="006A70CF" w:rsidRPr="00CD6D68" w:rsidRDefault="006A70CF" w:rsidP="006A70CF">
      <w:pPr>
        <w:jc w:val="both"/>
        <w:rPr>
          <w:b/>
          <w:sz w:val="28"/>
          <w:szCs w:val="28"/>
        </w:rPr>
      </w:pPr>
    </w:p>
    <w:p w:rsidR="006A70CF" w:rsidRPr="00CD6D68" w:rsidRDefault="006A70CF" w:rsidP="006A70CF">
      <w:pPr>
        <w:jc w:val="both"/>
        <w:rPr>
          <w:b/>
          <w:color w:val="FF0000"/>
          <w:sz w:val="28"/>
          <w:szCs w:val="28"/>
        </w:rPr>
      </w:pPr>
    </w:p>
    <w:p w:rsidR="006A70CF" w:rsidRPr="00CD6D68" w:rsidRDefault="006A70CF" w:rsidP="006A70CF">
      <w:pPr>
        <w:jc w:val="both"/>
        <w:rPr>
          <w:b/>
          <w:color w:val="FF0000"/>
          <w:sz w:val="28"/>
          <w:szCs w:val="28"/>
        </w:rPr>
      </w:pPr>
    </w:p>
    <w:p w:rsidR="006A70CF" w:rsidRPr="00CD6D68" w:rsidRDefault="006A70CF" w:rsidP="006A70CF">
      <w:pPr>
        <w:jc w:val="both"/>
        <w:rPr>
          <w:b/>
          <w:color w:val="FF0000"/>
          <w:sz w:val="28"/>
          <w:szCs w:val="28"/>
        </w:rPr>
      </w:pPr>
    </w:p>
    <w:p w:rsidR="006A70CF" w:rsidRPr="00CD6D68" w:rsidRDefault="006A70CF" w:rsidP="006A70CF">
      <w:pPr>
        <w:jc w:val="both"/>
        <w:rPr>
          <w:b/>
          <w:color w:val="FF0000"/>
          <w:sz w:val="28"/>
          <w:szCs w:val="28"/>
        </w:rPr>
      </w:pPr>
    </w:p>
    <w:p w:rsidR="006A70CF" w:rsidRPr="00CD6D68" w:rsidRDefault="006A70CF" w:rsidP="006A70CF">
      <w:pPr>
        <w:jc w:val="both"/>
        <w:rPr>
          <w:b/>
          <w:color w:val="FF0000"/>
          <w:sz w:val="28"/>
          <w:szCs w:val="28"/>
        </w:rPr>
      </w:pPr>
    </w:p>
    <w:p w:rsidR="006A70CF" w:rsidRPr="00CD6D68" w:rsidRDefault="006A70CF" w:rsidP="006A70CF">
      <w:pPr>
        <w:jc w:val="both"/>
        <w:rPr>
          <w:b/>
          <w:color w:val="FF0000"/>
          <w:sz w:val="28"/>
          <w:szCs w:val="28"/>
        </w:rPr>
      </w:pPr>
    </w:p>
    <w:p w:rsidR="006A70CF" w:rsidRPr="00CD6D68" w:rsidRDefault="006A70CF" w:rsidP="006A70CF">
      <w:pPr>
        <w:jc w:val="both"/>
        <w:rPr>
          <w:b/>
          <w:color w:val="FF0000"/>
          <w:sz w:val="28"/>
          <w:szCs w:val="28"/>
        </w:rPr>
      </w:pPr>
    </w:p>
    <w:p w:rsidR="006A70CF" w:rsidRPr="00CD6D68" w:rsidRDefault="006A70CF" w:rsidP="006A70CF">
      <w:pPr>
        <w:jc w:val="both"/>
        <w:rPr>
          <w:b/>
          <w:color w:val="FF0000"/>
          <w:sz w:val="28"/>
          <w:szCs w:val="28"/>
        </w:rPr>
      </w:pPr>
    </w:p>
    <w:p w:rsidR="006A70CF" w:rsidRPr="00CD6D68" w:rsidRDefault="006A70CF" w:rsidP="006A70CF">
      <w:pPr>
        <w:jc w:val="both"/>
        <w:rPr>
          <w:b/>
          <w:color w:val="FF0000"/>
          <w:sz w:val="28"/>
          <w:szCs w:val="28"/>
        </w:rPr>
      </w:pPr>
    </w:p>
    <w:p w:rsidR="006A70CF" w:rsidRPr="00CD6D68" w:rsidRDefault="006A70CF" w:rsidP="006A70CF">
      <w:pPr>
        <w:jc w:val="both"/>
        <w:rPr>
          <w:b/>
          <w:color w:val="FF0000"/>
          <w:sz w:val="28"/>
          <w:szCs w:val="28"/>
        </w:rPr>
      </w:pPr>
    </w:p>
    <w:p w:rsidR="006A70CF" w:rsidRPr="00CD6D68" w:rsidRDefault="006A70CF" w:rsidP="006A70CF">
      <w:pPr>
        <w:jc w:val="both"/>
        <w:rPr>
          <w:b/>
          <w:color w:val="FF0000"/>
          <w:sz w:val="28"/>
          <w:szCs w:val="28"/>
        </w:rPr>
      </w:pPr>
    </w:p>
    <w:p w:rsidR="006A70CF" w:rsidRPr="00CD6D68" w:rsidRDefault="006A70CF" w:rsidP="006A70CF">
      <w:pPr>
        <w:jc w:val="both"/>
        <w:rPr>
          <w:b/>
          <w:sz w:val="28"/>
          <w:szCs w:val="28"/>
        </w:rPr>
      </w:pPr>
    </w:p>
    <w:p w:rsidR="004826BC" w:rsidRDefault="004826BC" w:rsidP="006A70CF">
      <w:pPr>
        <w:jc w:val="center"/>
        <w:rPr>
          <w:b/>
          <w:sz w:val="28"/>
          <w:szCs w:val="28"/>
        </w:rPr>
      </w:pPr>
    </w:p>
    <w:p w:rsidR="00C91306" w:rsidRDefault="00C91306" w:rsidP="006A70CF">
      <w:pPr>
        <w:jc w:val="center"/>
        <w:rPr>
          <w:b/>
          <w:sz w:val="28"/>
          <w:szCs w:val="28"/>
        </w:rPr>
      </w:pPr>
    </w:p>
    <w:p w:rsidR="00C91306" w:rsidRDefault="00C91306" w:rsidP="006A70CF">
      <w:pPr>
        <w:jc w:val="center"/>
        <w:rPr>
          <w:b/>
          <w:sz w:val="28"/>
          <w:szCs w:val="28"/>
        </w:rPr>
      </w:pPr>
    </w:p>
    <w:p w:rsidR="00C91306" w:rsidRDefault="00C91306" w:rsidP="006A70CF">
      <w:pPr>
        <w:jc w:val="center"/>
        <w:rPr>
          <w:b/>
          <w:sz w:val="28"/>
          <w:szCs w:val="28"/>
        </w:rPr>
      </w:pPr>
    </w:p>
    <w:p w:rsidR="004826BC" w:rsidRDefault="004826BC" w:rsidP="006A70CF">
      <w:pPr>
        <w:jc w:val="center"/>
        <w:rPr>
          <w:b/>
          <w:sz w:val="28"/>
          <w:szCs w:val="28"/>
        </w:rPr>
      </w:pPr>
    </w:p>
    <w:p w:rsidR="004826BC" w:rsidRDefault="004826BC" w:rsidP="006A70CF">
      <w:pPr>
        <w:jc w:val="center"/>
        <w:rPr>
          <w:b/>
          <w:sz w:val="28"/>
          <w:szCs w:val="28"/>
        </w:rPr>
      </w:pPr>
    </w:p>
    <w:p w:rsidR="004826BC" w:rsidRDefault="004826BC" w:rsidP="006A70CF">
      <w:pPr>
        <w:jc w:val="center"/>
        <w:rPr>
          <w:b/>
          <w:sz w:val="28"/>
          <w:szCs w:val="28"/>
        </w:rPr>
      </w:pPr>
    </w:p>
    <w:p w:rsidR="006A70CF" w:rsidRPr="00CD6D68" w:rsidRDefault="006A70CF" w:rsidP="006A70CF">
      <w:pPr>
        <w:jc w:val="center"/>
        <w:rPr>
          <w:b/>
          <w:sz w:val="28"/>
          <w:szCs w:val="28"/>
        </w:rPr>
      </w:pPr>
      <w:r w:rsidRPr="00CD6D68">
        <w:rPr>
          <w:b/>
          <w:sz w:val="28"/>
          <w:szCs w:val="28"/>
        </w:rPr>
        <w:t>2020 рік</w:t>
      </w:r>
    </w:p>
    <w:p w:rsidR="006A70CF" w:rsidRPr="00CD6D68" w:rsidRDefault="006A70CF" w:rsidP="006A70CF">
      <w:pPr>
        <w:jc w:val="center"/>
        <w:rPr>
          <w:b/>
          <w:color w:val="FF0000"/>
          <w:sz w:val="28"/>
          <w:szCs w:val="28"/>
        </w:rPr>
      </w:pPr>
      <w:r w:rsidRPr="00CD6D68">
        <w:rPr>
          <w:b/>
          <w:color w:val="FF0000"/>
          <w:sz w:val="28"/>
          <w:szCs w:val="28"/>
        </w:rPr>
        <w:br w:type="page"/>
      </w:r>
    </w:p>
    <w:p w:rsidR="006A70CF" w:rsidRDefault="006A70CF" w:rsidP="006A70CF">
      <w:pPr>
        <w:jc w:val="center"/>
        <w:rPr>
          <w:b/>
          <w:sz w:val="28"/>
          <w:szCs w:val="28"/>
        </w:rPr>
      </w:pPr>
      <w:r w:rsidRPr="00CD6D68">
        <w:rPr>
          <w:b/>
          <w:sz w:val="28"/>
          <w:szCs w:val="28"/>
        </w:rPr>
        <w:t>З М І С Т</w:t>
      </w:r>
    </w:p>
    <w:p w:rsidR="006A70CF" w:rsidRPr="00CD6D68" w:rsidRDefault="006A70CF" w:rsidP="006A70CF">
      <w:pPr>
        <w:jc w:val="center"/>
        <w:rPr>
          <w:b/>
          <w:sz w:val="28"/>
          <w:szCs w:val="28"/>
        </w:rPr>
      </w:pPr>
    </w:p>
    <w:p w:rsidR="006A70CF" w:rsidRPr="00CD6D68" w:rsidRDefault="006A70CF" w:rsidP="006A70CF">
      <w:pPr>
        <w:jc w:val="both"/>
        <w:rPr>
          <w:sz w:val="28"/>
          <w:szCs w:val="28"/>
        </w:rPr>
      </w:pPr>
      <w:r w:rsidRPr="00CD6D68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698"/>
        <w:gridCol w:w="7937"/>
        <w:gridCol w:w="971"/>
      </w:tblGrid>
      <w:tr w:rsidR="006A70CF" w:rsidRPr="00CD6D68" w:rsidTr="00A65F7C">
        <w:tc>
          <w:tcPr>
            <w:tcW w:w="698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  <w:r w:rsidRPr="00CD6D68">
              <w:rPr>
                <w:sz w:val="28"/>
                <w:szCs w:val="28"/>
              </w:rPr>
              <w:t>1.</w:t>
            </w:r>
          </w:p>
        </w:tc>
        <w:tc>
          <w:tcPr>
            <w:tcW w:w="7937" w:type="dxa"/>
            <w:shd w:val="clear" w:color="auto" w:fill="auto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  <w:r w:rsidRPr="00CD6D68">
              <w:rPr>
                <w:sz w:val="28"/>
                <w:szCs w:val="28"/>
              </w:rPr>
              <w:t>Паспорт Програми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  <w:lang w:val="en-US"/>
              </w:rPr>
            </w:pPr>
            <w:r w:rsidRPr="00CD6D68">
              <w:rPr>
                <w:sz w:val="28"/>
                <w:szCs w:val="28"/>
                <w:lang w:val="en-US"/>
              </w:rPr>
              <w:t>3</w:t>
            </w:r>
          </w:p>
        </w:tc>
      </w:tr>
      <w:tr w:rsidR="006A70CF" w:rsidRPr="00CD6D68" w:rsidTr="00A65F7C">
        <w:tc>
          <w:tcPr>
            <w:tcW w:w="698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7937" w:type="dxa"/>
            <w:shd w:val="clear" w:color="auto" w:fill="auto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</w:tr>
      <w:tr w:rsidR="006A70CF" w:rsidRPr="00CD6D68" w:rsidTr="00A65F7C">
        <w:tc>
          <w:tcPr>
            <w:tcW w:w="698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  <w:r w:rsidRPr="00CD6D68">
              <w:rPr>
                <w:sz w:val="28"/>
                <w:szCs w:val="28"/>
              </w:rPr>
              <w:t>2.</w:t>
            </w:r>
          </w:p>
        </w:tc>
        <w:tc>
          <w:tcPr>
            <w:tcW w:w="7937" w:type="dxa"/>
            <w:shd w:val="clear" w:color="auto" w:fill="auto"/>
          </w:tcPr>
          <w:p w:rsidR="006A70CF" w:rsidRPr="00CD6D68" w:rsidRDefault="006A70CF" w:rsidP="00A65F7C">
            <w:pPr>
              <w:jc w:val="both"/>
              <w:rPr>
                <w:b/>
                <w:sz w:val="28"/>
                <w:szCs w:val="28"/>
              </w:rPr>
            </w:pPr>
            <w:r w:rsidRPr="00CD6D68">
              <w:rPr>
                <w:sz w:val="28"/>
                <w:szCs w:val="28"/>
              </w:rPr>
              <w:t>Визначення проблем, на розв’язання яких спрямована Програма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  <w:lang w:val="en-US"/>
              </w:rPr>
            </w:pPr>
            <w:r w:rsidRPr="00CD6D68">
              <w:rPr>
                <w:sz w:val="28"/>
                <w:szCs w:val="28"/>
                <w:lang w:val="en-US"/>
              </w:rPr>
              <w:t>5</w:t>
            </w:r>
          </w:p>
        </w:tc>
      </w:tr>
      <w:tr w:rsidR="006A70CF" w:rsidRPr="00CD6D68" w:rsidTr="00A65F7C">
        <w:tc>
          <w:tcPr>
            <w:tcW w:w="698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7937" w:type="dxa"/>
            <w:shd w:val="clear" w:color="auto" w:fill="auto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</w:tr>
      <w:tr w:rsidR="006A70CF" w:rsidRPr="00CD6D68" w:rsidTr="00A65F7C">
        <w:tc>
          <w:tcPr>
            <w:tcW w:w="698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  <w:r w:rsidRPr="00CD6D68">
              <w:rPr>
                <w:sz w:val="28"/>
                <w:szCs w:val="28"/>
              </w:rPr>
              <w:t>3.</w:t>
            </w:r>
          </w:p>
        </w:tc>
        <w:tc>
          <w:tcPr>
            <w:tcW w:w="7937" w:type="dxa"/>
            <w:shd w:val="clear" w:color="auto" w:fill="auto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  <w:r w:rsidRPr="00CD6D68">
              <w:rPr>
                <w:sz w:val="28"/>
                <w:szCs w:val="28"/>
              </w:rPr>
              <w:t>Мета Програми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</w:tr>
      <w:tr w:rsidR="006A70CF" w:rsidRPr="00CD6D68" w:rsidTr="00A65F7C">
        <w:tc>
          <w:tcPr>
            <w:tcW w:w="698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7937" w:type="dxa"/>
            <w:shd w:val="clear" w:color="auto" w:fill="auto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</w:tr>
      <w:tr w:rsidR="006A70CF" w:rsidRPr="00CD6D68" w:rsidTr="00A65F7C">
        <w:tc>
          <w:tcPr>
            <w:tcW w:w="698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  <w:r w:rsidRPr="00CD6D68">
              <w:rPr>
                <w:sz w:val="28"/>
                <w:szCs w:val="28"/>
              </w:rPr>
              <w:t>4.</w:t>
            </w:r>
          </w:p>
        </w:tc>
        <w:tc>
          <w:tcPr>
            <w:tcW w:w="7937" w:type="dxa"/>
            <w:shd w:val="clear" w:color="auto" w:fill="auto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  <w:r w:rsidRPr="00CD6D68">
              <w:rPr>
                <w:sz w:val="28"/>
                <w:szCs w:val="28"/>
              </w:rPr>
              <w:t>Обґрунтування шляхів і способів розв’язання проблем, строки та етапи виконання Програми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A70CF" w:rsidRPr="005A347F" w:rsidRDefault="000B71F0" w:rsidP="000B71F0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A70CF" w:rsidRPr="00CD6D68" w:rsidTr="00A65F7C">
        <w:tc>
          <w:tcPr>
            <w:tcW w:w="698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937" w:type="dxa"/>
            <w:shd w:val="clear" w:color="auto" w:fill="auto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</w:tr>
      <w:tr w:rsidR="006A70CF" w:rsidRPr="00CD6D68" w:rsidTr="00A65F7C">
        <w:tc>
          <w:tcPr>
            <w:tcW w:w="698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  <w:r w:rsidRPr="00CD6D68">
              <w:rPr>
                <w:sz w:val="28"/>
                <w:szCs w:val="28"/>
              </w:rPr>
              <w:t>5.</w:t>
            </w:r>
          </w:p>
        </w:tc>
        <w:tc>
          <w:tcPr>
            <w:tcW w:w="7937" w:type="dxa"/>
            <w:shd w:val="clear" w:color="auto" w:fill="auto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  <w:r w:rsidRPr="00CD6D68">
              <w:rPr>
                <w:sz w:val="28"/>
                <w:szCs w:val="28"/>
              </w:rPr>
              <w:t>Перелік завдань Програми та результативні показники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A70CF" w:rsidRPr="00CD6D68" w:rsidRDefault="00EE1A9E" w:rsidP="00EE1A9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6A70CF" w:rsidRPr="00CD6D68" w:rsidTr="00A65F7C">
        <w:tc>
          <w:tcPr>
            <w:tcW w:w="698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7937" w:type="dxa"/>
            <w:shd w:val="clear" w:color="auto" w:fill="auto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</w:tr>
      <w:tr w:rsidR="006A70CF" w:rsidRPr="00CD6D68" w:rsidTr="00A65F7C">
        <w:tc>
          <w:tcPr>
            <w:tcW w:w="698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  <w:r w:rsidRPr="00CD6D68">
              <w:rPr>
                <w:sz w:val="28"/>
                <w:szCs w:val="28"/>
              </w:rPr>
              <w:t>6.</w:t>
            </w:r>
          </w:p>
        </w:tc>
        <w:tc>
          <w:tcPr>
            <w:tcW w:w="7937" w:type="dxa"/>
            <w:shd w:val="clear" w:color="auto" w:fill="auto"/>
          </w:tcPr>
          <w:p w:rsidR="006A70CF" w:rsidRPr="00CD6D68" w:rsidRDefault="006A70CF" w:rsidP="00A65F7C">
            <w:pPr>
              <w:jc w:val="both"/>
              <w:rPr>
                <w:b/>
                <w:sz w:val="28"/>
                <w:szCs w:val="28"/>
              </w:rPr>
            </w:pPr>
            <w:r w:rsidRPr="00CD6D68">
              <w:rPr>
                <w:sz w:val="28"/>
                <w:szCs w:val="28"/>
              </w:rPr>
              <w:t xml:space="preserve">Напрями діяльності та заходи Програми 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  <w:lang w:val="en-US"/>
              </w:rPr>
            </w:pPr>
            <w:r w:rsidRPr="00CD6D68">
              <w:rPr>
                <w:sz w:val="28"/>
                <w:szCs w:val="28"/>
              </w:rPr>
              <w:t>1</w:t>
            </w:r>
            <w:r w:rsidR="000B71F0">
              <w:rPr>
                <w:sz w:val="28"/>
                <w:szCs w:val="28"/>
                <w:lang w:val="en-US"/>
              </w:rPr>
              <w:t>1</w:t>
            </w:r>
          </w:p>
        </w:tc>
      </w:tr>
      <w:tr w:rsidR="006A70CF" w:rsidRPr="00CD6D68" w:rsidTr="00A65F7C">
        <w:tc>
          <w:tcPr>
            <w:tcW w:w="698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</w:tr>
      <w:tr w:rsidR="006A70CF" w:rsidRPr="00CD6D68" w:rsidTr="00A65F7C">
        <w:tc>
          <w:tcPr>
            <w:tcW w:w="698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</w:t>
            </w:r>
            <w:r w:rsidRPr="00CD6D68">
              <w:rPr>
                <w:sz w:val="28"/>
                <w:szCs w:val="28"/>
              </w:rPr>
              <w:t>.</w:t>
            </w:r>
          </w:p>
        </w:tc>
        <w:tc>
          <w:tcPr>
            <w:tcW w:w="7937" w:type="dxa"/>
            <w:shd w:val="clear" w:color="auto" w:fill="auto"/>
          </w:tcPr>
          <w:p w:rsidR="006A70CF" w:rsidRPr="00CD6D68" w:rsidRDefault="006A70CF" w:rsidP="00A65F7C">
            <w:pPr>
              <w:jc w:val="both"/>
              <w:rPr>
                <w:b/>
                <w:sz w:val="28"/>
                <w:szCs w:val="28"/>
              </w:rPr>
            </w:pPr>
            <w:r w:rsidRPr="00CD6D68">
              <w:rPr>
                <w:sz w:val="28"/>
                <w:szCs w:val="28"/>
              </w:rPr>
              <w:t>Координація та контроль за виконанням Програми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A70CF" w:rsidRPr="00CD6D68" w:rsidRDefault="006A70CF" w:rsidP="00EE1A9E">
            <w:pPr>
              <w:jc w:val="both"/>
              <w:rPr>
                <w:sz w:val="28"/>
                <w:szCs w:val="28"/>
                <w:lang w:val="en-US"/>
              </w:rPr>
            </w:pPr>
            <w:r w:rsidRPr="00CD6D68">
              <w:rPr>
                <w:sz w:val="28"/>
                <w:szCs w:val="28"/>
              </w:rPr>
              <w:t>1</w:t>
            </w:r>
            <w:r w:rsidR="00EE1A9E">
              <w:rPr>
                <w:sz w:val="28"/>
                <w:szCs w:val="28"/>
              </w:rPr>
              <w:t>2</w:t>
            </w:r>
          </w:p>
        </w:tc>
      </w:tr>
      <w:tr w:rsidR="006A70CF" w:rsidRPr="00CD6D68" w:rsidTr="00A65F7C">
        <w:tc>
          <w:tcPr>
            <w:tcW w:w="698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</w:tr>
      <w:tr w:rsidR="006A70CF" w:rsidRPr="00CD6D68" w:rsidTr="00A65F7C">
        <w:tc>
          <w:tcPr>
            <w:tcW w:w="698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6A70CF" w:rsidRPr="00CD6D68" w:rsidRDefault="006A70CF" w:rsidP="00A65F7C">
            <w:pPr>
              <w:widowControl w:val="0"/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6A70CF" w:rsidRPr="00CD6D68" w:rsidTr="00A65F7C">
        <w:tc>
          <w:tcPr>
            <w:tcW w:w="698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</w:tr>
      <w:tr w:rsidR="006A70CF" w:rsidRPr="00CD6D68" w:rsidTr="00A65F7C">
        <w:tc>
          <w:tcPr>
            <w:tcW w:w="698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6A70CF" w:rsidRPr="00CD6D68" w:rsidRDefault="006A70CF" w:rsidP="00A65F7C">
            <w:pPr>
              <w:widowControl w:val="0"/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</w:tr>
      <w:tr w:rsidR="006A70CF" w:rsidRPr="00CD6D68" w:rsidTr="00A65F7C">
        <w:tc>
          <w:tcPr>
            <w:tcW w:w="698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6A70CF" w:rsidRPr="00CD6D68" w:rsidRDefault="006A70CF" w:rsidP="00A65F7C">
            <w:pPr>
              <w:widowControl w:val="0"/>
              <w:shd w:val="clear" w:color="auto" w:fill="FFFFFF"/>
              <w:jc w:val="both"/>
              <w:rPr>
                <w:sz w:val="28"/>
                <w:szCs w:val="28"/>
              </w:rPr>
            </w:pPr>
            <w:r w:rsidRPr="00CD6D68">
              <w:rPr>
                <w:b/>
                <w:sz w:val="28"/>
                <w:szCs w:val="28"/>
              </w:rPr>
              <w:t>Додаток 1</w:t>
            </w:r>
            <w:r w:rsidRPr="00CD6D68">
              <w:rPr>
                <w:sz w:val="28"/>
                <w:szCs w:val="28"/>
              </w:rPr>
              <w:t xml:space="preserve">. Ресурсне забезпечення  Програми </w:t>
            </w:r>
            <w:r w:rsidRPr="00CD6D68">
              <w:rPr>
                <w:bCs/>
                <w:sz w:val="28"/>
                <w:szCs w:val="28"/>
              </w:rPr>
              <w:t>розвитку культури  міста Чернівців на 2021-2023 роки  «Чернівці – місто культури»</w:t>
            </w:r>
            <w:r w:rsidRPr="00CD6D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</w:tr>
      <w:tr w:rsidR="006A70CF" w:rsidRPr="00CD6D68" w:rsidTr="00A65F7C">
        <w:tc>
          <w:tcPr>
            <w:tcW w:w="698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6A70CF" w:rsidRPr="00CD6D68" w:rsidRDefault="006A70CF" w:rsidP="00A65F7C">
            <w:pPr>
              <w:widowControl w:val="0"/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</w:tr>
      <w:tr w:rsidR="006A70CF" w:rsidRPr="00CD6D68" w:rsidTr="00A65F7C">
        <w:tc>
          <w:tcPr>
            <w:tcW w:w="698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6A70CF" w:rsidRPr="00CD6D68" w:rsidRDefault="006A70CF" w:rsidP="00A65F7C">
            <w:pPr>
              <w:widowControl w:val="0"/>
              <w:shd w:val="clear" w:color="auto" w:fill="FFFFFF"/>
              <w:jc w:val="both"/>
              <w:rPr>
                <w:sz w:val="28"/>
                <w:szCs w:val="28"/>
              </w:rPr>
            </w:pPr>
            <w:r w:rsidRPr="00CD6D68">
              <w:rPr>
                <w:sz w:val="28"/>
                <w:szCs w:val="28"/>
              </w:rPr>
              <w:t>Д</w:t>
            </w:r>
            <w:r w:rsidRPr="00CD6D68">
              <w:rPr>
                <w:b/>
                <w:sz w:val="28"/>
                <w:szCs w:val="28"/>
              </w:rPr>
              <w:t>одаток 2.</w:t>
            </w:r>
            <w:r w:rsidRPr="00CD6D68">
              <w:rPr>
                <w:sz w:val="28"/>
                <w:szCs w:val="28"/>
              </w:rPr>
              <w:t xml:space="preserve"> Результативні показники Програми </w:t>
            </w:r>
            <w:r w:rsidRPr="00CD6D68">
              <w:rPr>
                <w:bCs/>
                <w:sz w:val="28"/>
                <w:szCs w:val="28"/>
              </w:rPr>
              <w:t>розвитку культури  міста Чернівців на 2021-2023 роки  «Чернівці – місто культури»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</w:tr>
      <w:tr w:rsidR="006A70CF" w:rsidRPr="00CD6D68" w:rsidTr="00A65F7C">
        <w:tc>
          <w:tcPr>
            <w:tcW w:w="698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6A70CF" w:rsidRPr="00CD6D68" w:rsidRDefault="006A70CF" w:rsidP="00A65F7C">
            <w:pPr>
              <w:widowControl w:val="0"/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</w:tr>
      <w:tr w:rsidR="006A70CF" w:rsidRPr="00CD6D68" w:rsidTr="00A65F7C">
        <w:tc>
          <w:tcPr>
            <w:tcW w:w="698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6A70CF" w:rsidRPr="00CD6D68" w:rsidRDefault="006A70CF" w:rsidP="00A65F7C">
            <w:pPr>
              <w:widowControl w:val="0"/>
              <w:shd w:val="clear" w:color="auto" w:fill="FFFFFF"/>
              <w:jc w:val="both"/>
              <w:rPr>
                <w:sz w:val="28"/>
                <w:szCs w:val="28"/>
              </w:rPr>
            </w:pPr>
            <w:r w:rsidRPr="00CD6D68">
              <w:rPr>
                <w:b/>
                <w:sz w:val="28"/>
                <w:szCs w:val="28"/>
              </w:rPr>
              <w:t xml:space="preserve">Додаток 3. </w:t>
            </w:r>
            <w:r w:rsidRPr="00CD6D68">
              <w:rPr>
                <w:sz w:val="28"/>
                <w:szCs w:val="28"/>
              </w:rPr>
              <w:t xml:space="preserve">Напрями діяльності та заходи Програми </w:t>
            </w:r>
            <w:r w:rsidRPr="00CD6D68">
              <w:rPr>
                <w:bCs/>
                <w:sz w:val="28"/>
                <w:szCs w:val="28"/>
              </w:rPr>
              <w:t>розвитку культури  міста Чернівців на 2021-2023 роки  «Чернівці – місто культури»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</w:tr>
      <w:tr w:rsidR="006A70CF" w:rsidRPr="00CD6D68" w:rsidTr="00A65F7C">
        <w:tc>
          <w:tcPr>
            <w:tcW w:w="698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37" w:type="dxa"/>
            <w:shd w:val="clear" w:color="auto" w:fill="auto"/>
          </w:tcPr>
          <w:p w:rsidR="006A70CF" w:rsidRPr="00CD6D68" w:rsidRDefault="006A70CF" w:rsidP="00A65F7C">
            <w:pPr>
              <w:widowControl w:val="0"/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:rsidR="006A70CF" w:rsidRPr="00CD6D68" w:rsidRDefault="006A70CF" w:rsidP="00A65F7C">
            <w:pPr>
              <w:jc w:val="both"/>
              <w:rPr>
                <w:sz w:val="28"/>
                <w:szCs w:val="28"/>
              </w:rPr>
            </w:pPr>
          </w:p>
        </w:tc>
      </w:tr>
    </w:tbl>
    <w:p w:rsidR="006A70CF" w:rsidRPr="00CD6D68" w:rsidRDefault="006A70CF" w:rsidP="006A70CF">
      <w:pPr>
        <w:jc w:val="both"/>
        <w:rPr>
          <w:color w:val="FF0000"/>
          <w:sz w:val="28"/>
          <w:szCs w:val="28"/>
        </w:rPr>
      </w:pPr>
    </w:p>
    <w:p w:rsidR="007A3AF9" w:rsidRDefault="006A70CF" w:rsidP="007D2380">
      <w:pPr>
        <w:jc w:val="both"/>
        <w:rPr>
          <w:b/>
          <w:sz w:val="28"/>
          <w:szCs w:val="28"/>
        </w:rPr>
      </w:pPr>
      <w:r w:rsidRPr="00CD6D68">
        <w:rPr>
          <w:color w:val="FF0000"/>
          <w:sz w:val="28"/>
          <w:szCs w:val="28"/>
        </w:rPr>
        <w:br w:type="page"/>
      </w:r>
    </w:p>
    <w:p w:rsidR="006A70CF" w:rsidRDefault="006A70CF" w:rsidP="005D0D8A">
      <w:pPr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CD6D68">
        <w:rPr>
          <w:b/>
          <w:sz w:val="28"/>
          <w:szCs w:val="28"/>
        </w:rPr>
        <w:t xml:space="preserve">Паспорт </w:t>
      </w:r>
    </w:p>
    <w:p w:rsidR="006A70CF" w:rsidRPr="00003C91" w:rsidRDefault="006A70CF" w:rsidP="006A70CF">
      <w:pPr>
        <w:ind w:firstLine="284"/>
        <w:jc w:val="center"/>
        <w:rPr>
          <w:b/>
          <w:sz w:val="28"/>
          <w:szCs w:val="28"/>
        </w:rPr>
      </w:pPr>
      <w:r w:rsidRPr="00003C91">
        <w:rPr>
          <w:b/>
          <w:sz w:val="28"/>
          <w:szCs w:val="28"/>
        </w:rPr>
        <w:t xml:space="preserve">Програми </w:t>
      </w:r>
      <w:r w:rsidRPr="00003C91">
        <w:rPr>
          <w:b/>
          <w:bCs/>
          <w:sz w:val="28"/>
          <w:szCs w:val="28"/>
        </w:rPr>
        <w:t>розвитку культури  міста Чернівців на 2021-2023 роки  «Чернівці – місто культури»</w:t>
      </w:r>
    </w:p>
    <w:p w:rsidR="006A70CF" w:rsidRPr="00CD6D68" w:rsidRDefault="006A70CF" w:rsidP="006A70CF">
      <w:pPr>
        <w:ind w:left="705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370"/>
        <w:gridCol w:w="5635"/>
      </w:tblGrid>
      <w:tr w:rsidR="006A70CF" w:rsidRPr="00B326F6" w:rsidTr="001953B4">
        <w:tc>
          <w:tcPr>
            <w:tcW w:w="566" w:type="dxa"/>
          </w:tcPr>
          <w:p w:rsidR="006A70CF" w:rsidRPr="00B326F6" w:rsidRDefault="006A70CF" w:rsidP="00FF7ACF">
            <w:pPr>
              <w:rPr>
                <w:sz w:val="28"/>
                <w:szCs w:val="28"/>
              </w:rPr>
            </w:pPr>
            <w:r w:rsidRPr="00B326F6">
              <w:rPr>
                <w:sz w:val="28"/>
                <w:szCs w:val="28"/>
              </w:rPr>
              <w:t>1.</w:t>
            </w:r>
          </w:p>
        </w:tc>
        <w:tc>
          <w:tcPr>
            <w:tcW w:w="3370" w:type="dxa"/>
          </w:tcPr>
          <w:p w:rsidR="006A70CF" w:rsidRPr="00B326F6" w:rsidRDefault="006A70CF" w:rsidP="00FF7ACF">
            <w:pPr>
              <w:rPr>
                <w:b/>
                <w:sz w:val="28"/>
                <w:szCs w:val="28"/>
              </w:rPr>
            </w:pPr>
            <w:r w:rsidRPr="00B326F6">
              <w:rPr>
                <w:b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635" w:type="dxa"/>
          </w:tcPr>
          <w:p w:rsidR="006A70CF" w:rsidRPr="00B326F6" w:rsidRDefault="006A70CF" w:rsidP="00FF7ACF">
            <w:pPr>
              <w:rPr>
                <w:sz w:val="28"/>
                <w:szCs w:val="28"/>
              </w:rPr>
            </w:pPr>
            <w:r w:rsidRPr="00B326F6">
              <w:rPr>
                <w:sz w:val="28"/>
                <w:szCs w:val="28"/>
              </w:rPr>
              <w:t>Чернівецька міська рада</w:t>
            </w:r>
          </w:p>
        </w:tc>
      </w:tr>
      <w:tr w:rsidR="006A70CF" w:rsidRPr="00B326F6" w:rsidTr="001953B4">
        <w:tc>
          <w:tcPr>
            <w:tcW w:w="566" w:type="dxa"/>
          </w:tcPr>
          <w:p w:rsidR="006A70CF" w:rsidRPr="00B326F6" w:rsidRDefault="006A70CF" w:rsidP="00FF7ACF">
            <w:pPr>
              <w:rPr>
                <w:sz w:val="28"/>
                <w:szCs w:val="28"/>
              </w:rPr>
            </w:pPr>
            <w:r w:rsidRPr="00B326F6">
              <w:rPr>
                <w:sz w:val="28"/>
                <w:szCs w:val="28"/>
              </w:rPr>
              <w:t>2.</w:t>
            </w:r>
          </w:p>
        </w:tc>
        <w:tc>
          <w:tcPr>
            <w:tcW w:w="3370" w:type="dxa"/>
          </w:tcPr>
          <w:p w:rsidR="006A70CF" w:rsidRPr="00B326F6" w:rsidRDefault="006A70CF" w:rsidP="00FF7ACF">
            <w:pPr>
              <w:rPr>
                <w:b/>
                <w:sz w:val="28"/>
                <w:szCs w:val="28"/>
              </w:rPr>
            </w:pPr>
            <w:r w:rsidRPr="00B326F6">
              <w:rPr>
                <w:b/>
                <w:sz w:val="28"/>
                <w:szCs w:val="28"/>
              </w:rPr>
              <w:t>Дата, номер і назва нормативних документів</w:t>
            </w:r>
          </w:p>
        </w:tc>
        <w:tc>
          <w:tcPr>
            <w:tcW w:w="5635" w:type="dxa"/>
            <w:vAlign w:val="center"/>
          </w:tcPr>
          <w:p w:rsidR="006A70CF" w:rsidRPr="00AC0347" w:rsidRDefault="00003C91" w:rsidP="00FF7ACF">
            <w:pPr>
              <w:rPr>
                <w:spacing w:val="2"/>
                <w:sz w:val="28"/>
                <w:szCs w:val="28"/>
              </w:rPr>
            </w:pPr>
            <w:r w:rsidRPr="00AC0347">
              <w:rPr>
                <w:spacing w:val="2"/>
                <w:sz w:val="28"/>
                <w:szCs w:val="28"/>
              </w:rPr>
              <w:t>З</w:t>
            </w:r>
            <w:r w:rsidR="006A70CF" w:rsidRPr="00AC0347">
              <w:rPr>
                <w:spacing w:val="2"/>
                <w:sz w:val="28"/>
                <w:szCs w:val="28"/>
              </w:rPr>
              <w:t>акони  України:  «Про  місцеве  самоврядування  в  Україні»,  «Про  культуру»,  «Про бібліотек</w:t>
            </w:r>
            <w:r w:rsidR="005D0D8A">
              <w:rPr>
                <w:spacing w:val="2"/>
                <w:sz w:val="28"/>
                <w:szCs w:val="28"/>
              </w:rPr>
              <w:t xml:space="preserve">и  та  бібліотечну  справу», </w:t>
            </w:r>
            <w:r w:rsidR="006A70CF" w:rsidRPr="00AC0347">
              <w:rPr>
                <w:spacing w:val="2"/>
                <w:sz w:val="28"/>
                <w:szCs w:val="28"/>
              </w:rPr>
              <w:t>«Про освіту»,  «Про  позашкільну  освіту»,  «Про  народні  художні  промисли», «Про професійних творчих</w:t>
            </w:r>
            <w:r w:rsidR="002B2865" w:rsidRPr="00AC0347">
              <w:rPr>
                <w:spacing w:val="2"/>
                <w:sz w:val="28"/>
                <w:szCs w:val="28"/>
              </w:rPr>
              <w:t xml:space="preserve"> працівників та творчі спілки», </w:t>
            </w:r>
            <w:r w:rsidR="006A70CF" w:rsidRPr="00AC0347">
              <w:rPr>
                <w:spacing w:val="2"/>
                <w:sz w:val="28"/>
                <w:szCs w:val="28"/>
              </w:rPr>
              <w:t>Кон</w:t>
            </w:r>
            <w:r w:rsidR="00B036A4">
              <w:rPr>
                <w:spacing w:val="2"/>
                <w:sz w:val="28"/>
                <w:szCs w:val="28"/>
              </w:rPr>
              <w:t xml:space="preserve">венція ООН «Про права дитини», </w:t>
            </w:r>
            <w:r w:rsidR="002B2865" w:rsidRPr="00AC0347">
              <w:rPr>
                <w:spacing w:val="2"/>
                <w:sz w:val="28"/>
                <w:szCs w:val="28"/>
              </w:rPr>
              <w:t>прийнята Генеральною Асамблеєю ООН 20.11.1989</w:t>
            </w:r>
            <w:r w:rsidR="0060271C">
              <w:rPr>
                <w:spacing w:val="2"/>
                <w:sz w:val="28"/>
                <w:szCs w:val="28"/>
              </w:rPr>
              <w:t xml:space="preserve"> </w:t>
            </w:r>
            <w:r w:rsidR="002B2865" w:rsidRPr="00AC0347">
              <w:rPr>
                <w:spacing w:val="2"/>
                <w:sz w:val="28"/>
                <w:szCs w:val="28"/>
              </w:rPr>
              <w:t>р. резолюція 44/25,</w:t>
            </w:r>
          </w:p>
          <w:p w:rsidR="006A70CF" w:rsidRPr="00AC0347" w:rsidRDefault="006A70CF" w:rsidP="00FF7ACF">
            <w:pPr>
              <w:rPr>
                <w:spacing w:val="2"/>
                <w:sz w:val="28"/>
                <w:szCs w:val="28"/>
              </w:rPr>
            </w:pPr>
            <w:r w:rsidRPr="00AC0347">
              <w:rPr>
                <w:spacing w:val="2"/>
                <w:sz w:val="28"/>
                <w:szCs w:val="28"/>
              </w:rPr>
              <w:t>Концепція реформи фінансування системи забезпечення населення культурними послугами</w:t>
            </w:r>
            <w:r w:rsidR="00FD6C09">
              <w:rPr>
                <w:spacing w:val="2"/>
                <w:sz w:val="28"/>
                <w:szCs w:val="28"/>
              </w:rPr>
              <w:t xml:space="preserve">, </w:t>
            </w:r>
            <w:r w:rsidR="002B2865" w:rsidRPr="00AC0347">
              <w:rPr>
                <w:sz w:val="28"/>
                <w:szCs w:val="28"/>
              </w:rPr>
              <w:t>затверджена розпорядженням Кабінету Міністрів України від 19.08.2020</w:t>
            </w:r>
            <w:r w:rsidR="0060271C">
              <w:rPr>
                <w:sz w:val="28"/>
                <w:szCs w:val="28"/>
              </w:rPr>
              <w:t xml:space="preserve"> </w:t>
            </w:r>
            <w:r w:rsidR="002B2865" w:rsidRPr="00AC0347">
              <w:rPr>
                <w:sz w:val="28"/>
                <w:szCs w:val="28"/>
              </w:rPr>
              <w:t>р. №1035-р</w:t>
            </w:r>
            <w:r w:rsidRPr="00AC0347">
              <w:rPr>
                <w:spacing w:val="2"/>
                <w:sz w:val="28"/>
                <w:szCs w:val="28"/>
              </w:rPr>
              <w:t xml:space="preserve">, </w:t>
            </w:r>
          </w:p>
          <w:p w:rsidR="006A70CF" w:rsidRPr="00AC0347" w:rsidRDefault="006A70CF" w:rsidP="00FF7ACF">
            <w:pPr>
              <w:rPr>
                <w:spacing w:val="2"/>
                <w:sz w:val="28"/>
                <w:szCs w:val="28"/>
              </w:rPr>
            </w:pPr>
            <w:r w:rsidRPr="00AC0347">
              <w:rPr>
                <w:spacing w:val="2"/>
                <w:sz w:val="28"/>
                <w:szCs w:val="28"/>
              </w:rPr>
              <w:t>Інтегрована концепція розвитку середмістя Чернівців до 2030 року</w:t>
            </w:r>
            <w:r w:rsidR="00B036A4">
              <w:rPr>
                <w:spacing w:val="2"/>
                <w:sz w:val="28"/>
                <w:szCs w:val="28"/>
              </w:rPr>
              <w:t xml:space="preserve">, </w:t>
            </w:r>
            <w:r w:rsidRPr="00AC0347">
              <w:rPr>
                <w:sz w:val="28"/>
                <w:szCs w:val="28"/>
              </w:rPr>
              <w:t xml:space="preserve">затверджена рішенням </w:t>
            </w:r>
            <w:r w:rsidR="00B326F6" w:rsidRPr="00AC0347">
              <w:rPr>
                <w:sz w:val="28"/>
                <w:szCs w:val="28"/>
              </w:rPr>
              <w:t xml:space="preserve">Чернівецької </w:t>
            </w:r>
            <w:r w:rsidRPr="00AC0347">
              <w:rPr>
                <w:sz w:val="28"/>
                <w:szCs w:val="28"/>
              </w:rPr>
              <w:t xml:space="preserve">міської ради </w:t>
            </w:r>
            <w:r w:rsidR="003B1D19">
              <w:rPr>
                <w:sz w:val="28"/>
                <w:szCs w:val="28"/>
                <w:lang w:val="en-US"/>
              </w:rPr>
              <w:t>VI</w:t>
            </w:r>
            <w:r w:rsidR="003B1D19" w:rsidRPr="003B1D19">
              <w:rPr>
                <w:sz w:val="28"/>
                <w:szCs w:val="28"/>
              </w:rPr>
              <w:t xml:space="preserve"> </w:t>
            </w:r>
            <w:r w:rsidR="003B1D19">
              <w:rPr>
                <w:sz w:val="28"/>
                <w:szCs w:val="28"/>
              </w:rPr>
              <w:t xml:space="preserve">скликання </w:t>
            </w:r>
            <w:r w:rsidRPr="00AC0347">
              <w:rPr>
                <w:sz w:val="28"/>
                <w:szCs w:val="28"/>
              </w:rPr>
              <w:t>від 25.09.2015</w:t>
            </w:r>
            <w:r w:rsidR="0060271C">
              <w:rPr>
                <w:sz w:val="28"/>
                <w:szCs w:val="28"/>
              </w:rPr>
              <w:t xml:space="preserve"> </w:t>
            </w:r>
            <w:r w:rsidRPr="00AC0347">
              <w:rPr>
                <w:sz w:val="28"/>
                <w:szCs w:val="28"/>
              </w:rPr>
              <w:t xml:space="preserve">р. № 1727, </w:t>
            </w:r>
            <w:r w:rsidRPr="00AC0347">
              <w:rPr>
                <w:spacing w:val="2"/>
                <w:sz w:val="28"/>
                <w:szCs w:val="28"/>
              </w:rPr>
              <w:t>Інтегрована концепція розвит</w:t>
            </w:r>
            <w:r w:rsidR="00B326F6" w:rsidRPr="00AC0347">
              <w:rPr>
                <w:spacing w:val="2"/>
                <w:sz w:val="28"/>
                <w:szCs w:val="28"/>
              </w:rPr>
              <w:t xml:space="preserve">ку міста </w:t>
            </w:r>
            <w:r w:rsidR="00FD6C09">
              <w:rPr>
                <w:spacing w:val="2"/>
                <w:sz w:val="28"/>
                <w:szCs w:val="28"/>
              </w:rPr>
              <w:t xml:space="preserve">Чернівців до 2030 року, </w:t>
            </w:r>
            <w:r w:rsidRPr="00AC0347">
              <w:rPr>
                <w:sz w:val="28"/>
                <w:szCs w:val="28"/>
              </w:rPr>
              <w:t xml:space="preserve">затверджена рішенням </w:t>
            </w:r>
            <w:r w:rsidR="00B326F6" w:rsidRPr="00AC0347">
              <w:rPr>
                <w:sz w:val="28"/>
                <w:szCs w:val="28"/>
              </w:rPr>
              <w:t xml:space="preserve">Чернівецької </w:t>
            </w:r>
            <w:r w:rsidRPr="00AC0347">
              <w:rPr>
                <w:sz w:val="28"/>
                <w:szCs w:val="28"/>
              </w:rPr>
              <w:t xml:space="preserve">міської ради </w:t>
            </w:r>
            <w:r w:rsidR="003B1D19">
              <w:rPr>
                <w:sz w:val="28"/>
                <w:szCs w:val="28"/>
                <w:lang w:val="en-US"/>
              </w:rPr>
              <w:t>VII</w:t>
            </w:r>
            <w:r w:rsidR="003B1D19">
              <w:rPr>
                <w:sz w:val="28"/>
                <w:szCs w:val="28"/>
              </w:rPr>
              <w:t xml:space="preserve"> скликання</w:t>
            </w:r>
            <w:r w:rsidR="003B1D19" w:rsidRPr="003B1D19">
              <w:rPr>
                <w:sz w:val="28"/>
                <w:szCs w:val="28"/>
              </w:rPr>
              <w:t xml:space="preserve"> </w:t>
            </w:r>
            <w:r w:rsidRPr="00AC0347">
              <w:rPr>
                <w:sz w:val="28"/>
                <w:szCs w:val="28"/>
              </w:rPr>
              <w:t>від 20.06.2019</w:t>
            </w:r>
            <w:r w:rsidR="0060271C">
              <w:rPr>
                <w:sz w:val="28"/>
                <w:szCs w:val="28"/>
              </w:rPr>
              <w:t xml:space="preserve"> </w:t>
            </w:r>
            <w:r w:rsidRPr="00AC0347">
              <w:rPr>
                <w:sz w:val="28"/>
                <w:szCs w:val="28"/>
              </w:rPr>
              <w:t>р. №1728,</w:t>
            </w:r>
            <w:r w:rsidRPr="00AC0347">
              <w:rPr>
                <w:spacing w:val="2"/>
                <w:sz w:val="28"/>
                <w:szCs w:val="28"/>
              </w:rPr>
              <w:t xml:space="preserve"> </w:t>
            </w:r>
          </w:p>
          <w:p w:rsidR="00AC361F" w:rsidRPr="00B326F6" w:rsidRDefault="006A70CF" w:rsidP="00FD6C09">
            <w:pPr>
              <w:rPr>
                <w:color w:val="0000FF"/>
                <w:spacing w:val="2"/>
                <w:sz w:val="28"/>
                <w:szCs w:val="28"/>
              </w:rPr>
            </w:pPr>
            <w:r w:rsidRPr="00AC0347">
              <w:rPr>
                <w:spacing w:val="2"/>
                <w:sz w:val="28"/>
                <w:szCs w:val="28"/>
              </w:rPr>
              <w:t>Регіональна програма розвитку культури на 2020-2022 роки</w:t>
            </w:r>
            <w:r w:rsidR="00FD6C09">
              <w:rPr>
                <w:spacing w:val="2"/>
                <w:sz w:val="28"/>
                <w:szCs w:val="28"/>
              </w:rPr>
              <w:t xml:space="preserve">, </w:t>
            </w:r>
            <w:r w:rsidR="00B326F6" w:rsidRPr="00AC0347">
              <w:rPr>
                <w:spacing w:val="2"/>
                <w:sz w:val="28"/>
                <w:szCs w:val="28"/>
              </w:rPr>
              <w:t xml:space="preserve">затверджена рішенням Чернівецької обласної ради </w:t>
            </w:r>
            <w:r w:rsidR="003B1D19">
              <w:rPr>
                <w:sz w:val="28"/>
                <w:szCs w:val="28"/>
                <w:lang w:val="en-US"/>
              </w:rPr>
              <w:t>VII</w:t>
            </w:r>
            <w:r w:rsidR="003B1D19">
              <w:rPr>
                <w:sz w:val="28"/>
                <w:szCs w:val="28"/>
              </w:rPr>
              <w:t xml:space="preserve"> скликання</w:t>
            </w:r>
            <w:r w:rsidR="003B1D19" w:rsidRPr="003B1D19">
              <w:rPr>
                <w:sz w:val="28"/>
                <w:szCs w:val="28"/>
              </w:rPr>
              <w:t xml:space="preserve"> </w:t>
            </w:r>
            <w:r w:rsidR="00B326F6" w:rsidRPr="00AC0347">
              <w:rPr>
                <w:spacing w:val="2"/>
                <w:sz w:val="28"/>
                <w:szCs w:val="28"/>
              </w:rPr>
              <w:t>від 18.12.2019</w:t>
            </w:r>
            <w:r w:rsidR="00AF7F70">
              <w:rPr>
                <w:spacing w:val="2"/>
                <w:sz w:val="28"/>
                <w:szCs w:val="28"/>
              </w:rPr>
              <w:t xml:space="preserve"> </w:t>
            </w:r>
            <w:r w:rsidR="00B326F6" w:rsidRPr="00AC0347">
              <w:rPr>
                <w:spacing w:val="2"/>
                <w:sz w:val="28"/>
                <w:szCs w:val="28"/>
              </w:rPr>
              <w:t>р. №226-35/16</w:t>
            </w:r>
          </w:p>
        </w:tc>
      </w:tr>
      <w:tr w:rsidR="006A70CF" w:rsidRPr="00B326F6" w:rsidTr="001953B4">
        <w:tc>
          <w:tcPr>
            <w:tcW w:w="566" w:type="dxa"/>
          </w:tcPr>
          <w:p w:rsidR="006A70CF" w:rsidRPr="00B326F6" w:rsidRDefault="006A70CF" w:rsidP="00FF7ACF">
            <w:pPr>
              <w:rPr>
                <w:sz w:val="28"/>
                <w:szCs w:val="28"/>
              </w:rPr>
            </w:pPr>
            <w:r w:rsidRPr="00B326F6">
              <w:rPr>
                <w:sz w:val="28"/>
                <w:szCs w:val="28"/>
              </w:rPr>
              <w:t>3.</w:t>
            </w:r>
          </w:p>
        </w:tc>
        <w:tc>
          <w:tcPr>
            <w:tcW w:w="3370" w:type="dxa"/>
          </w:tcPr>
          <w:p w:rsidR="006A70CF" w:rsidRPr="00B326F6" w:rsidRDefault="006A70CF" w:rsidP="00FF7ACF">
            <w:pPr>
              <w:rPr>
                <w:b/>
                <w:sz w:val="28"/>
                <w:szCs w:val="28"/>
              </w:rPr>
            </w:pPr>
            <w:r w:rsidRPr="00B326F6">
              <w:rPr>
                <w:b/>
                <w:sz w:val="28"/>
                <w:szCs w:val="28"/>
              </w:rPr>
              <w:t>Розробник Програми</w:t>
            </w:r>
          </w:p>
        </w:tc>
        <w:tc>
          <w:tcPr>
            <w:tcW w:w="5635" w:type="dxa"/>
            <w:vAlign w:val="center"/>
          </w:tcPr>
          <w:p w:rsidR="006A70CF" w:rsidRPr="00B326F6" w:rsidRDefault="006A70CF" w:rsidP="00FF7ACF">
            <w:pPr>
              <w:rPr>
                <w:sz w:val="28"/>
                <w:szCs w:val="28"/>
              </w:rPr>
            </w:pPr>
            <w:r w:rsidRPr="00B326F6">
              <w:rPr>
                <w:sz w:val="28"/>
                <w:szCs w:val="28"/>
              </w:rPr>
              <w:t>Управління культури Чернівецької міської ради</w:t>
            </w:r>
          </w:p>
        </w:tc>
      </w:tr>
      <w:tr w:rsidR="006A70CF" w:rsidRPr="00B326F6" w:rsidTr="001953B4">
        <w:tc>
          <w:tcPr>
            <w:tcW w:w="566" w:type="dxa"/>
          </w:tcPr>
          <w:p w:rsidR="006A70CF" w:rsidRPr="00B326F6" w:rsidRDefault="006A70CF" w:rsidP="00FF7ACF">
            <w:pPr>
              <w:rPr>
                <w:sz w:val="28"/>
                <w:szCs w:val="28"/>
              </w:rPr>
            </w:pPr>
            <w:r w:rsidRPr="00B326F6">
              <w:rPr>
                <w:sz w:val="28"/>
                <w:szCs w:val="28"/>
              </w:rPr>
              <w:t>4.</w:t>
            </w:r>
          </w:p>
        </w:tc>
        <w:tc>
          <w:tcPr>
            <w:tcW w:w="3370" w:type="dxa"/>
          </w:tcPr>
          <w:p w:rsidR="006A70CF" w:rsidRPr="00B326F6" w:rsidRDefault="006A70CF" w:rsidP="00FF7ACF">
            <w:pPr>
              <w:rPr>
                <w:b/>
                <w:sz w:val="28"/>
                <w:szCs w:val="28"/>
              </w:rPr>
            </w:pPr>
            <w:r w:rsidRPr="00B326F6">
              <w:rPr>
                <w:b/>
                <w:sz w:val="28"/>
                <w:szCs w:val="28"/>
              </w:rPr>
              <w:t>Співрозробники Програми</w:t>
            </w:r>
          </w:p>
        </w:tc>
        <w:tc>
          <w:tcPr>
            <w:tcW w:w="5635" w:type="dxa"/>
          </w:tcPr>
          <w:p w:rsidR="006A70CF" w:rsidRPr="00B326F6" w:rsidRDefault="006A70CF" w:rsidP="00FF7ACF">
            <w:pPr>
              <w:rPr>
                <w:sz w:val="28"/>
                <w:szCs w:val="28"/>
              </w:rPr>
            </w:pPr>
            <w:r w:rsidRPr="00B326F6">
              <w:rPr>
                <w:sz w:val="28"/>
                <w:szCs w:val="28"/>
              </w:rPr>
              <w:t>Виконавчі органи Чернівецької міської ради, заклади культури комунальної власності територіальної громади міста Чернівців,  громадські організації</w:t>
            </w:r>
          </w:p>
        </w:tc>
      </w:tr>
      <w:tr w:rsidR="006A70CF" w:rsidRPr="00B326F6" w:rsidTr="001953B4">
        <w:tc>
          <w:tcPr>
            <w:tcW w:w="566" w:type="dxa"/>
          </w:tcPr>
          <w:p w:rsidR="006A70CF" w:rsidRPr="00B326F6" w:rsidRDefault="006A70CF" w:rsidP="00FF7ACF">
            <w:pPr>
              <w:rPr>
                <w:sz w:val="28"/>
                <w:szCs w:val="28"/>
              </w:rPr>
            </w:pPr>
            <w:r w:rsidRPr="00B326F6">
              <w:rPr>
                <w:sz w:val="28"/>
                <w:szCs w:val="28"/>
              </w:rPr>
              <w:t>5.</w:t>
            </w:r>
          </w:p>
        </w:tc>
        <w:tc>
          <w:tcPr>
            <w:tcW w:w="3370" w:type="dxa"/>
          </w:tcPr>
          <w:p w:rsidR="006A70CF" w:rsidRPr="00B326F6" w:rsidRDefault="006A70CF" w:rsidP="00FF7ACF">
            <w:pPr>
              <w:rPr>
                <w:b/>
                <w:sz w:val="28"/>
                <w:szCs w:val="28"/>
              </w:rPr>
            </w:pPr>
            <w:r w:rsidRPr="00B326F6">
              <w:rPr>
                <w:b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635" w:type="dxa"/>
          </w:tcPr>
          <w:p w:rsidR="006A70CF" w:rsidRPr="00B326F6" w:rsidRDefault="006A70CF" w:rsidP="00FF7ACF">
            <w:pPr>
              <w:rPr>
                <w:sz w:val="28"/>
                <w:szCs w:val="28"/>
              </w:rPr>
            </w:pPr>
            <w:r w:rsidRPr="00B326F6">
              <w:rPr>
                <w:sz w:val="28"/>
                <w:szCs w:val="28"/>
              </w:rPr>
              <w:t>Управління культури Чернівецької міської ради</w:t>
            </w:r>
          </w:p>
        </w:tc>
      </w:tr>
      <w:tr w:rsidR="006A70CF" w:rsidRPr="00B326F6" w:rsidTr="001953B4">
        <w:tc>
          <w:tcPr>
            <w:tcW w:w="566" w:type="dxa"/>
          </w:tcPr>
          <w:p w:rsidR="006A70CF" w:rsidRPr="00B326F6" w:rsidRDefault="006A70CF" w:rsidP="00FF7ACF">
            <w:pPr>
              <w:rPr>
                <w:sz w:val="28"/>
                <w:szCs w:val="28"/>
              </w:rPr>
            </w:pPr>
            <w:r w:rsidRPr="00B326F6">
              <w:rPr>
                <w:sz w:val="28"/>
                <w:szCs w:val="28"/>
              </w:rPr>
              <w:t>6.</w:t>
            </w:r>
          </w:p>
        </w:tc>
        <w:tc>
          <w:tcPr>
            <w:tcW w:w="3370" w:type="dxa"/>
          </w:tcPr>
          <w:p w:rsidR="006A70CF" w:rsidRPr="00B326F6" w:rsidRDefault="006A70CF" w:rsidP="00FF7ACF">
            <w:pPr>
              <w:rPr>
                <w:b/>
                <w:sz w:val="28"/>
                <w:szCs w:val="28"/>
              </w:rPr>
            </w:pPr>
            <w:r w:rsidRPr="00B326F6">
              <w:rPr>
                <w:b/>
                <w:sz w:val="28"/>
                <w:szCs w:val="28"/>
              </w:rPr>
              <w:t>Учасники (виконавці) Програми</w:t>
            </w:r>
          </w:p>
        </w:tc>
        <w:tc>
          <w:tcPr>
            <w:tcW w:w="5635" w:type="dxa"/>
          </w:tcPr>
          <w:p w:rsidR="006A70CF" w:rsidRPr="00B326F6" w:rsidRDefault="0023383C" w:rsidP="0060271C">
            <w:pPr>
              <w:rPr>
                <w:color w:val="000000"/>
                <w:sz w:val="28"/>
                <w:szCs w:val="28"/>
              </w:rPr>
            </w:pPr>
            <w:r w:rsidRPr="00B326F6">
              <w:rPr>
                <w:sz w:val="28"/>
                <w:szCs w:val="28"/>
              </w:rPr>
              <w:t xml:space="preserve">Департамент містобудівного комплексу та земельних відносин Чернівецької міської </w:t>
            </w:r>
            <w:r w:rsidR="005D0D8A">
              <w:rPr>
                <w:sz w:val="28"/>
                <w:szCs w:val="28"/>
              </w:rPr>
              <w:t xml:space="preserve">ради, </w:t>
            </w:r>
            <w:r w:rsidR="0060271C">
              <w:rPr>
                <w:sz w:val="28"/>
                <w:szCs w:val="28"/>
              </w:rPr>
              <w:t>д</w:t>
            </w:r>
            <w:r w:rsidRPr="00B326F6">
              <w:rPr>
                <w:sz w:val="28"/>
                <w:szCs w:val="28"/>
              </w:rPr>
              <w:t xml:space="preserve">епартамент розвитку Чернівецької міської ради, </w:t>
            </w:r>
            <w:r w:rsidR="006A70CF" w:rsidRPr="00B326F6">
              <w:rPr>
                <w:sz w:val="28"/>
                <w:szCs w:val="28"/>
              </w:rPr>
              <w:t>заклади культури комунальної власності територіальної громади міста Чернівців, громадські організації</w:t>
            </w:r>
          </w:p>
        </w:tc>
      </w:tr>
      <w:tr w:rsidR="006A70CF" w:rsidRPr="00B326F6" w:rsidTr="001953B4">
        <w:tc>
          <w:tcPr>
            <w:tcW w:w="566" w:type="dxa"/>
          </w:tcPr>
          <w:p w:rsidR="006A70CF" w:rsidRPr="00B326F6" w:rsidRDefault="006A70CF" w:rsidP="00FF7ACF">
            <w:pPr>
              <w:rPr>
                <w:sz w:val="28"/>
                <w:szCs w:val="28"/>
              </w:rPr>
            </w:pPr>
            <w:r w:rsidRPr="00B326F6">
              <w:rPr>
                <w:sz w:val="28"/>
                <w:szCs w:val="28"/>
              </w:rPr>
              <w:t>7.</w:t>
            </w:r>
          </w:p>
        </w:tc>
        <w:tc>
          <w:tcPr>
            <w:tcW w:w="3370" w:type="dxa"/>
          </w:tcPr>
          <w:p w:rsidR="006A70CF" w:rsidRPr="00B326F6" w:rsidRDefault="006A70CF" w:rsidP="00FF7ACF">
            <w:pPr>
              <w:rPr>
                <w:b/>
                <w:sz w:val="28"/>
                <w:szCs w:val="28"/>
              </w:rPr>
            </w:pPr>
            <w:r w:rsidRPr="00B326F6">
              <w:rPr>
                <w:b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635" w:type="dxa"/>
            <w:vAlign w:val="center"/>
          </w:tcPr>
          <w:p w:rsidR="006A70CF" w:rsidRPr="00B326F6" w:rsidRDefault="006A70CF" w:rsidP="00FF7ACF">
            <w:pPr>
              <w:rPr>
                <w:sz w:val="28"/>
                <w:szCs w:val="28"/>
              </w:rPr>
            </w:pPr>
            <w:r w:rsidRPr="00B326F6">
              <w:rPr>
                <w:sz w:val="28"/>
                <w:szCs w:val="28"/>
              </w:rPr>
              <w:t>2021– 2023 роки</w:t>
            </w:r>
          </w:p>
        </w:tc>
      </w:tr>
      <w:tr w:rsidR="0023383C" w:rsidRPr="00B326F6" w:rsidTr="001953B4">
        <w:trPr>
          <w:trHeight w:val="1104"/>
        </w:trPr>
        <w:tc>
          <w:tcPr>
            <w:tcW w:w="566" w:type="dxa"/>
          </w:tcPr>
          <w:p w:rsidR="0023383C" w:rsidRPr="00B326F6" w:rsidRDefault="0023383C" w:rsidP="00FF7ACF">
            <w:pPr>
              <w:rPr>
                <w:sz w:val="28"/>
                <w:szCs w:val="28"/>
              </w:rPr>
            </w:pPr>
            <w:r w:rsidRPr="00B326F6">
              <w:rPr>
                <w:sz w:val="28"/>
                <w:szCs w:val="28"/>
              </w:rPr>
              <w:t>8.</w:t>
            </w:r>
          </w:p>
        </w:tc>
        <w:tc>
          <w:tcPr>
            <w:tcW w:w="3370" w:type="dxa"/>
          </w:tcPr>
          <w:p w:rsidR="0023383C" w:rsidRPr="00B326F6" w:rsidRDefault="0023383C" w:rsidP="00FF7ACF">
            <w:pPr>
              <w:rPr>
                <w:b/>
                <w:sz w:val="28"/>
                <w:szCs w:val="28"/>
              </w:rPr>
            </w:pPr>
            <w:r w:rsidRPr="00B326F6">
              <w:rPr>
                <w:b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  <w:r w:rsidR="007A3AF9" w:rsidRPr="00B326F6">
              <w:rPr>
                <w:b/>
                <w:sz w:val="28"/>
                <w:szCs w:val="28"/>
              </w:rPr>
              <w:t>,</w:t>
            </w:r>
            <w:r w:rsidRPr="00B326F6">
              <w:rPr>
                <w:b/>
                <w:sz w:val="28"/>
                <w:szCs w:val="28"/>
              </w:rPr>
              <w:t xml:space="preserve"> всього </w:t>
            </w:r>
          </w:p>
          <w:p w:rsidR="0023383C" w:rsidRPr="00B326F6" w:rsidRDefault="0023383C" w:rsidP="00FF7ACF">
            <w:pPr>
              <w:rPr>
                <w:b/>
                <w:sz w:val="28"/>
                <w:szCs w:val="28"/>
              </w:rPr>
            </w:pPr>
            <w:r w:rsidRPr="00B326F6">
              <w:rPr>
                <w:sz w:val="28"/>
                <w:szCs w:val="28"/>
              </w:rPr>
              <w:t>у тому числі:</w:t>
            </w:r>
          </w:p>
        </w:tc>
        <w:tc>
          <w:tcPr>
            <w:tcW w:w="5635" w:type="dxa"/>
            <w:vAlign w:val="center"/>
          </w:tcPr>
          <w:p w:rsidR="007A3AF9" w:rsidRPr="00B326F6" w:rsidRDefault="007A3AF9" w:rsidP="00FF7ACF">
            <w:pPr>
              <w:rPr>
                <w:b/>
                <w:sz w:val="28"/>
                <w:szCs w:val="28"/>
              </w:rPr>
            </w:pPr>
          </w:p>
          <w:p w:rsidR="0023383C" w:rsidRPr="00B326F6" w:rsidRDefault="0023383C" w:rsidP="00FF7ACF">
            <w:pPr>
              <w:rPr>
                <w:b/>
                <w:sz w:val="28"/>
                <w:szCs w:val="28"/>
              </w:rPr>
            </w:pPr>
            <w:r w:rsidRPr="00B326F6">
              <w:rPr>
                <w:b/>
                <w:sz w:val="28"/>
                <w:szCs w:val="28"/>
                <w:lang w:val="en-US"/>
              </w:rPr>
              <w:t>2</w:t>
            </w:r>
            <w:r w:rsidR="00DA7BFF">
              <w:rPr>
                <w:b/>
                <w:sz w:val="28"/>
                <w:szCs w:val="28"/>
              </w:rPr>
              <w:t>5</w:t>
            </w:r>
            <w:r w:rsidRPr="00B326F6">
              <w:rPr>
                <w:b/>
                <w:sz w:val="28"/>
                <w:szCs w:val="28"/>
                <w:lang w:val="en-US"/>
              </w:rPr>
              <w:t xml:space="preserve"> </w:t>
            </w:r>
            <w:r w:rsidR="00DA7BFF">
              <w:rPr>
                <w:b/>
                <w:sz w:val="28"/>
                <w:szCs w:val="28"/>
              </w:rPr>
              <w:t>25</w:t>
            </w:r>
            <w:r w:rsidR="008076E4">
              <w:rPr>
                <w:b/>
                <w:sz w:val="28"/>
                <w:szCs w:val="28"/>
              </w:rPr>
              <w:t>0</w:t>
            </w:r>
            <w:r w:rsidRPr="00B326F6">
              <w:rPr>
                <w:b/>
                <w:sz w:val="28"/>
                <w:szCs w:val="28"/>
              </w:rPr>
              <w:t>,</w:t>
            </w:r>
            <w:r w:rsidRPr="00B326F6">
              <w:rPr>
                <w:b/>
                <w:sz w:val="28"/>
                <w:szCs w:val="28"/>
                <w:lang w:val="en-US"/>
              </w:rPr>
              <w:t>0</w:t>
            </w:r>
            <w:r w:rsidRPr="00B326F6">
              <w:rPr>
                <w:b/>
                <w:sz w:val="28"/>
                <w:szCs w:val="28"/>
              </w:rPr>
              <w:t xml:space="preserve"> тис. грн.</w:t>
            </w:r>
          </w:p>
          <w:p w:rsidR="0023383C" w:rsidRPr="00B326F6" w:rsidRDefault="0023383C" w:rsidP="00FF7ACF">
            <w:pPr>
              <w:rPr>
                <w:sz w:val="28"/>
                <w:szCs w:val="28"/>
              </w:rPr>
            </w:pPr>
          </w:p>
        </w:tc>
      </w:tr>
      <w:tr w:rsidR="006A70CF" w:rsidRPr="00B326F6" w:rsidTr="001953B4">
        <w:trPr>
          <w:trHeight w:val="481"/>
        </w:trPr>
        <w:tc>
          <w:tcPr>
            <w:tcW w:w="566" w:type="dxa"/>
            <w:shd w:val="clear" w:color="auto" w:fill="auto"/>
          </w:tcPr>
          <w:p w:rsidR="006A70CF" w:rsidRPr="00B326F6" w:rsidRDefault="0023383C" w:rsidP="00FF7ACF">
            <w:pPr>
              <w:rPr>
                <w:color w:val="000000"/>
                <w:sz w:val="28"/>
                <w:szCs w:val="28"/>
              </w:rPr>
            </w:pPr>
            <w:r w:rsidRPr="00B326F6">
              <w:rPr>
                <w:color w:val="000000"/>
                <w:sz w:val="28"/>
                <w:szCs w:val="28"/>
              </w:rPr>
              <w:t>8.1</w:t>
            </w:r>
          </w:p>
        </w:tc>
        <w:tc>
          <w:tcPr>
            <w:tcW w:w="3370" w:type="dxa"/>
          </w:tcPr>
          <w:p w:rsidR="006A70CF" w:rsidRPr="006D133B" w:rsidRDefault="006A70CF" w:rsidP="00FF7ACF">
            <w:pPr>
              <w:rPr>
                <w:color w:val="000000"/>
                <w:sz w:val="28"/>
                <w:szCs w:val="28"/>
              </w:rPr>
            </w:pPr>
            <w:r w:rsidRPr="00B326F6">
              <w:rPr>
                <w:color w:val="000000"/>
                <w:sz w:val="28"/>
                <w:szCs w:val="28"/>
              </w:rPr>
              <w:t xml:space="preserve">коштів </w:t>
            </w:r>
            <w:r w:rsidR="006D133B" w:rsidRPr="000A70EE">
              <w:rPr>
                <w:sz w:val="28"/>
                <w:szCs w:val="28"/>
              </w:rPr>
              <w:t>бюджету Чернівецької</w:t>
            </w:r>
            <w:r w:rsidR="006D133B">
              <w:rPr>
                <w:sz w:val="28"/>
                <w:szCs w:val="28"/>
              </w:rPr>
              <w:t xml:space="preserve"> міської територіальної громади</w:t>
            </w:r>
          </w:p>
        </w:tc>
        <w:tc>
          <w:tcPr>
            <w:tcW w:w="5635" w:type="dxa"/>
            <w:vAlign w:val="center"/>
          </w:tcPr>
          <w:p w:rsidR="006A70CF" w:rsidRPr="00B326F6" w:rsidRDefault="006A70CF" w:rsidP="00DA7BFF">
            <w:pPr>
              <w:rPr>
                <w:b/>
                <w:sz w:val="28"/>
                <w:szCs w:val="28"/>
              </w:rPr>
            </w:pPr>
            <w:r w:rsidRPr="00B326F6">
              <w:rPr>
                <w:b/>
                <w:sz w:val="28"/>
                <w:szCs w:val="28"/>
                <w:lang w:val="ru-RU"/>
              </w:rPr>
              <w:t>2</w:t>
            </w:r>
            <w:r w:rsidR="00DA7BFF">
              <w:rPr>
                <w:b/>
                <w:sz w:val="28"/>
                <w:szCs w:val="28"/>
                <w:lang w:val="ru-RU"/>
              </w:rPr>
              <w:t>5 25</w:t>
            </w:r>
            <w:r w:rsidR="008076E4">
              <w:rPr>
                <w:b/>
                <w:sz w:val="28"/>
                <w:szCs w:val="28"/>
              </w:rPr>
              <w:t>0</w:t>
            </w:r>
            <w:r w:rsidRPr="00B326F6">
              <w:rPr>
                <w:b/>
                <w:sz w:val="28"/>
                <w:szCs w:val="28"/>
                <w:lang w:val="ru-RU"/>
              </w:rPr>
              <w:t>,0</w:t>
            </w:r>
            <w:r w:rsidRPr="00B326F6">
              <w:rPr>
                <w:b/>
                <w:sz w:val="28"/>
                <w:szCs w:val="28"/>
              </w:rPr>
              <w:t xml:space="preserve"> тис. грн.</w:t>
            </w:r>
          </w:p>
        </w:tc>
      </w:tr>
      <w:tr w:rsidR="006A70CF" w:rsidRPr="00B326F6" w:rsidTr="001953B4">
        <w:tc>
          <w:tcPr>
            <w:tcW w:w="566" w:type="dxa"/>
            <w:shd w:val="clear" w:color="auto" w:fill="auto"/>
          </w:tcPr>
          <w:p w:rsidR="006A70CF" w:rsidRPr="00B326F6" w:rsidRDefault="0023383C" w:rsidP="00FF7ACF">
            <w:pPr>
              <w:rPr>
                <w:color w:val="000000"/>
                <w:sz w:val="28"/>
                <w:szCs w:val="28"/>
              </w:rPr>
            </w:pPr>
            <w:r w:rsidRPr="00B326F6">
              <w:rPr>
                <w:color w:val="000000"/>
                <w:sz w:val="28"/>
                <w:szCs w:val="28"/>
              </w:rPr>
              <w:lastRenderedPageBreak/>
              <w:t>8.2</w:t>
            </w:r>
          </w:p>
        </w:tc>
        <w:tc>
          <w:tcPr>
            <w:tcW w:w="3370" w:type="dxa"/>
          </w:tcPr>
          <w:p w:rsidR="006A70CF" w:rsidRPr="00B326F6" w:rsidRDefault="006A70CF" w:rsidP="00FF7ACF">
            <w:pPr>
              <w:rPr>
                <w:color w:val="000000"/>
                <w:sz w:val="28"/>
                <w:szCs w:val="28"/>
              </w:rPr>
            </w:pPr>
            <w:r w:rsidRPr="00B326F6">
              <w:rPr>
                <w:color w:val="000000"/>
                <w:sz w:val="28"/>
                <w:szCs w:val="28"/>
              </w:rPr>
              <w:t xml:space="preserve">коштів інших джерел, </w:t>
            </w:r>
            <w:r w:rsidRPr="00B326F6">
              <w:rPr>
                <w:color w:val="000000"/>
                <w:spacing w:val="-2"/>
                <w:sz w:val="28"/>
                <w:szCs w:val="28"/>
              </w:rPr>
              <w:t>не заборонених законодавством.</w:t>
            </w:r>
          </w:p>
        </w:tc>
        <w:tc>
          <w:tcPr>
            <w:tcW w:w="5635" w:type="dxa"/>
            <w:vAlign w:val="center"/>
          </w:tcPr>
          <w:p w:rsidR="006A70CF" w:rsidRPr="00B326F6" w:rsidRDefault="006A70CF" w:rsidP="00FF7ACF">
            <w:pPr>
              <w:rPr>
                <w:b/>
                <w:sz w:val="28"/>
                <w:szCs w:val="28"/>
              </w:rPr>
            </w:pPr>
            <w:r w:rsidRPr="00B326F6">
              <w:rPr>
                <w:b/>
                <w:sz w:val="28"/>
                <w:szCs w:val="28"/>
                <w:lang w:val="ru-RU"/>
              </w:rPr>
              <w:t>-</w:t>
            </w:r>
          </w:p>
        </w:tc>
      </w:tr>
    </w:tbl>
    <w:p w:rsidR="006A70CF" w:rsidRPr="00B326F6" w:rsidRDefault="006A70CF" w:rsidP="00FF7ACF">
      <w:pPr>
        <w:rPr>
          <w:sz w:val="28"/>
          <w:szCs w:val="28"/>
          <w:lang w:val="ru-RU"/>
        </w:rPr>
      </w:pPr>
    </w:p>
    <w:p w:rsidR="006A70CF" w:rsidRPr="00CD6D68" w:rsidRDefault="006A70CF" w:rsidP="006A70CF">
      <w:pPr>
        <w:rPr>
          <w:sz w:val="28"/>
          <w:szCs w:val="28"/>
          <w:lang w:val="ru-RU"/>
        </w:rPr>
      </w:pPr>
      <w:r w:rsidRPr="00B326F6">
        <w:rPr>
          <w:sz w:val="28"/>
          <w:szCs w:val="28"/>
          <w:lang w:val="ru-RU"/>
        </w:rPr>
        <w:br w:type="page"/>
      </w:r>
    </w:p>
    <w:p w:rsidR="00AA0603" w:rsidRDefault="006A70CF" w:rsidP="00AA0603">
      <w:pPr>
        <w:jc w:val="center"/>
        <w:rPr>
          <w:b/>
          <w:sz w:val="28"/>
          <w:szCs w:val="28"/>
        </w:rPr>
      </w:pPr>
      <w:r w:rsidRPr="00CD6D68">
        <w:rPr>
          <w:b/>
          <w:sz w:val="28"/>
          <w:szCs w:val="28"/>
        </w:rPr>
        <w:t>2. Визначення проблем,</w:t>
      </w:r>
    </w:p>
    <w:p w:rsidR="006A70CF" w:rsidRPr="00CD6D68" w:rsidRDefault="006A70CF" w:rsidP="00AA0603">
      <w:pPr>
        <w:jc w:val="center"/>
        <w:rPr>
          <w:b/>
          <w:sz w:val="28"/>
          <w:szCs w:val="28"/>
        </w:rPr>
      </w:pPr>
      <w:r w:rsidRPr="00CD6D68">
        <w:rPr>
          <w:b/>
          <w:sz w:val="28"/>
          <w:szCs w:val="28"/>
        </w:rPr>
        <w:t>на розв’язання яких спрямована Програма</w:t>
      </w:r>
    </w:p>
    <w:p w:rsidR="006A70CF" w:rsidRPr="00CD6D68" w:rsidRDefault="006A70CF" w:rsidP="006A70CF">
      <w:pPr>
        <w:jc w:val="both"/>
        <w:rPr>
          <w:b/>
          <w:sz w:val="28"/>
          <w:szCs w:val="28"/>
        </w:rPr>
      </w:pPr>
    </w:p>
    <w:p w:rsidR="006A70CF" w:rsidRPr="00CD6D68" w:rsidRDefault="006A70CF" w:rsidP="006A70CF">
      <w:pPr>
        <w:pStyle w:val="Title"/>
        <w:ind w:firstLine="709"/>
        <w:jc w:val="both"/>
        <w:rPr>
          <w:b w:val="0"/>
          <w:color w:val="000000"/>
          <w:sz w:val="28"/>
          <w:szCs w:val="28"/>
          <w:lang w:val="uk-UA"/>
        </w:rPr>
      </w:pPr>
      <w:r w:rsidRPr="00CD6D68">
        <w:rPr>
          <w:b w:val="0"/>
          <w:color w:val="000000"/>
          <w:sz w:val="28"/>
          <w:szCs w:val="28"/>
          <w:lang w:val="uk-UA"/>
        </w:rPr>
        <w:t>Те, що ми робимо щодня, стає звичкою. Те, що передається від батьків дітям – традицією, а те, що переходить з покоління в покоління – культурою.</w:t>
      </w:r>
    </w:p>
    <w:p w:rsidR="006A70CF" w:rsidRPr="00CD6D68" w:rsidRDefault="006A70CF" w:rsidP="006A70CF">
      <w:pPr>
        <w:pStyle w:val="Title"/>
        <w:ind w:firstLine="709"/>
        <w:jc w:val="both"/>
        <w:rPr>
          <w:b w:val="0"/>
          <w:color w:val="000000"/>
          <w:sz w:val="28"/>
          <w:szCs w:val="28"/>
          <w:lang w:val="uk-UA"/>
        </w:rPr>
      </w:pPr>
      <w:r w:rsidRPr="00CD6D68">
        <w:rPr>
          <w:b w:val="0"/>
          <w:color w:val="000000"/>
          <w:sz w:val="28"/>
          <w:szCs w:val="28"/>
          <w:lang w:val="uk-UA"/>
        </w:rPr>
        <w:t>Міністерство культури України декларує, що головною метою діяльності закладів га</w:t>
      </w:r>
      <w:r w:rsidR="00BC6773">
        <w:rPr>
          <w:b w:val="0"/>
          <w:color w:val="000000"/>
          <w:sz w:val="28"/>
          <w:szCs w:val="28"/>
          <w:lang w:val="uk-UA"/>
        </w:rPr>
        <w:t xml:space="preserve">лузі є перетворення культури на </w:t>
      </w:r>
      <w:r w:rsidRPr="00CD6D68">
        <w:rPr>
          <w:b w:val="0"/>
          <w:color w:val="000000"/>
          <w:sz w:val="28"/>
          <w:szCs w:val="28"/>
          <w:lang w:val="uk-UA"/>
        </w:rPr>
        <w:t>потужний чинник суспільного розвитку, дієвий інструмент реалізації соціально-економічних реформ та консолідації всього суспільства.</w:t>
      </w:r>
    </w:p>
    <w:p w:rsidR="00067451" w:rsidRDefault="006A70CF" w:rsidP="006A70CF">
      <w:pPr>
        <w:pStyle w:val="Title"/>
        <w:ind w:firstLine="709"/>
        <w:jc w:val="both"/>
        <w:rPr>
          <w:b w:val="0"/>
          <w:color w:val="000000"/>
          <w:sz w:val="28"/>
          <w:szCs w:val="28"/>
          <w:lang w:val="uk-UA"/>
        </w:rPr>
      </w:pPr>
      <w:r w:rsidRPr="00CD6D68">
        <w:rPr>
          <w:b w:val="0"/>
          <w:color w:val="000000"/>
          <w:sz w:val="28"/>
          <w:szCs w:val="28"/>
          <w:lang w:val="uk-UA"/>
        </w:rPr>
        <w:t>В умовах проведення культурної політики, спрямованої на  локальні зміни у певних культурно-мистецьких напрямках та оперативне реагування на виклики часу, надзвичайно актуальним є питання орієнтації в культурному просторі  та формування власної моделі культурного розвитку</w:t>
      </w:r>
      <w:r w:rsidR="00067451">
        <w:rPr>
          <w:b w:val="0"/>
          <w:color w:val="000000"/>
          <w:sz w:val="28"/>
          <w:szCs w:val="28"/>
          <w:lang w:val="uk-UA"/>
        </w:rPr>
        <w:t xml:space="preserve"> міста Чернівців. </w:t>
      </w:r>
    </w:p>
    <w:p w:rsidR="00C67BB4" w:rsidRPr="00C67BB4" w:rsidRDefault="00B611CA" w:rsidP="00C67BB4">
      <w:pPr>
        <w:pStyle w:val="Title"/>
        <w:ind w:firstLine="709"/>
        <w:jc w:val="both"/>
        <w:rPr>
          <w:b w:val="0"/>
          <w:color w:val="000000"/>
          <w:sz w:val="28"/>
          <w:szCs w:val="28"/>
          <w:lang w:val="uk-UA"/>
        </w:rPr>
      </w:pPr>
      <w:r w:rsidRPr="00B611CA">
        <w:rPr>
          <w:b w:val="0"/>
          <w:sz w:val="28"/>
          <w:szCs w:val="28"/>
          <w:lang w:val="uk-UA"/>
        </w:rPr>
        <w:t>Формування культурної політики міста Чернівці</w:t>
      </w:r>
      <w:r w:rsidR="0060271C">
        <w:rPr>
          <w:b w:val="0"/>
          <w:sz w:val="28"/>
          <w:szCs w:val="28"/>
          <w:lang w:val="uk-UA"/>
        </w:rPr>
        <w:t>в</w:t>
      </w:r>
      <w:r w:rsidRPr="00B611CA">
        <w:rPr>
          <w:b w:val="0"/>
          <w:sz w:val="28"/>
          <w:szCs w:val="28"/>
          <w:lang w:val="uk-UA"/>
        </w:rPr>
        <w:t xml:space="preserve"> потребує тісної співпраці органів місцевого самоврядування з громадою міста шляхом залучення громадськості до культурних процесів та підтримки громадських ініціатив. Відповідно до такого сценарію, влада та громада міста поділя</w:t>
      </w:r>
      <w:r w:rsidR="00EF7569">
        <w:rPr>
          <w:b w:val="0"/>
          <w:sz w:val="28"/>
          <w:szCs w:val="28"/>
          <w:lang w:val="uk-UA"/>
        </w:rPr>
        <w:t>ю</w:t>
      </w:r>
      <w:r w:rsidRPr="00B611CA">
        <w:rPr>
          <w:b w:val="0"/>
          <w:sz w:val="28"/>
          <w:szCs w:val="28"/>
          <w:lang w:val="uk-UA"/>
        </w:rPr>
        <w:t xml:space="preserve">ть відповідальність за реалізацію цієї політики, що забезпечить підвищення рівня зацікавленості мешканців міста до культурного життя та довіри до місцевої влади, позитивно впливатиме </w:t>
      </w:r>
      <w:r w:rsidRPr="00B611CA">
        <w:rPr>
          <w:b w:val="0"/>
          <w:color w:val="000000"/>
          <w:sz w:val="28"/>
          <w:szCs w:val="28"/>
          <w:lang w:val="uk-UA"/>
        </w:rPr>
        <w:t>як</w:t>
      </w:r>
      <w:r w:rsidR="00C67BB4" w:rsidRPr="00B611CA">
        <w:rPr>
          <w:b w:val="0"/>
          <w:color w:val="000000"/>
          <w:sz w:val="28"/>
          <w:szCs w:val="28"/>
          <w:lang w:val="uk-UA"/>
        </w:rPr>
        <w:t xml:space="preserve"> на розвиток міста загалом, так і на його культурне  середовище зокрема.</w:t>
      </w:r>
      <w:r w:rsidR="00C67BB4" w:rsidRPr="00C67BB4">
        <w:rPr>
          <w:b w:val="0"/>
          <w:color w:val="000000"/>
          <w:sz w:val="28"/>
          <w:szCs w:val="28"/>
          <w:lang w:val="uk-UA"/>
        </w:rPr>
        <w:t xml:space="preserve"> </w:t>
      </w:r>
    </w:p>
    <w:p w:rsidR="00C67BB4" w:rsidRPr="00C67BB4" w:rsidRDefault="00C67BB4" w:rsidP="00C67BB4">
      <w:pPr>
        <w:pStyle w:val="Title"/>
        <w:ind w:firstLine="709"/>
        <w:jc w:val="both"/>
        <w:rPr>
          <w:b w:val="0"/>
          <w:color w:val="000000"/>
          <w:sz w:val="28"/>
          <w:szCs w:val="28"/>
          <w:lang w:val="uk-UA"/>
        </w:rPr>
      </w:pPr>
      <w:r w:rsidRPr="00C67BB4">
        <w:rPr>
          <w:b w:val="0"/>
          <w:color w:val="000000"/>
          <w:sz w:val="28"/>
          <w:szCs w:val="28"/>
          <w:lang w:val="uk-UA"/>
        </w:rPr>
        <w:t>Таким чином</w:t>
      </w:r>
      <w:r w:rsidR="0060271C">
        <w:rPr>
          <w:b w:val="0"/>
          <w:color w:val="000000"/>
          <w:sz w:val="28"/>
          <w:szCs w:val="28"/>
          <w:lang w:val="uk-UA"/>
        </w:rPr>
        <w:t xml:space="preserve">, </w:t>
      </w:r>
      <w:r w:rsidRPr="00C67BB4">
        <w:rPr>
          <w:b w:val="0"/>
          <w:color w:val="000000"/>
          <w:sz w:val="28"/>
          <w:szCs w:val="28"/>
          <w:lang w:val="uk-UA"/>
        </w:rPr>
        <w:t xml:space="preserve">змінюється парадигма культурної політики: </w:t>
      </w:r>
    </w:p>
    <w:p w:rsidR="00C67BB4" w:rsidRPr="00C67BB4" w:rsidRDefault="00C67BB4" w:rsidP="00C67BB4">
      <w:pPr>
        <w:pStyle w:val="Title"/>
        <w:ind w:firstLine="709"/>
        <w:jc w:val="both"/>
        <w:rPr>
          <w:b w:val="0"/>
          <w:color w:val="000000"/>
          <w:sz w:val="28"/>
          <w:szCs w:val="28"/>
          <w:lang w:val="uk-UA"/>
        </w:rPr>
      </w:pPr>
      <w:r w:rsidRPr="00C67BB4">
        <w:rPr>
          <w:b w:val="0"/>
          <w:color w:val="000000"/>
          <w:sz w:val="28"/>
          <w:szCs w:val="28"/>
          <w:lang w:val="uk-UA"/>
        </w:rPr>
        <w:t>- від управління галуззю до створення умов для розвитку середовища на засадах самоорганізації;</w:t>
      </w:r>
    </w:p>
    <w:p w:rsidR="00C67BB4" w:rsidRDefault="00C67BB4" w:rsidP="00C67BB4">
      <w:pPr>
        <w:pStyle w:val="Title"/>
        <w:ind w:firstLine="709"/>
        <w:jc w:val="both"/>
        <w:rPr>
          <w:b w:val="0"/>
          <w:color w:val="000000"/>
          <w:sz w:val="28"/>
          <w:szCs w:val="28"/>
          <w:lang w:val="uk-UA"/>
        </w:rPr>
      </w:pPr>
      <w:r w:rsidRPr="00C67BB4">
        <w:rPr>
          <w:b w:val="0"/>
          <w:color w:val="000000"/>
          <w:sz w:val="28"/>
          <w:szCs w:val="28"/>
          <w:lang w:val="uk-UA"/>
        </w:rPr>
        <w:t>- від відповідальності за культуру управлінських функціонерів  до спільної відповідальності громади щодо  формування базової ідентичності Чернівців як міста культури.</w:t>
      </w:r>
    </w:p>
    <w:p w:rsidR="00863248" w:rsidRDefault="00863248" w:rsidP="00863248">
      <w:pPr>
        <w:pStyle w:val="Title"/>
        <w:ind w:firstLine="709"/>
        <w:jc w:val="both"/>
        <w:rPr>
          <w:b w:val="0"/>
          <w:color w:val="000000"/>
          <w:sz w:val="28"/>
          <w:szCs w:val="28"/>
          <w:lang w:val="uk-UA"/>
        </w:rPr>
      </w:pPr>
      <w:r w:rsidRPr="00CD6D68">
        <w:rPr>
          <w:b w:val="0"/>
          <w:color w:val="000000"/>
          <w:sz w:val="28"/>
          <w:szCs w:val="28"/>
          <w:lang w:val="uk-UA"/>
        </w:rPr>
        <w:t xml:space="preserve">Культурний простір </w:t>
      </w:r>
      <w:r>
        <w:rPr>
          <w:b w:val="0"/>
          <w:color w:val="000000"/>
          <w:sz w:val="28"/>
          <w:szCs w:val="28"/>
          <w:lang w:val="uk-UA"/>
        </w:rPr>
        <w:t xml:space="preserve">міста </w:t>
      </w:r>
      <w:r w:rsidRPr="00CD6D68">
        <w:rPr>
          <w:b w:val="0"/>
          <w:color w:val="000000"/>
          <w:sz w:val="28"/>
          <w:szCs w:val="28"/>
          <w:lang w:val="uk-UA"/>
        </w:rPr>
        <w:t>Чернівців переживає сьогодні стадію трансформації. З одного боку, є традиційна, консервативна, отримана у спадок від різних епох культурна інфраструктура міста, яка колись мала покликання формувати культурний та естетичний смаки, виховувати та уніфікувати людей у дусі, який відповідав національним та державним критеріям. З іншого боку, є чітке прагнення використовувати культуру для реагування та тематизування сучасних суспільно-політичних питань. Починає формуватися вільний, незалежний культурний простір, що в майбутньому має відіграти важливу роль для міста у зміцненні культурного профілю та відриву від успадкованих законсервованих тем і форматів.</w:t>
      </w:r>
    </w:p>
    <w:p w:rsidR="006574FD" w:rsidRDefault="00FD6C09" w:rsidP="006574FD">
      <w:pPr>
        <w:ind w:firstLin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 xml:space="preserve">Місто </w:t>
      </w:r>
      <w:r w:rsidR="006574FD" w:rsidRPr="00960D5F">
        <w:rPr>
          <w:spacing w:val="-4"/>
          <w:sz w:val="28"/>
          <w:szCs w:val="28"/>
        </w:rPr>
        <w:t>Чернівці є не лише урбаністичним простором, вон</w:t>
      </w:r>
      <w:r>
        <w:rPr>
          <w:spacing w:val="-4"/>
          <w:sz w:val="28"/>
          <w:szCs w:val="28"/>
        </w:rPr>
        <w:t>о</w:t>
      </w:r>
      <w:r w:rsidR="006574FD" w:rsidRPr="00960D5F">
        <w:rPr>
          <w:spacing w:val="-4"/>
          <w:sz w:val="28"/>
          <w:szCs w:val="28"/>
        </w:rPr>
        <w:t xml:space="preserve"> ма</w:t>
      </w:r>
      <w:r>
        <w:rPr>
          <w:spacing w:val="-4"/>
          <w:sz w:val="28"/>
          <w:szCs w:val="28"/>
        </w:rPr>
        <w:t>є</w:t>
      </w:r>
      <w:r w:rsidR="006574FD" w:rsidRPr="00960D5F">
        <w:rPr>
          <w:spacing w:val="-4"/>
          <w:sz w:val="28"/>
          <w:szCs w:val="28"/>
        </w:rPr>
        <w:t xml:space="preserve"> зайняти привілейовану позицію на міжрегіональному та європейському рівнях. Традиції регіону також присутні та відчутні в місті як в регіональному центрі. Проте, вже недостатньо підтримувати лише класичну культурну політику та пропагувати традиційне мистецтво для того, щоб відповідати міжнародному культурному продукту. Чернівці можуть створити креативний сектор у сфері культури завдяки інноваціям, який буде відповідати за позиціонування Чернівців як привабливого осередку культури. </w:t>
      </w:r>
    </w:p>
    <w:p w:rsidR="00E96799" w:rsidRPr="007E6480" w:rsidRDefault="0037670E" w:rsidP="0037670E">
      <w:pPr>
        <w:ind w:firstLine="720"/>
        <w:jc w:val="both"/>
        <w:rPr>
          <w:color w:val="000000"/>
          <w:sz w:val="28"/>
          <w:szCs w:val="28"/>
        </w:rPr>
      </w:pPr>
      <w:r w:rsidRPr="007E6480">
        <w:rPr>
          <w:color w:val="000000"/>
          <w:sz w:val="28"/>
          <w:szCs w:val="28"/>
        </w:rPr>
        <w:t xml:space="preserve">Станом на 01.07.2020р. мережа закладів, підпорядкованих управлінню культури </w:t>
      </w:r>
      <w:r w:rsidR="00894E90" w:rsidRPr="007E6480">
        <w:rPr>
          <w:color w:val="000000"/>
          <w:sz w:val="28"/>
          <w:szCs w:val="28"/>
        </w:rPr>
        <w:t xml:space="preserve">Чернівецької </w:t>
      </w:r>
      <w:r w:rsidRPr="007E6480">
        <w:rPr>
          <w:color w:val="000000"/>
          <w:sz w:val="28"/>
          <w:szCs w:val="28"/>
        </w:rPr>
        <w:t xml:space="preserve">міської ради, становила 42 заклади культури, в т.ч.: </w:t>
      </w:r>
    </w:p>
    <w:p w:rsidR="00E96799" w:rsidRPr="007E6480" w:rsidRDefault="00E96799" w:rsidP="0037670E">
      <w:pPr>
        <w:ind w:firstLine="720"/>
        <w:jc w:val="both"/>
        <w:rPr>
          <w:color w:val="000000"/>
          <w:sz w:val="28"/>
          <w:szCs w:val="28"/>
        </w:rPr>
      </w:pPr>
      <w:r w:rsidRPr="007E6480">
        <w:rPr>
          <w:color w:val="000000"/>
          <w:sz w:val="28"/>
          <w:szCs w:val="28"/>
        </w:rPr>
        <w:t>-</w:t>
      </w:r>
      <w:r w:rsidR="00102B7C">
        <w:rPr>
          <w:color w:val="000000"/>
          <w:sz w:val="28"/>
          <w:szCs w:val="28"/>
        </w:rPr>
        <w:t xml:space="preserve"> </w:t>
      </w:r>
      <w:r w:rsidR="0037670E" w:rsidRPr="007E6480">
        <w:rPr>
          <w:color w:val="000000"/>
          <w:sz w:val="28"/>
          <w:szCs w:val="28"/>
        </w:rPr>
        <w:t xml:space="preserve">13 клубних установ, </w:t>
      </w:r>
      <w:r w:rsidR="0035758D">
        <w:rPr>
          <w:color w:val="000000"/>
          <w:sz w:val="28"/>
          <w:szCs w:val="28"/>
        </w:rPr>
        <w:t>в яких налічується</w:t>
      </w:r>
      <w:r w:rsidRPr="007E6480">
        <w:rPr>
          <w:color w:val="000000"/>
          <w:sz w:val="28"/>
          <w:szCs w:val="28"/>
        </w:rPr>
        <w:t xml:space="preserve"> 187 постійно діючих клубних формувань, в яких займаються майже 2,3</w:t>
      </w:r>
      <w:r w:rsidRPr="007E6480">
        <w:rPr>
          <w:i/>
          <w:color w:val="000000"/>
          <w:sz w:val="28"/>
          <w:szCs w:val="28"/>
        </w:rPr>
        <w:t xml:space="preserve"> </w:t>
      </w:r>
      <w:r w:rsidRPr="007E6480">
        <w:rPr>
          <w:color w:val="000000"/>
          <w:sz w:val="28"/>
          <w:szCs w:val="28"/>
        </w:rPr>
        <w:t>тис. учасників. Мережа аматорських колективів із званням «народний», «зразковий» налічує 25 колективів;</w:t>
      </w:r>
    </w:p>
    <w:p w:rsidR="00E96799" w:rsidRPr="00102B7C" w:rsidRDefault="00E96799" w:rsidP="0037670E">
      <w:pPr>
        <w:ind w:firstLine="720"/>
        <w:jc w:val="both"/>
        <w:rPr>
          <w:sz w:val="28"/>
          <w:szCs w:val="28"/>
        </w:rPr>
      </w:pPr>
      <w:r w:rsidRPr="007E6480">
        <w:rPr>
          <w:color w:val="000000"/>
          <w:sz w:val="28"/>
          <w:szCs w:val="28"/>
        </w:rPr>
        <w:t>-</w:t>
      </w:r>
      <w:r w:rsidR="00102B7C">
        <w:rPr>
          <w:color w:val="000000"/>
          <w:sz w:val="28"/>
          <w:szCs w:val="28"/>
        </w:rPr>
        <w:t xml:space="preserve"> </w:t>
      </w:r>
      <w:r w:rsidR="0037670E" w:rsidRPr="007E6480">
        <w:rPr>
          <w:color w:val="000000"/>
          <w:sz w:val="28"/>
          <w:szCs w:val="28"/>
        </w:rPr>
        <w:t>21 бібліотека</w:t>
      </w:r>
      <w:r w:rsidR="0035758D">
        <w:rPr>
          <w:color w:val="000000"/>
          <w:sz w:val="28"/>
          <w:szCs w:val="28"/>
        </w:rPr>
        <w:t xml:space="preserve"> </w:t>
      </w:r>
      <w:r w:rsidRPr="007E6480">
        <w:rPr>
          <w:color w:val="000000"/>
          <w:sz w:val="28"/>
          <w:szCs w:val="28"/>
        </w:rPr>
        <w:t xml:space="preserve">із книжковим фондом </w:t>
      </w:r>
      <w:r w:rsidRPr="00102B7C">
        <w:rPr>
          <w:sz w:val="28"/>
          <w:szCs w:val="28"/>
        </w:rPr>
        <w:t>понад 5</w:t>
      </w:r>
      <w:r w:rsidR="00102B7C" w:rsidRPr="00102B7C">
        <w:rPr>
          <w:sz w:val="28"/>
          <w:szCs w:val="28"/>
        </w:rPr>
        <w:t>64</w:t>
      </w:r>
      <w:r w:rsidRPr="00102B7C">
        <w:rPr>
          <w:sz w:val="28"/>
          <w:szCs w:val="28"/>
        </w:rPr>
        <w:t xml:space="preserve"> тис. примірників видань;</w:t>
      </w:r>
    </w:p>
    <w:p w:rsidR="00E96799" w:rsidRPr="00A41809" w:rsidRDefault="00E96799" w:rsidP="0037670E">
      <w:pPr>
        <w:ind w:firstLine="720"/>
        <w:jc w:val="both"/>
        <w:rPr>
          <w:sz w:val="28"/>
          <w:szCs w:val="28"/>
        </w:rPr>
      </w:pPr>
      <w:r w:rsidRPr="00102B7C">
        <w:rPr>
          <w:sz w:val="28"/>
          <w:szCs w:val="28"/>
        </w:rPr>
        <w:t>-</w:t>
      </w:r>
      <w:r w:rsidR="00102B7C">
        <w:rPr>
          <w:sz w:val="28"/>
          <w:szCs w:val="28"/>
        </w:rPr>
        <w:t xml:space="preserve">  5 </w:t>
      </w:r>
      <w:r w:rsidR="00A86F4A" w:rsidRPr="00A41809">
        <w:rPr>
          <w:sz w:val="28"/>
          <w:szCs w:val="28"/>
        </w:rPr>
        <w:t xml:space="preserve">мистецьких </w:t>
      </w:r>
      <w:r w:rsidR="0037670E" w:rsidRPr="00A41809">
        <w:rPr>
          <w:sz w:val="28"/>
          <w:szCs w:val="28"/>
        </w:rPr>
        <w:t>шкіл</w:t>
      </w:r>
      <w:r w:rsidRPr="00A41809">
        <w:rPr>
          <w:sz w:val="28"/>
          <w:szCs w:val="28"/>
        </w:rPr>
        <w:t>, в яких займаються 16</w:t>
      </w:r>
      <w:r w:rsidR="00102B7C" w:rsidRPr="00A41809">
        <w:rPr>
          <w:sz w:val="28"/>
          <w:szCs w:val="28"/>
        </w:rPr>
        <w:t>94</w:t>
      </w:r>
      <w:r w:rsidRPr="00A41809">
        <w:rPr>
          <w:sz w:val="28"/>
          <w:szCs w:val="28"/>
        </w:rPr>
        <w:t xml:space="preserve"> учні;</w:t>
      </w:r>
    </w:p>
    <w:p w:rsidR="0037670E" w:rsidRPr="00A41809" w:rsidRDefault="00E96799" w:rsidP="0037670E">
      <w:pPr>
        <w:ind w:firstLine="720"/>
        <w:jc w:val="both"/>
        <w:rPr>
          <w:sz w:val="28"/>
          <w:szCs w:val="28"/>
        </w:rPr>
      </w:pPr>
      <w:r w:rsidRPr="00A41809">
        <w:rPr>
          <w:sz w:val="28"/>
          <w:szCs w:val="28"/>
        </w:rPr>
        <w:t>-</w:t>
      </w:r>
      <w:r w:rsidR="00102B7C" w:rsidRPr="00A41809">
        <w:rPr>
          <w:sz w:val="28"/>
          <w:szCs w:val="28"/>
        </w:rPr>
        <w:t xml:space="preserve"> </w:t>
      </w:r>
      <w:r w:rsidRPr="00A41809">
        <w:rPr>
          <w:sz w:val="28"/>
          <w:szCs w:val="28"/>
        </w:rPr>
        <w:t>2</w:t>
      </w:r>
      <w:r w:rsidR="0035758D" w:rsidRPr="00A41809">
        <w:rPr>
          <w:sz w:val="28"/>
          <w:szCs w:val="28"/>
        </w:rPr>
        <w:t xml:space="preserve"> </w:t>
      </w:r>
      <w:r w:rsidRPr="00A41809">
        <w:rPr>
          <w:sz w:val="28"/>
          <w:szCs w:val="28"/>
        </w:rPr>
        <w:t>парки</w:t>
      </w:r>
      <w:r w:rsidR="00FD062F" w:rsidRPr="00A41809">
        <w:rPr>
          <w:sz w:val="28"/>
          <w:szCs w:val="28"/>
        </w:rPr>
        <w:t xml:space="preserve"> (комунальні підприємства)</w:t>
      </w:r>
      <w:r w:rsidR="00AD5C77">
        <w:rPr>
          <w:sz w:val="28"/>
          <w:szCs w:val="28"/>
        </w:rPr>
        <w:t xml:space="preserve">: </w:t>
      </w:r>
      <w:r w:rsidR="0037670E" w:rsidRPr="00A41809">
        <w:rPr>
          <w:sz w:val="28"/>
          <w:szCs w:val="28"/>
        </w:rPr>
        <w:t>Центральний парк культури і відпочинку ім.</w:t>
      </w:r>
      <w:r w:rsidR="00AD5C77">
        <w:rPr>
          <w:sz w:val="28"/>
          <w:szCs w:val="28"/>
        </w:rPr>
        <w:t xml:space="preserve"> </w:t>
      </w:r>
      <w:r w:rsidR="0037670E" w:rsidRPr="00A41809">
        <w:rPr>
          <w:sz w:val="28"/>
          <w:szCs w:val="28"/>
        </w:rPr>
        <w:t>Т.Г.Шевченка</w:t>
      </w:r>
      <w:r w:rsidR="0035758D" w:rsidRPr="00A41809">
        <w:rPr>
          <w:sz w:val="28"/>
          <w:szCs w:val="28"/>
        </w:rPr>
        <w:t xml:space="preserve"> та </w:t>
      </w:r>
      <w:r w:rsidR="0037670E" w:rsidRPr="00A41809">
        <w:rPr>
          <w:sz w:val="28"/>
          <w:szCs w:val="28"/>
        </w:rPr>
        <w:t>Парк «Жовтневий»</w:t>
      </w:r>
      <w:r w:rsidR="009E75A8" w:rsidRPr="00A41809">
        <w:rPr>
          <w:sz w:val="28"/>
          <w:szCs w:val="28"/>
        </w:rPr>
        <w:t>;</w:t>
      </w:r>
    </w:p>
    <w:p w:rsidR="009E75A8" w:rsidRPr="008C0AEE" w:rsidRDefault="0035758D" w:rsidP="0037670E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A41809">
        <w:rPr>
          <w:sz w:val="28"/>
          <w:szCs w:val="28"/>
        </w:rPr>
        <w:t>-</w:t>
      </w:r>
      <w:r w:rsidR="00102B7C" w:rsidRPr="00A41809">
        <w:rPr>
          <w:sz w:val="28"/>
          <w:szCs w:val="28"/>
        </w:rPr>
        <w:t xml:space="preserve"> </w:t>
      </w:r>
      <w:r w:rsidRPr="00A41809">
        <w:rPr>
          <w:sz w:val="28"/>
          <w:szCs w:val="28"/>
        </w:rPr>
        <w:t xml:space="preserve">1 </w:t>
      </w:r>
      <w:r w:rsidR="009E75A8" w:rsidRPr="00A41809">
        <w:rPr>
          <w:sz w:val="28"/>
          <w:szCs w:val="28"/>
        </w:rPr>
        <w:t>кінотеатр</w:t>
      </w:r>
      <w:r w:rsidR="00FD062F" w:rsidRPr="00A41809">
        <w:rPr>
          <w:sz w:val="28"/>
          <w:szCs w:val="28"/>
        </w:rPr>
        <w:t xml:space="preserve"> (комунальне підприємство)</w:t>
      </w:r>
      <w:r w:rsidR="009E75A8" w:rsidRPr="00A41809">
        <w:rPr>
          <w:sz w:val="28"/>
          <w:szCs w:val="28"/>
        </w:rPr>
        <w:t xml:space="preserve">: </w:t>
      </w:r>
      <w:r w:rsidR="002A7AD7" w:rsidRPr="00A41809">
        <w:rPr>
          <w:sz w:val="28"/>
          <w:szCs w:val="28"/>
        </w:rPr>
        <w:t>Головний</w:t>
      </w:r>
      <w:r w:rsidR="002A7AD7" w:rsidRPr="002A7AD7">
        <w:rPr>
          <w:color w:val="000000"/>
          <w:sz w:val="28"/>
          <w:szCs w:val="28"/>
        </w:rPr>
        <w:t xml:space="preserve"> широкоформатний кінотеатр вищого розряду «Чернівці»</w:t>
      </w:r>
      <w:r w:rsidR="008C0AEE">
        <w:rPr>
          <w:color w:val="000000"/>
          <w:sz w:val="28"/>
          <w:szCs w:val="28"/>
        </w:rPr>
        <w:t xml:space="preserve"> на 429 місць</w:t>
      </w:r>
      <w:r w:rsidR="008C0AEE" w:rsidRPr="008C0AEE">
        <w:rPr>
          <w:color w:val="000000"/>
          <w:sz w:val="28"/>
          <w:szCs w:val="28"/>
          <w:lang w:val="ru-RU"/>
        </w:rPr>
        <w:t>.</w:t>
      </w:r>
    </w:p>
    <w:p w:rsidR="002B346F" w:rsidRPr="003F79AF" w:rsidRDefault="002B346F" w:rsidP="002B346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Од</w:t>
      </w:r>
      <w:r w:rsidRPr="003F79AF">
        <w:rPr>
          <w:sz w:val="28"/>
          <w:szCs w:val="28"/>
        </w:rPr>
        <w:t>ним із найважливіших напрямів культурної діяльності  виконавчих органі</w:t>
      </w:r>
      <w:r>
        <w:rPr>
          <w:sz w:val="28"/>
          <w:szCs w:val="28"/>
        </w:rPr>
        <w:t>в</w:t>
      </w:r>
      <w:r w:rsidRPr="003F79AF">
        <w:rPr>
          <w:sz w:val="28"/>
          <w:szCs w:val="28"/>
        </w:rPr>
        <w:t xml:space="preserve"> міської ради є організація та проведення державних свят, інших подій державного та місцевого значення</w:t>
      </w:r>
      <w:r>
        <w:rPr>
          <w:sz w:val="28"/>
          <w:szCs w:val="28"/>
        </w:rPr>
        <w:t xml:space="preserve">, </w:t>
      </w:r>
      <w:r w:rsidRPr="003F79AF">
        <w:rPr>
          <w:sz w:val="28"/>
          <w:szCs w:val="28"/>
        </w:rPr>
        <w:t>загальноміських культурно-мистецьких заходів в місті Чернівцях</w:t>
      </w:r>
      <w:r>
        <w:rPr>
          <w:sz w:val="28"/>
          <w:szCs w:val="28"/>
        </w:rPr>
        <w:t>, в т.</w:t>
      </w:r>
      <w:r w:rsidR="003F719F">
        <w:rPr>
          <w:sz w:val="28"/>
          <w:szCs w:val="28"/>
        </w:rPr>
        <w:t xml:space="preserve"> </w:t>
      </w:r>
      <w:r>
        <w:rPr>
          <w:sz w:val="28"/>
          <w:szCs w:val="28"/>
        </w:rPr>
        <w:t>ч. сприяння проведення фестивалів.</w:t>
      </w:r>
    </w:p>
    <w:p w:rsidR="00AD2491" w:rsidRDefault="00701217" w:rsidP="007E6480">
      <w:pPr>
        <w:ind w:firstLine="720"/>
        <w:jc w:val="both"/>
        <w:rPr>
          <w:color w:val="000000"/>
          <w:sz w:val="28"/>
          <w:szCs w:val="28"/>
        </w:rPr>
      </w:pPr>
      <w:r w:rsidRPr="00F85200">
        <w:rPr>
          <w:color w:val="000000"/>
          <w:sz w:val="28"/>
          <w:szCs w:val="28"/>
        </w:rPr>
        <w:t>Заклад</w:t>
      </w:r>
      <w:r w:rsidR="004A4DDB" w:rsidRPr="00F85200">
        <w:rPr>
          <w:color w:val="000000"/>
          <w:sz w:val="28"/>
          <w:szCs w:val="28"/>
        </w:rPr>
        <w:t>и</w:t>
      </w:r>
      <w:r w:rsidRPr="00F85200">
        <w:rPr>
          <w:color w:val="000000"/>
          <w:sz w:val="28"/>
          <w:szCs w:val="28"/>
        </w:rPr>
        <w:t xml:space="preserve"> культури комунальної власності територіальної громади міст</w:t>
      </w:r>
      <w:r w:rsidR="006C1CFB" w:rsidRPr="00F85200">
        <w:rPr>
          <w:color w:val="000000"/>
          <w:sz w:val="28"/>
          <w:szCs w:val="28"/>
        </w:rPr>
        <w:t>а</w:t>
      </w:r>
      <w:r w:rsidRPr="00F85200">
        <w:rPr>
          <w:color w:val="000000"/>
          <w:sz w:val="28"/>
          <w:szCs w:val="28"/>
        </w:rPr>
        <w:t xml:space="preserve"> Чернівців</w:t>
      </w:r>
      <w:r w:rsidR="004A4DDB" w:rsidRPr="00F85200">
        <w:rPr>
          <w:color w:val="000000"/>
          <w:sz w:val="28"/>
          <w:szCs w:val="28"/>
        </w:rPr>
        <w:t xml:space="preserve"> нада</w:t>
      </w:r>
      <w:r w:rsidR="00F772B4" w:rsidRPr="00F85200">
        <w:rPr>
          <w:color w:val="000000"/>
          <w:sz w:val="28"/>
          <w:szCs w:val="28"/>
        </w:rPr>
        <w:t>ють</w:t>
      </w:r>
      <w:r w:rsidR="004A4DDB" w:rsidRPr="00F85200">
        <w:rPr>
          <w:color w:val="000000"/>
          <w:sz w:val="28"/>
          <w:szCs w:val="28"/>
        </w:rPr>
        <w:t xml:space="preserve"> визначен</w:t>
      </w:r>
      <w:r w:rsidR="00F772B4" w:rsidRPr="00F85200">
        <w:rPr>
          <w:color w:val="000000"/>
          <w:sz w:val="28"/>
          <w:szCs w:val="28"/>
        </w:rPr>
        <w:t>ий</w:t>
      </w:r>
      <w:r w:rsidR="004A4DDB" w:rsidRPr="00F85200">
        <w:rPr>
          <w:color w:val="000000"/>
          <w:sz w:val="28"/>
          <w:szCs w:val="28"/>
        </w:rPr>
        <w:t xml:space="preserve"> перелік платних послуг</w:t>
      </w:r>
      <w:r w:rsidR="00F772B4" w:rsidRPr="00F85200">
        <w:rPr>
          <w:color w:val="000000"/>
          <w:sz w:val="28"/>
          <w:szCs w:val="28"/>
        </w:rPr>
        <w:t xml:space="preserve">, серед яких: </w:t>
      </w:r>
      <w:r w:rsidR="008C0AEE" w:rsidRPr="00F85200">
        <w:rPr>
          <w:color w:val="000000"/>
          <w:sz w:val="28"/>
          <w:szCs w:val="28"/>
        </w:rPr>
        <w:t>послуги г</w:t>
      </w:r>
      <w:r w:rsidR="00F772B4" w:rsidRPr="00F85200">
        <w:rPr>
          <w:color w:val="000000"/>
          <w:sz w:val="28"/>
          <w:szCs w:val="28"/>
        </w:rPr>
        <w:t>уртк</w:t>
      </w:r>
      <w:r w:rsidR="008C0AEE" w:rsidRPr="00F85200">
        <w:rPr>
          <w:color w:val="000000"/>
          <w:sz w:val="28"/>
          <w:szCs w:val="28"/>
        </w:rPr>
        <w:t>ів</w:t>
      </w:r>
      <w:r w:rsidR="00F772B4" w:rsidRPr="00F85200">
        <w:rPr>
          <w:color w:val="000000"/>
          <w:sz w:val="28"/>
          <w:szCs w:val="28"/>
        </w:rPr>
        <w:t xml:space="preserve"> (аматорської творчості, гри на музичних інструментах, співу, акторської майстерності, класичного, народного, бального і сучасного естрадного танцю, образотворчого і декоративно-ужиткового мистецтва</w:t>
      </w:r>
      <w:r w:rsidR="0052299B" w:rsidRPr="00F85200">
        <w:rPr>
          <w:color w:val="000000"/>
          <w:sz w:val="28"/>
          <w:szCs w:val="28"/>
        </w:rPr>
        <w:t>, фізкультурно-оздоровчих напрямів</w:t>
      </w:r>
      <w:r w:rsidR="00F772B4" w:rsidRPr="00F85200">
        <w:rPr>
          <w:color w:val="000000"/>
          <w:sz w:val="28"/>
          <w:szCs w:val="28"/>
        </w:rPr>
        <w:t xml:space="preserve">), </w:t>
      </w:r>
      <w:r w:rsidR="008C0AEE" w:rsidRPr="00F85200">
        <w:rPr>
          <w:color w:val="000000"/>
          <w:sz w:val="28"/>
          <w:szCs w:val="28"/>
        </w:rPr>
        <w:t xml:space="preserve">послуги </w:t>
      </w:r>
      <w:r w:rsidR="00F772B4" w:rsidRPr="00F85200">
        <w:rPr>
          <w:color w:val="000000"/>
          <w:sz w:val="28"/>
          <w:szCs w:val="28"/>
        </w:rPr>
        <w:t>студі</w:t>
      </w:r>
      <w:r w:rsidR="008C0AEE" w:rsidRPr="00F85200">
        <w:rPr>
          <w:color w:val="000000"/>
          <w:sz w:val="28"/>
          <w:szCs w:val="28"/>
        </w:rPr>
        <w:t>й</w:t>
      </w:r>
      <w:r w:rsidR="00F772B4" w:rsidRPr="00F85200">
        <w:rPr>
          <w:color w:val="000000"/>
          <w:sz w:val="28"/>
          <w:szCs w:val="28"/>
        </w:rPr>
        <w:t xml:space="preserve"> (мистецтв, підготовки до школи), вечори відпочинку, культобслуговування та навчання в мистецьких школах.</w:t>
      </w:r>
      <w:r w:rsidR="00F772B4">
        <w:rPr>
          <w:color w:val="000000"/>
          <w:sz w:val="28"/>
          <w:szCs w:val="28"/>
        </w:rPr>
        <w:t xml:space="preserve"> </w:t>
      </w:r>
    </w:p>
    <w:p w:rsidR="007E6480" w:rsidRDefault="004A4DDB" w:rsidP="007E6480">
      <w:pPr>
        <w:ind w:firstLine="720"/>
        <w:jc w:val="both"/>
        <w:rPr>
          <w:color w:val="000000"/>
          <w:sz w:val="28"/>
          <w:szCs w:val="28"/>
        </w:rPr>
      </w:pPr>
      <w:r w:rsidRPr="004A4DDB">
        <w:rPr>
          <w:color w:val="000000"/>
          <w:sz w:val="28"/>
          <w:szCs w:val="28"/>
        </w:rPr>
        <w:t xml:space="preserve">Зокрема, у </w:t>
      </w:r>
      <w:r w:rsidR="00701217" w:rsidRPr="004A4DDB">
        <w:rPr>
          <w:color w:val="000000"/>
          <w:sz w:val="28"/>
          <w:szCs w:val="28"/>
        </w:rPr>
        <w:t>2018 році</w:t>
      </w:r>
      <w:r w:rsidRPr="004A4DDB">
        <w:rPr>
          <w:color w:val="000000"/>
          <w:sz w:val="28"/>
          <w:szCs w:val="28"/>
        </w:rPr>
        <w:t xml:space="preserve"> </w:t>
      </w:r>
      <w:r w:rsidR="00AD2491">
        <w:rPr>
          <w:color w:val="000000"/>
          <w:sz w:val="28"/>
          <w:szCs w:val="28"/>
        </w:rPr>
        <w:t xml:space="preserve">закладами культури (включно із парками та кінотеатром) надано платних послуг </w:t>
      </w:r>
      <w:r w:rsidR="00F772B4">
        <w:rPr>
          <w:color w:val="000000"/>
          <w:sz w:val="28"/>
          <w:szCs w:val="28"/>
        </w:rPr>
        <w:t xml:space="preserve">на суму </w:t>
      </w:r>
      <w:r w:rsidRPr="004A4DDB">
        <w:rPr>
          <w:color w:val="000000"/>
          <w:sz w:val="28"/>
          <w:szCs w:val="28"/>
        </w:rPr>
        <w:t>26,889 млн.грн., у 2019 році обсяг надходжень збільшився до 31,332 млн.грн. У І півріччі 2020 року закладами  культури надано платних послуг на суму</w:t>
      </w:r>
      <w:r w:rsidRPr="004A4DDB">
        <w:rPr>
          <w:i/>
          <w:color w:val="000000"/>
          <w:sz w:val="28"/>
          <w:szCs w:val="28"/>
        </w:rPr>
        <w:t xml:space="preserve">  </w:t>
      </w:r>
      <w:r w:rsidRPr="004A4DDB">
        <w:rPr>
          <w:color w:val="000000"/>
          <w:sz w:val="28"/>
          <w:szCs w:val="28"/>
        </w:rPr>
        <w:t>4</w:t>
      </w:r>
      <w:r w:rsidR="006C1CFB">
        <w:rPr>
          <w:color w:val="000000"/>
          <w:sz w:val="28"/>
          <w:szCs w:val="28"/>
        </w:rPr>
        <w:t>,</w:t>
      </w:r>
      <w:r w:rsidRPr="006C1CFB">
        <w:rPr>
          <w:color w:val="000000"/>
          <w:sz w:val="28"/>
          <w:szCs w:val="28"/>
        </w:rPr>
        <w:t>79</w:t>
      </w:r>
      <w:r w:rsidR="006C1CFB" w:rsidRPr="006C1CFB">
        <w:rPr>
          <w:color w:val="000000"/>
          <w:sz w:val="28"/>
          <w:szCs w:val="28"/>
        </w:rPr>
        <w:t>9</w:t>
      </w:r>
      <w:r w:rsidRPr="006C1CFB">
        <w:rPr>
          <w:color w:val="000000"/>
          <w:sz w:val="28"/>
          <w:szCs w:val="28"/>
        </w:rPr>
        <w:t xml:space="preserve"> </w:t>
      </w:r>
      <w:r w:rsidR="006C1CFB" w:rsidRPr="006C1CFB">
        <w:rPr>
          <w:color w:val="000000"/>
          <w:sz w:val="28"/>
          <w:szCs w:val="28"/>
        </w:rPr>
        <w:t>млн</w:t>
      </w:r>
      <w:r w:rsidRPr="006C1CFB">
        <w:rPr>
          <w:color w:val="000000"/>
          <w:sz w:val="28"/>
          <w:szCs w:val="28"/>
        </w:rPr>
        <w:t>.</w:t>
      </w:r>
      <w:r w:rsidRPr="004A4DDB">
        <w:rPr>
          <w:color w:val="000000"/>
          <w:sz w:val="28"/>
          <w:szCs w:val="28"/>
        </w:rPr>
        <w:t xml:space="preserve">грн. Суттєве зменшення обсягу надходжень обумовлено складною епідемічною </w:t>
      </w:r>
      <w:r w:rsidR="00102B7C" w:rsidRPr="004A4DDB">
        <w:rPr>
          <w:color w:val="000000"/>
          <w:sz w:val="28"/>
          <w:szCs w:val="28"/>
        </w:rPr>
        <w:t>ситуацією</w:t>
      </w:r>
      <w:r w:rsidRPr="004A4DDB">
        <w:rPr>
          <w:color w:val="000000"/>
          <w:sz w:val="28"/>
          <w:szCs w:val="28"/>
        </w:rPr>
        <w:t>, що склалася у 2020 році в резуль</w:t>
      </w:r>
      <w:r w:rsidRPr="004A4DDB">
        <w:rPr>
          <w:color w:val="000000"/>
          <w:sz w:val="28"/>
          <w:szCs w:val="28"/>
        </w:rPr>
        <w:lastRenderedPageBreak/>
        <w:t>таті поширення коронавірусної хвороби СО</w:t>
      </w:r>
      <w:r w:rsidRPr="004A4DDB">
        <w:rPr>
          <w:color w:val="000000"/>
          <w:sz w:val="28"/>
          <w:szCs w:val="28"/>
          <w:lang w:val="en-US"/>
        </w:rPr>
        <w:t>VID</w:t>
      </w:r>
      <w:r w:rsidRPr="004A4DDB">
        <w:rPr>
          <w:color w:val="000000"/>
          <w:sz w:val="28"/>
          <w:szCs w:val="28"/>
        </w:rPr>
        <w:t>-19 та введення карантинних обмежень, в тому числі, тимчасового припинення роботи закладів культури та заборони проведення культурно-масових заходів.</w:t>
      </w:r>
    </w:p>
    <w:p w:rsidR="003F79AF" w:rsidRDefault="001652EA" w:rsidP="003F79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Впродовж 2020 року у </w:t>
      </w:r>
      <w:r w:rsidR="0091760D" w:rsidRPr="003F79AF">
        <w:rPr>
          <w:sz w:val="28"/>
          <w:szCs w:val="28"/>
        </w:rPr>
        <w:t xml:space="preserve">зв’язку із нестабільною суспільно-політичною та фінансово-економічною ситуацією в Україні, пов’язаною в тому числі з пандемією коронавірусної інфекції </w:t>
      </w:r>
      <w:r w:rsidR="0091760D" w:rsidRPr="003F79AF">
        <w:rPr>
          <w:sz w:val="28"/>
          <w:szCs w:val="28"/>
          <w:lang w:val="en-US"/>
        </w:rPr>
        <w:t>COVID</w:t>
      </w:r>
      <w:r w:rsidR="0091760D" w:rsidRPr="003F79AF">
        <w:rPr>
          <w:sz w:val="28"/>
          <w:szCs w:val="28"/>
        </w:rPr>
        <w:t xml:space="preserve">-19, культурні </w:t>
      </w:r>
      <w:r>
        <w:rPr>
          <w:sz w:val="28"/>
          <w:szCs w:val="28"/>
        </w:rPr>
        <w:t xml:space="preserve">запити </w:t>
      </w:r>
      <w:r w:rsidR="0091760D" w:rsidRPr="003F79AF">
        <w:rPr>
          <w:sz w:val="28"/>
          <w:szCs w:val="28"/>
        </w:rPr>
        <w:t>населення забезпечуються не в повній мірі. Для забезпечення населення культурними послугами високої якості та сучасного рівня, заклади к</w:t>
      </w:r>
      <w:r w:rsidR="00635459">
        <w:rPr>
          <w:sz w:val="28"/>
          <w:szCs w:val="28"/>
        </w:rPr>
        <w:t xml:space="preserve">ультури потребують відповідного </w:t>
      </w:r>
      <w:r w:rsidR="0091760D" w:rsidRPr="003F79AF">
        <w:rPr>
          <w:sz w:val="28"/>
          <w:szCs w:val="28"/>
        </w:rPr>
        <w:t xml:space="preserve">розвитку, зокрема, </w:t>
      </w:r>
      <w:r w:rsidR="00546821">
        <w:rPr>
          <w:sz w:val="28"/>
          <w:szCs w:val="28"/>
        </w:rPr>
        <w:t xml:space="preserve">впровадження </w:t>
      </w:r>
      <w:r w:rsidR="00546821" w:rsidRPr="00CD6D68">
        <w:rPr>
          <w:sz w:val="28"/>
          <w:szCs w:val="28"/>
        </w:rPr>
        <w:t>інноваційних технологій</w:t>
      </w:r>
      <w:r w:rsidR="00546821">
        <w:rPr>
          <w:sz w:val="28"/>
          <w:szCs w:val="28"/>
        </w:rPr>
        <w:t>,</w:t>
      </w:r>
      <w:r w:rsidR="00635459">
        <w:rPr>
          <w:sz w:val="28"/>
          <w:szCs w:val="28"/>
        </w:rPr>
        <w:t xml:space="preserve"> д</w:t>
      </w:r>
      <w:r w:rsidR="00635459" w:rsidRPr="00635459">
        <w:rPr>
          <w:sz w:val="28"/>
          <w:szCs w:val="28"/>
        </w:rPr>
        <w:t>ідж</w:t>
      </w:r>
      <w:r w:rsidR="00102B7C">
        <w:rPr>
          <w:sz w:val="28"/>
          <w:szCs w:val="28"/>
        </w:rPr>
        <w:t>и</w:t>
      </w:r>
      <w:r w:rsidR="00635459" w:rsidRPr="00635459">
        <w:rPr>
          <w:sz w:val="28"/>
          <w:szCs w:val="28"/>
        </w:rPr>
        <w:t>т</w:t>
      </w:r>
      <w:r w:rsidR="00102B7C">
        <w:rPr>
          <w:sz w:val="28"/>
          <w:szCs w:val="28"/>
        </w:rPr>
        <w:t>а</w:t>
      </w:r>
      <w:r w:rsidR="00635459" w:rsidRPr="00635459">
        <w:rPr>
          <w:sz w:val="28"/>
          <w:szCs w:val="28"/>
        </w:rPr>
        <w:t>лізаці</w:t>
      </w:r>
      <w:r w:rsidR="00635459">
        <w:rPr>
          <w:sz w:val="28"/>
          <w:szCs w:val="28"/>
        </w:rPr>
        <w:t xml:space="preserve">ї культури через </w:t>
      </w:r>
      <w:r w:rsidR="00EA48B3">
        <w:rPr>
          <w:sz w:val="28"/>
          <w:szCs w:val="28"/>
        </w:rPr>
        <w:t>втілення</w:t>
      </w:r>
      <w:r w:rsidR="00635459">
        <w:rPr>
          <w:sz w:val="28"/>
          <w:szCs w:val="28"/>
        </w:rPr>
        <w:t xml:space="preserve"> інтернет-технологій</w:t>
      </w:r>
      <w:r w:rsidR="00635459" w:rsidRPr="00635459">
        <w:rPr>
          <w:sz w:val="28"/>
          <w:szCs w:val="28"/>
        </w:rPr>
        <w:t>, функціону</w:t>
      </w:r>
      <w:r w:rsidR="00635459">
        <w:rPr>
          <w:sz w:val="28"/>
          <w:szCs w:val="28"/>
        </w:rPr>
        <w:t>вання</w:t>
      </w:r>
      <w:r w:rsidR="00635459" w:rsidRPr="00635459">
        <w:rPr>
          <w:sz w:val="28"/>
          <w:szCs w:val="28"/>
        </w:rPr>
        <w:t xml:space="preserve"> в онлайн-режимі, </w:t>
      </w:r>
      <w:r w:rsidR="00C72BFC">
        <w:rPr>
          <w:sz w:val="28"/>
          <w:szCs w:val="28"/>
        </w:rPr>
        <w:t xml:space="preserve">щоб </w:t>
      </w:r>
      <w:r w:rsidR="00635459" w:rsidRPr="00635459">
        <w:rPr>
          <w:sz w:val="28"/>
          <w:szCs w:val="28"/>
        </w:rPr>
        <w:t>знаходит</w:t>
      </w:r>
      <w:r w:rsidR="00635459">
        <w:rPr>
          <w:sz w:val="28"/>
          <w:szCs w:val="28"/>
        </w:rPr>
        <w:t>и</w:t>
      </w:r>
      <w:r w:rsidR="00635459" w:rsidRPr="00635459">
        <w:rPr>
          <w:sz w:val="28"/>
          <w:szCs w:val="28"/>
        </w:rPr>
        <w:t xml:space="preserve"> нові формати відповідно до зап</w:t>
      </w:r>
      <w:r w:rsidR="00635459">
        <w:rPr>
          <w:sz w:val="28"/>
          <w:szCs w:val="28"/>
        </w:rPr>
        <w:t>итів тих чи інших груп населення</w:t>
      </w:r>
      <w:r w:rsidR="002C16C0">
        <w:rPr>
          <w:sz w:val="28"/>
          <w:szCs w:val="28"/>
        </w:rPr>
        <w:t>, що відповідають часу.</w:t>
      </w:r>
    </w:p>
    <w:p w:rsidR="00163752" w:rsidRDefault="003F79AF" w:rsidP="00DA5E12">
      <w:pPr>
        <w:pStyle w:val="2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645A3C">
        <w:rPr>
          <w:sz w:val="28"/>
          <w:szCs w:val="28"/>
          <w:lang w:val="uk-UA"/>
        </w:rPr>
        <w:t xml:space="preserve">На даний час, незважаючи на певні досягнення, галузь культури міста Чернівців перебуває в стані, що не зовсім відповідає потребам культурного і духовного розвитку територіальної громади міста Чернівців та вимогам і стандартам державної та місцевої соціально-культурної політики. </w:t>
      </w:r>
    </w:p>
    <w:p w:rsidR="006A70CF" w:rsidRDefault="00DA5E12" w:rsidP="006A70CF">
      <w:pPr>
        <w:pStyle w:val="Title"/>
        <w:ind w:firstLine="709"/>
        <w:jc w:val="both"/>
        <w:rPr>
          <w:b w:val="0"/>
          <w:color w:val="000000"/>
          <w:sz w:val="28"/>
          <w:szCs w:val="28"/>
          <w:lang w:val="uk-UA"/>
        </w:rPr>
      </w:pPr>
      <w:r w:rsidRPr="00BF4766">
        <w:rPr>
          <w:b w:val="0"/>
          <w:sz w:val="28"/>
          <w:szCs w:val="28"/>
          <w:lang w:val="uk-UA"/>
        </w:rPr>
        <w:t>З метою розвитку культури міста Чернівців, визначення перспекти</w:t>
      </w:r>
      <w:r w:rsidR="00D802B6" w:rsidRPr="00BF4766">
        <w:rPr>
          <w:b w:val="0"/>
          <w:sz w:val="28"/>
          <w:szCs w:val="28"/>
          <w:lang w:val="uk-UA"/>
        </w:rPr>
        <w:t>в,</w:t>
      </w:r>
      <w:r w:rsidRPr="00BF4766">
        <w:rPr>
          <w:b w:val="0"/>
          <w:sz w:val="28"/>
          <w:szCs w:val="28"/>
          <w:lang w:val="uk-UA"/>
        </w:rPr>
        <w:t xml:space="preserve"> основних завдань</w:t>
      </w:r>
      <w:r w:rsidR="00D802B6" w:rsidRPr="00BF4766">
        <w:rPr>
          <w:b w:val="0"/>
          <w:sz w:val="28"/>
          <w:szCs w:val="28"/>
          <w:lang w:val="uk-UA"/>
        </w:rPr>
        <w:t xml:space="preserve"> та шляхів їх реалізації, спрямованих на збереження та відродження місцевих культурних традицій, </w:t>
      </w:r>
      <w:r w:rsidR="00990AE3" w:rsidRPr="00BF4766">
        <w:rPr>
          <w:b w:val="0"/>
          <w:sz w:val="28"/>
          <w:szCs w:val="28"/>
          <w:lang w:val="uk-UA"/>
        </w:rPr>
        <w:t xml:space="preserve">зміцнення та збереження наявної матеріально-технічної бази закладів культури, впровадження </w:t>
      </w:r>
      <w:r w:rsidR="00BF4766">
        <w:rPr>
          <w:b w:val="0"/>
          <w:sz w:val="28"/>
          <w:szCs w:val="28"/>
          <w:lang w:val="uk-UA"/>
        </w:rPr>
        <w:t xml:space="preserve">інновацій, </w:t>
      </w:r>
      <w:r w:rsidR="00990AE3" w:rsidRPr="00BF4766">
        <w:rPr>
          <w:b w:val="0"/>
          <w:sz w:val="28"/>
          <w:szCs w:val="28"/>
          <w:lang w:val="uk-UA"/>
        </w:rPr>
        <w:t xml:space="preserve">ефективних </w:t>
      </w:r>
      <w:r w:rsidR="00BF4830">
        <w:rPr>
          <w:b w:val="0"/>
          <w:sz w:val="28"/>
          <w:szCs w:val="28"/>
          <w:lang w:val="uk-UA"/>
        </w:rPr>
        <w:t xml:space="preserve">та нових </w:t>
      </w:r>
      <w:r w:rsidR="00990AE3" w:rsidRPr="00BF4766">
        <w:rPr>
          <w:b w:val="0"/>
          <w:sz w:val="28"/>
          <w:szCs w:val="28"/>
          <w:lang w:val="uk-UA"/>
        </w:rPr>
        <w:t>форм</w:t>
      </w:r>
      <w:r w:rsidR="00BF4766">
        <w:rPr>
          <w:b w:val="0"/>
          <w:sz w:val="28"/>
          <w:szCs w:val="28"/>
          <w:lang w:val="uk-UA"/>
        </w:rPr>
        <w:t>,</w:t>
      </w:r>
      <w:r w:rsidR="00BF4830">
        <w:rPr>
          <w:b w:val="0"/>
          <w:sz w:val="28"/>
          <w:szCs w:val="28"/>
          <w:lang w:val="uk-UA"/>
        </w:rPr>
        <w:t xml:space="preserve"> методів і </w:t>
      </w:r>
      <w:r w:rsidR="00990AE3" w:rsidRPr="00BF4766">
        <w:rPr>
          <w:b w:val="0"/>
          <w:sz w:val="28"/>
          <w:szCs w:val="28"/>
          <w:lang w:val="uk-UA"/>
        </w:rPr>
        <w:t xml:space="preserve">засобів культурно-мистецької діяльності, запровадження ефективної моделі </w:t>
      </w:r>
      <w:r w:rsidR="00BF4766">
        <w:rPr>
          <w:b w:val="0"/>
          <w:sz w:val="28"/>
          <w:szCs w:val="28"/>
          <w:lang w:val="uk-UA"/>
        </w:rPr>
        <w:t xml:space="preserve">управління та </w:t>
      </w:r>
      <w:r w:rsidR="00990AE3" w:rsidRPr="00BF4766">
        <w:rPr>
          <w:b w:val="0"/>
          <w:sz w:val="28"/>
          <w:szCs w:val="28"/>
          <w:lang w:val="uk-UA"/>
        </w:rPr>
        <w:t xml:space="preserve">фінансування галузі культури, </w:t>
      </w:r>
      <w:r w:rsidR="00D802B6" w:rsidRPr="00BF4766">
        <w:rPr>
          <w:b w:val="0"/>
          <w:sz w:val="28"/>
          <w:szCs w:val="28"/>
          <w:lang w:val="uk-UA"/>
        </w:rPr>
        <w:t xml:space="preserve">підвищення іміджу міста Чернівців та утвердження його як європейського міста з розвиненим культурним потенціалом і багатою культурною спадщиною, управлінням культури Чернівецької міської ради розроблена міська цільова </w:t>
      </w:r>
      <w:r w:rsidR="006A70CF" w:rsidRPr="00BF4766">
        <w:rPr>
          <w:color w:val="000000"/>
          <w:sz w:val="28"/>
          <w:szCs w:val="28"/>
          <w:lang w:val="uk-UA"/>
        </w:rPr>
        <w:t>Програм</w:t>
      </w:r>
      <w:r w:rsidR="00D802B6" w:rsidRPr="00BF4766">
        <w:rPr>
          <w:color w:val="000000"/>
          <w:sz w:val="28"/>
          <w:szCs w:val="28"/>
          <w:lang w:val="uk-UA"/>
        </w:rPr>
        <w:t>а</w:t>
      </w:r>
      <w:r w:rsidR="006A70CF" w:rsidRPr="00BF4766">
        <w:rPr>
          <w:color w:val="000000"/>
          <w:sz w:val="28"/>
          <w:szCs w:val="28"/>
          <w:lang w:val="uk-UA"/>
        </w:rPr>
        <w:t xml:space="preserve"> розвитку культури  міста Чернівців на 2021-2023 роки  «Чернівці – місто культури»</w:t>
      </w:r>
      <w:r w:rsidR="006A70CF" w:rsidRPr="00BF4766">
        <w:rPr>
          <w:b w:val="0"/>
          <w:color w:val="000000"/>
          <w:sz w:val="28"/>
          <w:szCs w:val="28"/>
          <w:lang w:val="uk-UA"/>
        </w:rPr>
        <w:t xml:space="preserve"> (далі – </w:t>
      </w:r>
      <w:r w:rsidR="006A70CF" w:rsidRPr="00BF4766">
        <w:rPr>
          <w:color w:val="000000"/>
          <w:sz w:val="28"/>
          <w:szCs w:val="28"/>
          <w:lang w:val="uk-UA"/>
        </w:rPr>
        <w:t>Програма</w:t>
      </w:r>
      <w:r w:rsidR="006A70CF" w:rsidRPr="00BF4766">
        <w:rPr>
          <w:b w:val="0"/>
          <w:color w:val="000000"/>
          <w:sz w:val="28"/>
          <w:szCs w:val="28"/>
          <w:lang w:val="uk-UA"/>
        </w:rPr>
        <w:t>).</w:t>
      </w:r>
    </w:p>
    <w:p w:rsidR="00AA0603" w:rsidRDefault="00AA0603" w:rsidP="006A70CF">
      <w:pPr>
        <w:pStyle w:val="Title"/>
        <w:ind w:firstLine="709"/>
        <w:jc w:val="both"/>
        <w:rPr>
          <w:b w:val="0"/>
          <w:color w:val="000000"/>
          <w:sz w:val="28"/>
          <w:szCs w:val="28"/>
          <w:lang w:val="uk-UA"/>
        </w:rPr>
      </w:pPr>
    </w:p>
    <w:p w:rsidR="00AA0603" w:rsidRPr="00CD6D68" w:rsidRDefault="00AA0603" w:rsidP="00AA0603">
      <w:pPr>
        <w:jc w:val="center"/>
        <w:rPr>
          <w:b/>
          <w:sz w:val="28"/>
          <w:szCs w:val="28"/>
        </w:rPr>
      </w:pPr>
      <w:r w:rsidRPr="00CD6D68">
        <w:rPr>
          <w:b/>
          <w:sz w:val="28"/>
          <w:szCs w:val="28"/>
        </w:rPr>
        <w:t>3. Мета Програми</w:t>
      </w:r>
    </w:p>
    <w:p w:rsidR="00AA0603" w:rsidRDefault="00AA0603" w:rsidP="00AA0603">
      <w:pPr>
        <w:pStyle w:val="Title"/>
        <w:ind w:firstLine="709"/>
        <w:rPr>
          <w:b w:val="0"/>
          <w:color w:val="000000"/>
          <w:sz w:val="28"/>
          <w:szCs w:val="28"/>
          <w:lang w:val="uk-UA"/>
        </w:rPr>
      </w:pPr>
    </w:p>
    <w:p w:rsidR="006574FD" w:rsidRPr="000812D0" w:rsidRDefault="00AA0603" w:rsidP="001A1629">
      <w:pPr>
        <w:ind w:firstLin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Метою </w:t>
      </w:r>
      <w:r w:rsidRPr="00AA0603">
        <w:rPr>
          <w:b/>
          <w:spacing w:val="-4"/>
          <w:sz w:val="28"/>
          <w:szCs w:val="28"/>
        </w:rPr>
        <w:t xml:space="preserve">Програми </w:t>
      </w:r>
      <w:r>
        <w:rPr>
          <w:spacing w:val="-4"/>
          <w:sz w:val="28"/>
          <w:szCs w:val="28"/>
        </w:rPr>
        <w:t>є с</w:t>
      </w:r>
      <w:r w:rsidRPr="00CD6D68">
        <w:rPr>
          <w:spacing w:val="-4"/>
          <w:sz w:val="28"/>
          <w:szCs w:val="28"/>
        </w:rPr>
        <w:t xml:space="preserve">творення  самобутнього  та  різноманітного  міського  культурного  середовища, </w:t>
      </w:r>
      <w:r w:rsidR="00BE301E" w:rsidRPr="00CD6D68">
        <w:rPr>
          <w:spacing w:val="-4"/>
          <w:sz w:val="28"/>
          <w:szCs w:val="28"/>
        </w:rPr>
        <w:t>в якому забезпечуються  доступні та якісні  культурні  послуги, гармонійно розвивається  особистість</w:t>
      </w:r>
      <w:r w:rsidR="00BE301E">
        <w:rPr>
          <w:spacing w:val="-4"/>
          <w:sz w:val="28"/>
          <w:szCs w:val="28"/>
        </w:rPr>
        <w:t xml:space="preserve">, </w:t>
      </w:r>
      <w:r w:rsidR="00BE301E" w:rsidRPr="00CD6D68">
        <w:rPr>
          <w:spacing w:val="-4"/>
          <w:sz w:val="28"/>
          <w:szCs w:val="28"/>
        </w:rPr>
        <w:t>що стане основою</w:t>
      </w:r>
      <w:r w:rsidRPr="00CD6D68">
        <w:rPr>
          <w:spacing w:val="-4"/>
          <w:sz w:val="28"/>
          <w:szCs w:val="28"/>
        </w:rPr>
        <w:t xml:space="preserve"> для формування власного обличчя міста Чернівців</w:t>
      </w:r>
      <w:r>
        <w:rPr>
          <w:spacing w:val="-4"/>
          <w:sz w:val="28"/>
          <w:szCs w:val="28"/>
        </w:rPr>
        <w:t xml:space="preserve">, як </w:t>
      </w:r>
      <w:r w:rsidRPr="00CD6D68">
        <w:rPr>
          <w:spacing w:val="-4"/>
          <w:sz w:val="28"/>
          <w:szCs w:val="28"/>
        </w:rPr>
        <w:t>гостинн</w:t>
      </w:r>
      <w:r>
        <w:rPr>
          <w:spacing w:val="-4"/>
          <w:sz w:val="28"/>
          <w:szCs w:val="28"/>
        </w:rPr>
        <w:t>ого</w:t>
      </w:r>
      <w:r w:rsidRPr="00CD6D68">
        <w:rPr>
          <w:spacing w:val="-4"/>
          <w:sz w:val="28"/>
          <w:szCs w:val="28"/>
        </w:rPr>
        <w:t>,  старовинн</w:t>
      </w:r>
      <w:r>
        <w:rPr>
          <w:spacing w:val="-4"/>
          <w:sz w:val="28"/>
          <w:szCs w:val="28"/>
        </w:rPr>
        <w:t>ого</w:t>
      </w:r>
      <w:r w:rsidRPr="00CD6D68">
        <w:rPr>
          <w:spacing w:val="-4"/>
          <w:sz w:val="28"/>
          <w:szCs w:val="28"/>
        </w:rPr>
        <w:t>,  комфортн</w:t>
      </w:r>
      <w:r>
        <w:rPr>
          <w:spacing w:val="-4"/>
          <w:sz w:val="28"/>
          <w:szCs w:val="28"/>
        </w:rPr>
        <w:t>ого</w:t>
      </w:r>
      <w:r w:rsidRPr="00CD6D68">
        <w:rPr>
          <w:spacing w:val="-4"/>
          <w:sz w:val="28"/>
          <w:szCs w:val="28"/>
        </w:rPr>
        <w:t xml:space="preserve"> для життя та дозвілля,  відкрит</w:t>
      </w:r>
      <w:r>
        <w:rPr>
          <w:spacing w:val="-4"/>
          <w:sz w:val="28"/>
          <w:szCs w:val="28"/>
        </w:rPr>
        <w:t>ого</w:t>
      </w:r>
      <w:r w:rsidRPr="00CD6D68">
        <w:rPr>
          <w:spacing w:val="-4"/>
          <w:sz w:val="28"/>
          <w:szCs w:val="28"/>
        </w:rPr>
        <w:t xml:space="preserve"> до співпраці  міст</w:t>
      </w:r>
      <w:r>
        <w:rPr>
          <w:spacing w:val="-4"/>
          <w:sz w:val="28"/>
          <w:szCs w:val="28"/>
        </w:rPr>
        <w:t>а</w:t>
      </w:r>
      <w:r w:rsidRPr="00CD6D68">
        <w:rPr>
          <w:spacing w:val="-4"/>
          <w:sz w:val="28"/>
          <w:szCs w:val="28"/>
        </w:rPr>
        <w:t xml:space="preserve"> можливостей</w:t>
      </w:r>
      <w:r>
        <w:rPr>
          <w:spacing w:val="-4"/>
          <w:sz w:val="28"/>
          <w:szCs w:val="28"/>
        </w:rPr>
        <w:t xml:space="preserve">, </w:t>
      </w:r>
      <w:r w:rsidRPr="00CD6D68">
        <w:rPr>
          <w:spacing w:val="-4"/>
          <w:sz w:val="28"/>
          <w:szCs w:val="28"/>
        </w:rPr>
        <w:t>європейськ</w:t>
      </w:r>
      <w:r>
        <w:rPr>
          <w:spacing w:val="-4"/>
          <w:sz w:val="28"/>
          <w:szCs w:val="28"/>
        </w:rPr>
        <w:t>ого</w:t>
      </w:r>
      <w:r w:rsidRPr="00CD6D68">
        <w:rPr>
          <w:spacing w:val="-4"/>
          <w:sz w:val="28"/>
          <w:szCs w:val="28"/>
        </w:rPr>
        <w:t xml:space="preserve"> міст</w:t>
      </w:r>
      <w:r>
        <w:rPr>
          <w:spacing w:val="-4"/>
          <w:sz w:val="28"/>
          <w:szCs w:val="28"/>
        </w:rPr>
        <w:t>а</w:t>
      </w:r>
      <w:r w:rsidRPr="00CD6D68">
        <w:rPr>
          <w:spacing w:val="-4"/>
          <w:sz w:val="28"/>
          <w:szCs w:val="28"/>
        </w:rPr>
        <w:t xml:space="preserve"> з розвиненою культурною інфраструктурою та різноманітним культурно</w:t>
      </w:r>
      <w:r>
        <w:rPr>
          <w:spacing w:val="-4"/>
          <w:sz w:val="28"/>
          <w:szCs w:val="28"/>
        </w:rPr>
        <w:t>-</w:t>
      </w:r>
      <w:r w:rsidRPr="00CD6D68">
        <w:rPr>
          <w:spacing w:val="-4"/>
          <w:sz w:val="28"/>
          <w:szCs w:val="28"/>
        </w:rPr>
        <w:t xml:space="preserve">мистецьким життям, яке впливає на створення позитивного </w:t>
      </w:r>
      <w:r w:rsidRPr="00CD6D68">
        <w:rPr>
          <w:spacing w:val="-4"/>
          <w:sz w:val="28"/>
          <w:szCs w:val="28"/>
        </w:rPr>
        <w:lastRenderedPageBreak/>
        <w:t xml:space="preserve">іміджу міста та сприяє </w:t>
      </w:r>
      <w:r w:rsidR="00BE301E">
        <w:rPr>
          <w:spacing w:val="-4"/>
          <w:sz w:val="28"/>
          <w:szCs w:val="28"/>
        </w:rPr>
        <w:t>підвищенню</w:t>
      </w:r>
      <w:r w:rsidRPr="00CD6D68">
        <w:rPr>
          <w:spacing w:val="-4"/>
          <w:sz w:val="28"/>
          <w:szCs w:val="28"/>
        </w:rPr>
        <w:t xml:space="preserve"> його інвестиційної привабливості</w:t>
      </w:r>
      <w:r w:rsidR="001A1629">
        <w:rPr>
          <w:spacing w:val="-4"/>
          <w:sz w:val="28"/>
          <w:szCs w:val="28"/>
        </w:rPr>
        <w:t xml:space="preserve">; </w:t>
      </w:r>
      <w:r>
        <w:rPr>
          <w:spacing w:val="-4"/>
          <w:sz w:val="28"/>
          <w:szCs w:val="28"/>
        </w:rPr>
        <w:t>з</w:t>
      </w:r>
      <w:r w:rsidRPr="00CD6D68">
        <w:rPr>
          <w:spacing w:val="-4"/>
          <w:sz w:val="28"/>
          <w:szCs w:val="28"/>
        </w:rPr>
        <w:t>береження історично-культурної спадщини, розвиток нових напрямків культурного життя, подій та заходів, що забезпечать привабливість</w:t>
      </w:r>
      <w:r>
        <w:rPr>
          <w:spacing w:val="-4"/>
          <w:sz w:val="28"/>
          <w:szCs w:val="28"/>
        </w:rPr>
        <w:t xml:space="preserve"> міста</w:t>
      </w:r>
      <w:r w:rsidRPr="00CD6D68">
        <w:rPr>
          <w:spacing w:val="-4"/>
          <w:sz w:val="28"/>
          <w:szCs w:val="28"/>
        </w:rPr>
        <w:t xml:space="preserve"> як для </w:t>
      </w:r>
      <w:r w:rsidR="00BE301E">
        <w:rPr>
          <w:spacing w:val="-4"/>
          <w:sz w:val="28"/>
          <w:szCs w:val="28"/>
        </w:rPr>
        <w:t xml:space="preserve">його </w:t>
      </w:r>
      <w:r w:rsidRPr="00CD6D68">
        <w:rPr>
          <w:spacing w:val="-4"/>
          <w:sz w:val="28"/>
          <w:szCs w:val="28"/>
        </w:rPr>
        <w:t>мешканців,  так і туристів</w:t>
      </w:r>
      <w:r w:rsidR="00526245">
        <w:rPr>
          <w:spacing w:val="-4"/>
          <w:sz w:val="28"/>
          <w:szCs w:val="28"/>
        </w:rPr>
        <w:t>.</w:t>
      </w:r>
      <w:r w:rsidR="006574FD">
        <w:rPr>
          <w:spacing w:val="-4"/>
          <w:sz w:val="28"/>
          <w:szCs w:val="28"/>
        </w:rPr>
        <w:t xml:space="preserve"> </w:t>
      </w:r>
      <w:r w:rsidR="006574FD" w:rsidRPr="000812D0">
        <w:rPr>
          <w:spacing w:val="-4"/>
          <w:sz w:val="28"/>
          <w:szCs w:val="28"/>
        </w:rPr>
        <w:t xml:space="preserve">Також, </w:t>
      </w:r>
      <w:r w:rsidR="006574FD" w:rsidRPr="00C15392">
        <w:rPr>
          <w:b/>
          <w:spacing w:val="-4"/>
          <w:sz w:val="28"/>
          <w:szCs w:val="28"/>
        </w:rPr>
        <w:t>Ч</w:t>
      </w:r>
      <w:r w:rsidR="001A1629" w:rsidRPr="00C15392">
        <w:rPr>
          <w:b/>
          <w:spacing w:val="-4"/>
          <w:sz w:val="28"/>
          <w:szCs w:val="28"/>
        </w:rPr>
        <w:t>ернівці</w:t>
      </w:r>
      <w:r w:rsidR="006574FD" w:rsidRPr="00C15392">
        <w:rPr>
          <w:b/>
          <w:spacing w:val="-4"/>
          <w:sz w:val="28"/>
          <w:szCs w:val="28"/>
        </w:rPr>
        <w:t xml:space="preserve"> мають стати </w:t>
      </w:r>
      <w:r w:rsidR="001A1629" w:rsidRPr="00C15392">
        <w:rPr>
          <w:b/>
          <w:spacing w:val="-4"/>
          <w:sz w:val="28"/>
          <w:szCs w:val="28"/>
        </w:rPr>
        <w:t>інновацій</w:t>
      </w:r>
      <w:r w:rsidR="006574FD" w:rsidRPr="00C15392">
        <w:rPr>
          <w:b/>
          <w:spacing w:val="-4"/>
          <w:sz w:val="28"/>
          <w:szCs w:val="28"/>
        </w:rPr>
        <w:t>ним</w:t>
      </w:r>
      <w:r w:rsidR="001A1629" w:rsidRPr="00C15392">
        <w:rPr>
          <w:b/>
          <w:spacing w:val="-4"/>
          <w:sz w:val="28"/>
          <w:szCs w:val="28"/>
        </w:rPr>
        <w:t xml:space="preserve"> місто</w:t>
      </w:r>
      <w:r w:rsidR="006574FD" w:rsidRPr="00C15392">
        <w:rPr>
          <w:b/>
          <w:spacing w:val="-4"/>
          <w:sz w:val="28"/>
          <w:szCs w:val="28"/>
        </w:rPr>
        <w:t>м</w:t>
      </w:r>
      <w:r w:rsidR="001A1629" w:rsidRPr="00C15392">
        <w:rPr>
          <w:b/>
          <w:spacing w:val="-4"/>
          <w:sz w:val="28"/>
          <w:szCs w:val="28"/>
        </w:rPr>
        <w:t xml:space="preserve"> культури і традицій</w:t>
      </w:r>
      <w:r w:rsidR="006574FD" w:rsidRPr="000812D0">
        <w:rPr>
          <w:b/>
          <w:spacing w:val="-4"/>
          <w:sz w:val="28"/>
          <w:szCs w:val="28"/>
        </w:rPr>
        <w:t xml:space="preserve">, </w:t>
      </w:r>
      <w:r w:rsidR="001A1629" w:rsidRPr="000812D0">
        <w:rPr>
          <w:spacing w:val="-4"/>
          <w:sz w:val="28"/>
          <w:szCs w:val="28"/>
        </w:rPr>
        <w:t>місто</w:t>
      </w:r>
      <w:r w:rsidR="006574FD" w:rsidRPr="000812D0">
        <w:rPr>
          <w:spacing w:val="-4"/>
          <w:sz w:val="28"/>
          <w:szCs w:val="28"/>
        </w:rPr>
        <w:t>м</w:t>
      </w:r>
      <w:r w:rsidR="001A1629" w:rsidRPr="000812D0">
        <w:rPr>
          <w:spacing w:val="-4"/>
          <w:sz w:val="28"/>
          <w:szCs w:val="28"/>
        </w:rPr>
        <w:t>, яке не зупи</w:t>
      </w:r>
      <w:r w:rsidR="006574FD" w:rsidRPr="000812D0">
        <w:rPr>
          <w:spacing w:val="-4"/>
          <w:sz w:val="28"/>
          <w:szCs w:val="28"/>
        </w:rPr>
        <w:t>няється на минулих досягненнях, а спрямоване на с</w:t>
      </w:r>
      <w:r w:rsidR="001A1629" w:rsidRPr="000812D0">
        <w:rPr>
          <w:spacing w:val="-4"/>
          <w:sz w:val="28"/>
          <w:szCs w:val="28"/>
        </w:rPr>
        <w:t>творення нових традицій</w:t>
      </w:r>
      <w:r w:rsidR="006574FD" w:rsidRPr="000812D0">
        <w:rPr>
          <w:spacing w:val="-4"/>
          <w:sz w:val="28"/>
          <w:szCs w:val="28"/>
        </w:rPr>
        <w:t xml:space="preserve"> у сфері культури завдяки інноваціям,</w:t>
      </w:r>
      <w:r w:rsidR="001A1629" w:rsidRPr="000812D0">
        <w:rPr>
          <w:spacing w:val="-4"/>
          <w:sz w:val="28"/>
          <w:szCs w:val="28"/>
        </w:rPr>
        <w:t xml:space="preserve"> </w:t>
      </w:r>
      <w:r w:rsidR="006574FD" w:rsidRPr="000812D0">
        <w:rPr>
          <w:spacing w:val="-4"/>
          <w:sz w:val="28"/>
          <w:szCs w:val="28"/>
        </w:rPr>
        <w:t xml:space="preserve">креативного сектору, </w:t>
      </w:r>
      <w:r w:rsidR="001A1629" w:rsidRPr="000812D0">
        <w:rPr>
          <w:spacing w:val="-4"/>
          <w:sz w:val="28"/>
          <w:szCs w:val="28"/>
        </w:rPr>
        <w:t>простору дл</w:t>
      </w:r>
      <w:r w:rsidR="006574FD" w:rsidRPr="000812D0">
        <w:rPr>
          <w:spacing w:val="-4"/>
          <w:sz w:val="28"/>
          <w:szCs w:val="28"/>
        </w:rPr>
        <w:t xml:space="preserve">я вільного культурного розвитку, що </w:t>
      </w:r>
      <w:r w:rsidR="001A1629" w:rsidRPr="000812D0">
        <w:rPr>
          <w:spacing w:val="-4"/>
          <w:sz w:val="28"/>
          <w:szCs w:val="28"/>
        </w:rPr>
        <w:t xml:space="preserve">можливе лише за умови, що місто та культурні діячі сприйматимуть цю ціль як спільну мету. </w:t>
      </w:r>
    </w:p>
    <w:p w:rsidR="00B56858" w:rsidRDefault="00B56858" w:rsidP="00AA0603">
      <w:pPr>
        <w:ind w:firstLine="720"/>
        <w:jc w:val="both"/>
        <w:rPr>
          <w:color w:val="000000"/>
          <w:sz w:val="28"/>
          <w:szCs w:val="28"/>
        </w:rPr>
      </w:pPr>
      <w:r w:rsidRPr="00B56858">
        <w:rPr>
          <w:color w:val="000000"/>
          <w:sz w:val="28"/>
          <w:szCs w:val="28"/>
        </w:rPr>
        <w:t>Мета</w:t>
      </w:r>
      <w:r>
        <w:rPr>
          <w:b/>
          <w:color w:val="000000"/>
          <w:sz w:val="28"/>
          <w:szCs w:val="28"/>
        </w:rPr>
        <w:t xml:space="preserve"> Програми </w:t>
      </w:r>
      <w:r w:rsidRPr="007D3FA6">
        <w:rPr>
          <w:color w:val="000000"/>
          <w:sz w:val="28"/>
          <w:szCs w:val="28"/>
        </w:rPr>
        <w:t>відповідає місії, баченню, оперативним цілям</w:t>
      </w:r>
      <w:r>
        <w:rPr>
          <w:b/>
          <w:color w:val="000000"/>
          <w:sz w:val="28"/>
          <w:szCs w:val="28"/>
        </w:rPr>
        <w:t xml:space="preserve"> </w:t>
      </w:r>
      <w:r w:rsidR="00681C22" w:rsidRPr="00681C22">
        <w:rPr>
          <w:spacing w:val="2"/>
          <w:sz w:val="28"/>
          <w:szCs w:val="28"/>
        </w:rPr>
        <w:t>Інтегрован</w:t>
      </w:r>
      <w:r w:rsidR="00681C22">
        <w:rPr>
          <w:spacing w:val="2"/>
          <w:sz w:val="28"/>
          <w:szCs w:val="28"/>
        </w:rPr>
        <w:t>ої концепції</w:t>
      </w:r>
      <w:r w:rsidR="00681C22" w:rsidRPr="00681C22">
        <w:rPr>
          <w:spacing w:val="2"/>
          <w:sz w:val="28"/>
          <w:szCs w:val="28"/>
        </w:rPr>
        <w:t xml:space="preserve"> розвитку середмістя Чернівців до 2030 року,</w:t>
      </w:r>
      <w:r w:rsidR="008E3475" w:rsidRPr="008E3475">
        <w:rPr>
          <w:spacing w:val="2"/>
          <w:sz w:val="28"/>
          <w:szCs w:val="28"/>
        </w:rPr>
        <w:t xml:space="preserve"> </w:t>
      </w:r>
      <w:r w:rsidR="00681C22" w:rsidRPr="00681C22">
        <w:rPr>
          <w:spacing w:val="2"/>
          <w:sz w:val="28"/>
          <w:szCs w:val="28"/>
        </w:rPr>
        <w:t>Інтегрован</w:t>
      </w:r>
      <w:r w:rsidR="00681C22">
        <w:rPr>
          <w:spacing w:val="2"/>
          <w:sz w:val="28"/>
          <w:szCs w:val="28"/>
        </w:rPr>
        <w:t>ої концепції</w:t>
      </w:r>
      <w:r w:rsidR="00681C22" w:rsidRPr="00681C22">
        <w:rPr>
          <w:spacing w:val="2"/>
          <w:sz w:val="28"/>
          <w:szCs w:val="28"/>
        </w:rPr>
        <w:t xml:space="preserve"> розвитку міста Чернівців до 2030 року</w:t>
      </w:r>
      <w:r w:rsidRPr="00F32A52">
        <w:rPr>
          <w:color w:val="000000"/>
          <w:sz w:val="28"/>
          <w:szCs w:val="28"/>
        </w:rPr>
        <w:t>.</w:t>
      </w:r>
    </w:p>
    <w:p w:rsidR="00526245" w:rsidRDefault="00526245" w:rsidP="00AA0603">
      <w:pPr>
        <w:ind w:firstLine="720"/>
        <w:jc w:val="both"/>
        <w:rPr>
          <w:spacing w:val="-4"/>
          <w:sz w:val="28"/>
          <w:szCs w:val="28"/>
        </w:rPr>
      </w:pPr>
    </w:p>
    <w:p w:rsidR="00526245" w:rsidRDefault="00526245" w:rsidP="00526245">
      <w:pPr>
        <w:jc w:val="center"/>
        <w:rPr>
          <w:b/>
          <w:sz w:val="28"/>
          <w:szCs w:val="28"/>
        </w:rPr>
      </w:pPr>
      <w:r w:rsidRPr="00CD6D68">
        <w:rPr>
          <w:b/>
          <w:sz w:val="28"/>
          <w:szCs w:val="28"/>
        </w:rPr>
        <w:t>4.</w:t>
      </w:r>
      <w:r w:rsidRPr="00CD6D68">
        <w:rPr>
          <w:sz w:val="28"/>
          <w:szCs w:val="28"/>
        </w:rPr>
        <w:t xml:space="preserve"> </w:t>
      </w:r>
      <w:r w:rsidRPr="00CD6D68">
        <w:rPr>
          <w:b/>
          <w:sz w:val="28"/>
          <w:szCs w:val="28"/>
        </w:rPr>
        <w:t xml:space="preserve">Обґрунтування шляхів і способів розв’язання проблем, </w:t>
      </w:r>
    </w:p>
    <w:p w:rsidR="00526245" w:rsidRPr="00CD6D68" w:rsidRDefault="00526245" w:rsidP="00526245">
      <w:pPr>
        <w:jc w:val="center"/>
        <w:rPr>
          <w:b/>
          <w:sz w:val="28"/>
          <w:szCs w:val="28"/>
        </w:rPr>
      </w:pPr>
      <w:r w:rsidRPr="00CD6D68">
        <w:rPr>
          <w:b/>
          <w:sz w:val="28"/>
          <w:szCs w:val="28"/>
        </w:rPr>
        <w:t>строки та етапи виконання Програми</w:t>
      </w:r>
    </w:p>
    <w:p w:rsidR="00526245" w:rsidRDefault="00526245" w:rsidP="00AA0603">
      <w:pPr>
        <w:ind w:firstLine="720"/>
        <w:jc w:val="both"/>
        <w:rPr>
          <w:spacing w:val="-4"/>
          <w:sz w:val="28"/>
          <w:szCs w:val="28"/>
        </w:rPr>
      </w:pPr>
    </w:p>
    <w:p w:rsidR="00280410" w:rsidRDefault="00AA0603" w:rsidP="00D200F6">
      <w:pPr>
        <w:pStyle w:val="Title"/>
        <w:ind w:firstLine="709"/>
        <w:jc w:val="both"/>
        <w:rPr>
          <w:b w:val="0"/>
          <w:sz w:val="28"/>
          <w:szCs w:val="28"/>
          <w:lang w:val="uk-UA"/>
        </w:rPr>
      </w:pPr>
      <w:r w:rsidRPr="00493E80">
        <w:rPr>
          <w:b w:val="0"/>
          <w:sz w:val="28"/>
          <w:szCs w:val="28"/>
        </w:rPr>
        <w:t xml:space="preserve"> </w:t>
      </w:r>
      <w:r w:rsidR="00493E80" w:rsidRPr="00493E80">
        <w:rPr>
          <w:b w:val="0"/>
          <w:sz w:val="28"/>
          <w:szCs w:val="28"/>
        </w:rPr>
        <w:t xml:space="preserve">Розв’язання існуючих проблемних питань розвитку галузі культури в місті Чернівцях передбачається здійснювати шляхом реалізації визначених у </w:t>
      </w:r>
      <w:r w:rsidR="00493E80" w:rsidRPr="00B97200">
        <w:rPr>
          <w:sz w:val="28"/>
          <w:szCs w:val="28"/>
        </w:rPr>
        <w:t>Програмі</w:t>
      </w:r>
      <w:r w:rsidR="00647F9F">
        <w:rPr>
          <w:b w:val="0"/>
          <w:sz w:val="28"/>
          <w:szCs w:val="28"/>
        </w:rPr>
        <w:t xml:space="preserve"> </w:t>
      </w:r>
      <w:r w:rsidR="00493E80" w:rsidRPr="00493E80">
        <w:rPr>
          <w:b w:val="0"/>
          <w:sz w:val="28"/>
          <w:szCs w:val="28"/>
        </w:rPr>
        <w:t xml:space="preserve">комплексу заходів, спрямованих на збереження сильних сторін та розвиток можливостей, роботу над слабкими сторонами та загрозами. </w:t>
      </w:r>
      <w:r w:rsidR="00D200F6">
        <w:rPr>
          <w:b w:val="0"/>
          <w:sz w:val="28"/>
          <w:szCs w:val="28"/>
          <w:lang w:val="uk-UA"/>
        </w:rPr>
        <w:t>Д</w:t>
      </w:r>
      <w:r w:rsidR="00B97200">
        <w:rPr>
          <w:b w:val="0"/>
          <w:sz w:val="28"/>
          <w:szCs w:val="28"/>
          <w:lang w:val="uk-UA"/>
        </w:rPr>
        <w:t>етальн</w:t>
      </w:r>
      <w:r w:rsidR="00D200F6">
        <w:rPr>
          <w:b w:val="0"/>
          <w:sz w:val="28"/>
          <w:szCs w:val="28"/>
          <w:lang w:val="uk-UA"/>
        </w:rPr>
        <w:t>ий аналіз</w:t>
      </w:r>
      <w:r w:rsidR="00B97200">
        <w:rPr>
          <w:b w:val="0"/>
          <w:sz w:val="28"/>
          <w:szCs w:val="28"/>
          <w:lang w:val="uk-UA"/>
        </w:rPr>
        <w:t xml:space="preserve"> </w:t>
      </w:r>
      <w:r w:rsidR="00493E80" w:rsidRPr="00B97200">
        <w:rPr>
          <w:b w:val="0"/>
          <w:sz w:val="28"/>
          <w:szCs w:val="28"/>
          <w:lang w:val="uk-UA"/>
        </w:rPr>
        <w:t xml:space="preserve">стартових умов </w:t>
      </w:r>
      <w:r w:rsidR="00B97200">
        <w:rPr>
          <w:b w:val="0"/>
          <w:sz w:val="28"/>
          <w:szCs w:val="28"/>
          <w:lang w:val="uk-UA"/>
        </w:rPr>
        <w:t>місцевого культурного середовища</w:t>
      </w:r>
      <w:r w:rsidR="00493E80" w:rsidRPr="00B97200">
        <w:rPr>
          <w:b w:val="0"/>
          <w:sz w:val="28"/>
          <w:szCs w:val="28"/>
          <w:lang w:val="uk-UA"/>
        </w:rPr>
        <w:t xml:space="preserve"> шляхом </w:t>
      </w:r>
      <w:r w:rsidR="00493E80" w:rsidRPr="00493E80">
        <w:rPr>
          <w:b w:val="0"/>
          <w:sz w:val="28"/>
          <w:szCs w:val="28"/>
        </w:rPr>
        <w:t>SWOT</w:t>
      </w:r>
      <w:r w:rsidR="00493E80" w:rsidRPr="00B97200">
        <w:rPr>
          <w:b w:val="0"/>
          <w:sz w:val="28"/>
          <w:szCs w:val="28"/>
          <w:lang w:val="uk-UA"/>
        </w:rPr>
        <w:t xml:space="preserve"> та </w:t>
      </w:r>
      <w:r w:rsidR="00493E80" w:rsidRPr="00493E80">
        <w:rPr>
          <w:b w:val="0"/>
          <w:sz w:val="28"/>
          <w:szCs w:val="28"/>
        </w:rPr>
        <w:t>PEST</w:t>
      </w:r>
      <w:r w:rsidR="00493E80" w:rsidRPr="00B97200">
        <w:rPr>
          <w:b w:val="0"/>
          <w:sz w:val="28"/>
          <w:szCs w:val="28"/>
          <w:lang w:val="uk-UA"/>
        </w:rPr>
        <w:t>-аналізу</w:t>
      </w:r>
      <w:r w:rsidR="00493E80" w:rsidRPr="00280410">
        <w:rPr>
          <w:b w:val="0"/>
          <w:sz w:val="28"/>
          <w:szCs w:val="28"/>
          <w:lang w:val="uk-UA"/>
        </w:rPr>
        <w:t xml:space="preserve"> сильних та слабких сторін міста, </w:t>
      </w:r>
      <w:r w:rsidR="00280410">
        <w:rPr>
          <w:b w:val="0"/>
          <w:sz w:val="28"/>
          <w:szCs w:val="28"/>
          <w:lang w:val="uk-UA"/>
        </w:rPr>
        <w:t xml:space="preserve">існуючих </w:t>
      </w:r>
      <w:r w:rsidR="00493E80" w:rsidRPr="00280410">
        <w:rPr>
          <w:b w:val="0"/>
          <w:sz w:val="28"/>
          <w:szCs w:val="28"/>
          <w:lang w:val="uk-UA"/>
        </w:rPr>
        <w:t xml:space="preserve">можливостей та </w:t>
      </w:r>
      <w:r w:rsidR="00280410">
        <w:rPr>
          <w:b w:val="0"/>
          <w:sz w:val="28"/>
          <w:szCs w:val="28"/>
          <w:lang w:val="uk-UA"/>
        </w:rPr>
        <w:t>потенційних загроз, представлени</w:t>
      </w:r>
      <w:r w:rsidR="00D200F6">
        <w:rPr>
          <w:b w:val="0"/>
          <w:sz w:val="28"/>
          <w:szCs w:val="28"/>
          <w:lang w:val="uk-UA"/>
        </w:rPr>
        <w:t>й</w:t>
      </w:r>
      <w:r w:rsidR="00280410">
        <w:rPr>
          <w:b w:val="0"/>
          <w:sz w:val="28"/>
          <w:szCs w:val="28"/>
          <w:lang w:val="uk-UA"/>
        </w:rPr>
        <w:t xml:space="preserve"> у </w:t>
      </w:r>
      <w:r w:rsidR="00280410" w:rsidRPr="00280410">
        <w:rPr>
          <w:sz w:val="28"/>
          <w:szCs w:val="28"/>
          <w:lang w:val="uk-UA"/>
        </w:rPr>
        <w:t>Таблиці 1</w:t>
      </w:r>
      <w:r w:rsidR="00280410">
        <w:rPr>
          <w:b w:val="0"/>
          <w:sz w:val="28"/>
          <w:szCs w:val="28"/>
          <w:lang w:val="uk-UA"/>
        </w:rPr>
        <w:t>.</w:t>
      </w:r>
      <w:r w:rsidR="00493E80" w:rsidRPr="00280410">
        <w:rPr>
          <w:b w:val="0"/>
          <w:sz w:val="28"/>
          <w:szCs w:val="28"/>
          <w:lang w:val="uk-UA"/>
        </w:rPr>
        <w:t xml:space="preserve"> </w:t>
      </w:r>
    </w:p>
    <w:p w:rsidR="00AD403B" w:rsidRDefault="00AD403B" w:rsidP="00280410">
      <w:pPr>
        <w:pStyle w:val="Title"/>
        <w:ind w:firstLine="709"/>
        <w:jc w:val="right"/>
        <w:rPr>
          <w:b w:val="0"/>
          <w:sz w:val="28"/>
          <w:szCs w:val="28"/>
          <w:lang w:val="uk-UA"/>
        </w:rPr>
      </w:pPr>
    </w:p>
    <w:p w:rsidR="00280410" w:rsidRDefault="00280410" w:rsidP="00280410">
      <w:pPr>
        <w:pStyle w:val="Title"/>
        <w:ind w:firstLine="709"/>
        <w:jc w:val="right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Таблиця 1</w:t>
      </w:r>
    </w:p>
    <w:tbl>
      <w:tblPr>
        <w:tblW w:w="94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745"/>
      </w:tblGrid>
      <w:tr w:rsidR="006A70CF" w:rsidRPr="00CD6D68" w:rsidTr="00AD403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0CF" w:rsidRPr="00CD6D68" w:rsidRDefault="006A70CF" w:rsidP="00280410">
            <w:pPr>
              <w:jc w:val="center"/>
              <w:rPr>
                <w:b/>
                <w:sz w:val="28"/>
                <w:szCs w:val="28"/>
              </w:rPr>
            </w:pPr>
            <w:r w:rsidRPr="00CD6D68">
              <w:rPr>
                <w:b/>
                <w:sz w:val="28"/>
                <w:szCs w:val="28"/>
              </w:rPr>
              <w:t>Сильні сторони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0CF" w:rsidRPr="00CD6D68" w:rsidRDefault="006A70CF" w:rsidP="00280410">
            <w:pPr>
              <w:jc w:val="center"/>
              <w:rPr>
                <w:b/>
                <w:sz w:val="28"/>
                <w:szCs w:val="28"/>
              </w:rPr>
            </w:pPr>
            <w:r w:rsidRPr="00CD6D68">
              <w:rPr>
                <w:b/>
                <w:sz w:val="28"/>
                <w:szCs w:val="28"/>
              </w:rPr>
              <w:t>Слабкі сторони</w:t>
            </w:r>
          </w:p>
        </w:tc>
      </w:tr>
      <w:tr w:rsidR="006A70CF" w:rsidRPr="00CD6D68" w:rsidTr="00AD403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0CF" w:rsidRPr="00084221" w:rsidRDefault="00280410" w:rsidP="002B1444">
            <w:pPr>
              <w:rPr>
                <w:sz w:val="24"/>
                <w:szCs w:val="24"/>
              </w:rPr>
            </w:pPr>
            <w:r w:rsidRPr="00280410">
              <w:rPr>
                <w:sz w:val="24"/>
                <w:szCs w:val="24"/>
              </w:rPr>
              <w:t>-</w:t>
            </w:r>
            <w:r w:rsidR="006A70CF" w:rsidRPr="00280410">
              <w:rPr>
                <w:sz w:val="24"/>
                <w:szCs w:val="24"/>
              </w:rPr>
              <w:t>розв</w:t>
            </w:r>
            <w:r w:rsidR="00084221">
              <w:rPr>
                <w:sz w:val="24"/>
                <w:szCs w:val="24"/>
              </w:rPr>
              <w:t>инута мережа закладів культури</w:t>
            </w:r>
            <w:r w:rsidR="006A70CF" w:rsidRPr="00084221">
              <w:rPr>
                <w:rStyle w:val="fontstyle01"/>
                <w:color w:val="auto"/>
                <w:sz w:val="24"/>
                <w:szCs w:val="24"/>
              </w:rPr>
              <w:t>;</w:t>
            </w:r>
          </w:p>
          <w:p w:rsidR="006A70CF" w:rsidRPr="00280410" w:rsidRDefault="00280410" w:rsidP="002B1444">
            <w:pPr>
              <w:rPr>
                <w:sz w:val="24"/>
                <w:szCs w:val="24"/>
              </w:rPr>
            </w:pPr>
            <w:r w:rsidRPr="00280410">
              <w:rPr>
                <w:sz w:val="24"/>
                <w:szCs w:val="24"/>
              </w:rPr>
              <w:t>-</w:t>
            </w:r>
            <w:r w:rsidR="006A70CF" w:rsidRPr="00280410">
              <w:rPr>
                <w:sz w:val="24"/>
                <w:szCs w:val="24"/>
              </w:rPr>
              <w:t>вигідне місце розташування закладів культури (залучені усі мікрорайони міста);</w:t>
            </w:r>
          </w:p>
          <w:p w:rsidR="006A70CF" w:rsidRPr="00280410" w:rsidRDefault="00280410" w:rsidP="002B1444">
            <w:pPr>
              <w:rPr>
                <w:sz w:val="24"/>
                <w:szCs w:val="24"/>
              </w:rPr>
            </w:pPr>
            <w:r w:rsidRPr="00280410">
              <w:rPr>
                <w:sz w:val="24"/>
                <w:szCs w:val="24"/>
              </w:rPr>
              <w:t>-</w:t>
            </w:r>
            <w:r w:rsidR="006A70CF" w:rsidRPr="00280410">
              <w:rPr>
                <w:sz w:val="24"/>
                <w:szCs w:val="24"/>
              </w:rPr>
              <w:t>багата культурна спадщина, с</w:t>
            </w:r>
            <w:r w:rsidR="006A70CF" w:rsidRPr="00280410">
              <w:rPr>
                <w:rStyle w:val="fontstyle01"/>
                <w:sz w:val="24"/>
                <w:szCs w:val="24"/>
              </w:rPr>
              <w:t>ильна культурна ідентичність через</w:t>
            </w:r>
            <w:r w:rsidRPr="00280410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 w:rsidR="006A70CF" w:rsidRPr="00280410">
              <w:rPr>
                <w:rStyle w:val="fontstyle01"/>
                <w:sz w:val="24"/>
                <w:szCs w:val="24"/>
              </w:rPr>
              <w:t>особистості в усіх сферах: літературі,</w:t>
            </w:r>
            <w:r w:rsidRPr="00280410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 w:rsidR="006A70CF" w:rsidRPr="00280410">
              <w:rPr>
                <w:rStyle w:val="fontstyle01"/>
                <w:sz w:val="24"/>
                <w:szCs w:val="24"/>
              </w:rPr>
              <w:t>мистецтві, музиці, архітектурі та театрі;</w:t>
            </w:r>
          </w:p>
          <w:p w:rsidR="006A70CF" w:rsidRPr="00280410" w:rsidRDefault="00280410" w:rsidP="002B1444">
            <w:pPr>
              <w:rPr>
                <w:sz w:val="24"/>
                <w:szCs w:val="24"/>
              </w:rPr>
            </w:pPr>
            <w:r w:rsidRPr="00280410">
              <w:rPr>
                <w:sz w:val="24"/>
                <w:szCs w:val="24"/>
              </w:rPr>
              <w:t>-</w:t>
            </w:r>
            <w:r w:rsidR="006A70CF" w:rsidRPr="00280410">
              <w:rPr>
                <w:sz w:val="24"/>
                <w:szCs w:val="24"/>
              </w:rPr>
              <w:t>наявність унікальних пам’яток  архітектури, у тому числі світового значення;</w:t>
            </w:r>
          </w:p>
          <w:p w:rsidR="006A70CF" w:rsidRPr="00280410" w:rsidRDefault="00280410" w:rsidP="002B1444">
            <w:pPr>
              <w:rPr>
                <w:sz w:val="24"/>
                <w:szCs w:val="24"/>
              </w:rPr>
            </w:pPr>
            <w:r w:rsidRPr="00280410">
              <w:rPr>
                <w:sz w:val="24"/>
                <w:szCs w:val="24"/>
              </w:rPr>
              <w:t>-</w:t>
            </w:r>
            <w:r w:rsidR="006A70CF" w:rsidRPr="00280410">
              <w:rPr>
                <w:sz w:val="24"/>
                <w:szCs w:val="24"/>
              </w:rPr>
              <w:t>значний потенціал зростання  власних надходжень галузі</w:t>
            </w:r>
            <w:r w:rsidR="006A70CF" w:rsidRPr="00280410">
              <w:rPr>
                <w:i/>
                <w:sz w:val="24"/>
                <w:szCs w:val="24"/>
              </w:rPr>
              <w:t xml:space="preserve">, </w:t>
            </w:r>
            <w:r w:rsidR="006A70CF" w:rsidRPr="00280410">
              <w:rPr>
                <w:sz w:val="24"/>
                <w:szCs w:val="24"/>
              </w:rPr>
              <w:t>що спрямовуються на розвиток матеріально-технічної бази;</w:t>
            </w:r>
          </w:p>
          <w:p w:rsidR="006A70CF" w:rsidRPr="00280410" w:rsidRDefault="00280410" w:rsidP="002B1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A70CF" w:rsidRPr="00280410">
              <w:rPr>
                <w:sz w:val="24"/>
                <w:szCs w:val="24"/>
              </w:rPr>
              <w:t>високий художній рівень мистецьких аматорських колективів;</w:t>
            </w:r>
          </w:p>
          <w:p w:rsidR="006A70CF" w:rsidRPr="00CD6D68" w:rsidRDefault="00280410" w:rsidP="002B1444">
            <w:pPr>
              <w:rPr>
                <w:sz w:val="28"/>
                <w:szCs w:val="28"/>
              </w:rPr>
            </w:pPr>
            <w:r w:rsidRPr="00280410">
              <w:rPr>
                <w:sz w:val="24"/>
                <w:szCs w:val="24"/>
              </w:rPr>
              <w:t>-</w:t>
            </w:r>
            <w:r w:rsidR="006A70CF" w:rsidRPr="00280410">
              <w:rPr>
                <w:sz w:val="24"/>
                <w:szCs w:val="24"/>
              </w:rPr>
              <w:t>велика кількість філій-бібліотек для забезпечення доступу різновікових та соціально незахищених верств населення до інформаційно-комунікативного простору;</w:t>
            </w:r>
          </w:p>
          <w:p w:rsidR="006A70CF" w:rsidRPr="00280410" w:rsidRDefault="00280410" w:rsidP="002B1444">
            <w:pPr>
              <w:rPr>
                <w:sz w:val="24"/>
                <w:szCs w:val="24"/>
              </w:rPr>
            </w:pPr>
            <w:r w:rsidRPr="00280410">
              <w:rPr>
                <w:sz w:val="24"/>
                <w:szCs w:val="24"/>
              </w:rPr>
              <w:t>-</w:t>
            </w:r>
            <w:r w:rsidR="006A70CF" w:rsidRPr="00280410">
              <w:rPr>
                <w:sz w:val="24"/>
                <w:szCs w:val="24"/>
              </w:rPr>
              <w:t>наявність мистецько-культурної еліти</w:t>
            </w:r>
            <w:r>
              <w:rPr>
                <w:sz w:val="24"/>
                <w:szCs w:val="24"/>
              </w:rPr>
              <w:t xml:space="preserve"> - </w:t>
            </w:r>
            <w:r w:rsidR="006A70CF" w:rsidRPr="00280410">
              <w:rPr>
                <w:sz w:val="24"/>
                <w:szCs w:val="24"/>
              </w:rPr>
              <w:t>відомих особистостей світового рівня, вихідців із Чернівців, творча співпраця з ними;</w:t>
            </w:r>
          </w:p>
          <w:p w:rsidR="006A70CF" w:rsidRPr="00280410" w:rsidRDefault="00280410" w:rsidP="002B1444">
            <w:pPr>
              <w:rPr>
                <w:sz w:val="24"/>
                <w:szCs w:val="24"/>
              </w:rPr>
            </w:pPr>
            <w:r w:rsidRPr="00280410">
              <w:rPr>
                <w:sz w:val="24"/>
                <w:szCs w:val="24"/>
              </w:rPr>
              <w:t>-</w:t>
            </w:r>
            <w:r w:rsidR="006A70CF" w:rsidRPr="00280410">
              <w:rPr>
                <w:sz w:val="24"/>
                <w:szCs w:val="24"/>
              </w:rPr>
              <w:t>загальна культура, толерантність населення, прагнення до</w:t>
            </w:r>
            <w:r w:rsidRPr="00280410">
              <w:rPr>
                <w:sz w:val="24"/>
                <w:szCs w:val="24"/>
              </w:rPr>
              <w:t xml:space="preserve"> </w:t>
            </w:r>
            <w:r w:rsidR="006A70CF" w:rsidRPr="00280410">
              <w:rPr>
                <w:sz w:val="24"/>
                <w:szCs w:val="24"/>
              </w:rPr>
              <w:t>демократичних відносин;</w:t>
            </w:r>
          </w:p>
          <w:p w:rsidR="006A70CF" w:rsidRPr="00280410" w:rsidRDefault="00280410" w:rsidP="002B1444">
            <w:pPr>
              <w:rPr>
                <w:b/>
                <w:sz w:val="24"/>
                <w:szCs w:val="24"/>
              </w:rPr>
            </w:pPr>
            <w:r w:rsidRPr="00280410">
              <w:rPr>
                <w:sz w:val="24"/>
                <w:szCs w:val="24"/>
              </w:rPr>
              <w:t>-</w:t>
            </w:r>
            <w:r w:rsidR="006A70CF" w:rsidRPr="00280410">
              <w:rPr>
                <w:sz w:val="24"/>
                <w:szCs w:val="24"/>
              </w:rPr>
              <w:t>наявність стратегій розвитку галузі культури.</w:t>
            </w:r>
          </w:p>
          <w:p w:rsidR="006A70CF" w:rsidRPr="00CD6D68" w:rsidRDefault="006A70CF" w:rsidP="002B1444">
            <w:pPr>
              <w:ind w:left="720"/>
              <w:rPr>
                <w:b/>
                <w:sz w:val="28"/>
                <w:szCs w:val="28"/>
              </w:rPr>
            </w:pP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0CF" w:rsidRPr="008E6106" w:rsidRDefault="008E6106" w:rsidP="002B1444">
            <w:pPr>
              <w:rPr>
                <w:sz w:val="24"/>
                <w:szCs w:val="24"/>
              </w:rPr>
            </w:pPr>
            <w:r w:rsidRPr="008E6106">
              <w:rPr>
                <w:rStyle w:val="fontstyle01"/>
                <w:rFonts w:ascii="Times New Roman" w:hAnsi="Times New Roman"/>
                <w:sz w:val="24"/>
                <w:szCs w:val="24"/>
              </w:rPr>
              <w:t>-</w:t>
            </w:r>
            <w:r w:rsidR="006A70CF" w:rsidRPr="008E6106">
              <w:rPr>
                <w:rStyle w:val="fontstyle01"/>
                <w:sz w:val="24"/>
                <w:szCs w:val="24"/>
              </w:rPr>
              <w:t>недостатнє фінансове забезпечення</w:t>
            </w:r>
            <w:r w:rsidR="006A70CF" w:rsidRPr="008E6106">
              <w:rPr>
                <w:color w:val="000000"/>
                <w:sz w:val="24"/>
                <w:szCs w:val="24"/>
              </w:rPr>
              <w:br/>
            </w:r>
            <w:r w:rsidR="006A70CF" w:rsidRPr="008E6106">
              <w:rPr>
                <w:rStyle w:val="fontstyle01"/>
                <w:sz w:val="24"/>
                <w:szCs w:val="24"/>
              </w:rPr>
              <w:t>комунальних культурних закладів</w:t>
            </w:r>
            <w:r w:rsidR="006A70CF" w:rsidRPr="008E6106">
              <w:rPr>
                <w:sz w:val="24"/>
                <w:szCs w:val="24"/>
              </w:rPr>
              <w:t>;</w:t>
            </w:r>
          </w:p>
          <w:p w:rsidR="006A70CF" w:rsidRPr="008E6106" w:rsidRDefault="008E6106" w:rsidP="002B1444">
            <w:pPr>
              <w:rPr>
                <w:sz w:val="24"/>
                <w:szCs w:val="24"/>
              </w:rPr>
            </w:pPr>
            <w:r w:rsidRPr="008E6106">
              <w:rPr>
                <w:sz w:val="24"/>
                <w:szCs w:val="24"/>
              </w:rPr>
              <w:t>-</w:t>
            </w:r>
            <w:r w:rsidR="006A70CF" w:rsidRPr="008E6106">
              <w:rPr>
                <w:sz w:val="24"/>
                <w:szCs w:val="24"/>
              </w:rPr>
              <w:t xml:space="preserve">недостатній рівень матеріально-технічного забезпечення </w:t>
            </w:r>
            <w:r w:rsidR="006A70CF" w:rsidRPr="008E6106">
              <w:rPr>
                <w:rStyle w:val="fontstyle01"/>
                <w:sz w:val="24"/>
                <w:szCs w:val="24"/>
              </w:rPr>
              <w:t>комунальних закладів культури</w:t>
            </w:r>
            <w:r w:rsidR="006A70CF" w:rsidRPr="008E6106">
              <w:rPr>
                <w:sz w:val="24"/>
                <w:szCs w:val="24"/>
              </w:rPr>
              <w:t>;</w:t>
            </w:r>
          </w:p>
          <w:p w:rsidR="006A70CF" w:rsidRPr="008E6106" w:rsidRDefault="008E6106" w:rsidP="002B1444">
            <w:pPr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8E6106">
              <w:rPr>
                <w:sz w:val="24"/>
                <w:szCs w:val="24"/>
              </w:rPr>
              <w:t>-</w:t>
            </w:r>
            <w:r w:rsidR="006A70CF" w:rsidRPr="008E6106">
              <w:rPr>
                <w:rStyle w:val="fontstyle01"/>
                <w:sz w:val="24"/>
                <w:szCs w:val="24"/>
              </w:rPr>
              <w:t>приміщення закладів культури не відповідають сучасним вимогам;</w:t>
            </w:r>
          </w:p>
          <w:p w:rsidR="006A70CF" w:rsidRPr="008E6106" w:rsidRDefault="008E6106" w:rsidP="002B1444">
            <w:pPr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8E6106">
              <w:rPr>
                <w:rStyle w:val="fontstyle01"/>
                <w:rFonts w:ascii="Times New Roman" w:hAnsi="Times New Roman"/>
                <w:sz w:val="24"/>
                <w:szCs w:val="24"/>
              </w:rPr>
              <w:t>-</w:t>
            </w:r>
            <w:r w:rsidR="006A70CF" w:rsidRPr="008E6106">
              <w:rPr>
                <w:rStyle w:val="fontstyle01"/>
                <w:sz w:val="24"/>
                <w:szCs w:val="24"/>
              </w:rPr>
              <w:t>культурна пропозиція частково не відповідає попиту та потребам часу. Низька конкурентоспроможність культурних</w:t>
            </w:r>
            <w:r w:rsidR="006A70CF" w:rsidRPr="008E6106">
              <w:rPr>
                <w:rStyle w:val="fontstyle01"/>
                <w:sz w:val="24"/>
                <w:szCs w:val="24"/>
                <w:lang w:val="ru-RU"/>
              </w:rPr>
              <w:t xml:space="preserve"> </w:t>
            </w:r>
            <w:r w:rsidR="006A70CF" w:rsidRPr="008E6106">
              <w:rPr>
                <w:rStyle w:val="fontstyle01"/>
                <w:sz w:val="24"/>
                <w:szCs w:val="24"/>
              </w:rPr>
              <w:t xml:space="preserve">продуктів; </w:t>
            </w:r>
          </w:p>
          <w:p w:rsidR="006A70CF" w:rsidRPr="008E6106" w:rsidRDefault="008E6106" w:rsidP="002B1444">
            <w:pPr>
              <w:rPr>
                <w:sz w:val="24"/>
                <w:szCs w:val="24"/>
              </w:rPr>
            </w:pPr>
            <w:r w:rsidRPr="008E6106">
              <w:rPr>
                <w:rStyle w:val="fontstyle01"/>
                <w:rFonts w:ascii="Times New Roman" w:hAnsi="Times New Roman"/>
                <w:sz w:val="24"/>
                <w:szCs w:val="24"/>
              </w:rPr>
              <w:t>-</w:t>
            </w:r>
            <w:r w:rsidR="006A70CF" w:rsidRPr="008E6106">
              <w:rPr>
                <w:sz w:val="24"/>
                <w:szCs w:val="24"/>
              </w:rPr>
              <w:t>низький рівень використання установами інноваційних технологій;</w:t>
            </w:r>
          </w:p>
          <w:p w:rsidR="006A70CF" w:rsidRPr="008E6106" w:rsidRDefault="008E6106" w:rsidP="002B1444">
            <w:pPr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8E6106">
              <w:rPr>
                <w:sz w:val="24"/>
                <w:szCs w:val="24"/>
              </w:rPr>
              <w:t>-</w:t>
            </w:r>
            <w:r w:rsidR="006A70CF" w:rsidRPr="008E6106">
              <w:rPr>
                <w:rStyle w:val="fontstyle01"/>
                <w:sz w:val="24"/>
                <w:szCs w:val="24"/>
              </w:rPr>
              <w:t>недостатня кількість культурних пропозицій від міських установ та інструментів підтримки незалежної культурної сцени;</w:t>
            </w:r>
          </w:p>
          <w:p w:rsidR="006A70CF" w:rsidRPr="008E6106" w:rsidRDefault="008E6106" w:rsidP="002B1444">
            <w:pPr>
              <w:rPr>
                <w:sz w:val="24"/>
                <w:szCs w:val="24"/>
              </w:rPr>
            </w:pPr>
            <w:r w:rsidRPr="008E6106">
              <w:rPr>
                <w:rStyle w:val="fontstyle01"/>
                <w:rFonts w:ascii="Times New Roman" w:hAnsi="Times New Roman"/>
                <w:sz w:val="24"/>
                <w:szCs w:val="24"/>
              </w:rPr>
              <w:t>-</w:t>
            </w:r>
            <w:r w:rsidR="006A70CF" w:rsidRPr="008E6106">
              <w:rPr>
                <w:sz w:val="24"/>
                <w:szCs w:val="24"/>
              </w:rPr>
              <w:t>відсутність муніципальної великої концертної  зали та виставкового арт-центру;</w:t>
            </w:r>
          </w:p>
          <w:p w:rsidR="006A70CF" w:rsidRPr="008E6106" w:rsidRDefault="008E6106" w:rsidP="002B1444">
            <w:pPr>
              <w:rPr>
                <w:sz w:val="24"/>
                <w:szCs w:val="24"/>
              </w:rPr>
            </w:pPr>
            <w:r w:rsidRPr="008E6106">
              <w:rPr>
                <w:sz w:val="24"/>
                <w:szCs w:val="24"/>
              </w:rPr>
              <w:t>-</w:t>
            </w:r>
            <w:r w:rsidR="006A70CF" w:rsidRPr="008E6106">
              <w:rPr>
                <w:sz w:val="24"/>
                <w:szCs w:val="24"/>
              </w:rPr>
              <w:t>кадрова політика: відсутність системи підготовки менеджерів культури та спеціалістів, які володіють практичними знаннями культурного маркетингу,  менеджменту та фандрейзингу на державному рівні;</w:t>
            </w:r>
          </w:p>
          <w:p w:rsidR="006A70CF" w:rsidRPr="008E6106" w:rsidRDefault="008E6106" w:rsidP="002B1444">
            <w:pPr>
              <w:rPr>
                <w:sz w:val="24"/>
                <w:szCs w:val="24"/>
              </w:rPr>
            </w:pPr>
            <w:r w:rsidRPr="008E6106">
              <w:rPr>
                <w:sz w:val="24"/>
                <w:szCs w:val="24"/>
              </w:rPr>
              <w:t>-</w:t>
            </w:r>
            <w:r w:rsidR="006A70CF" w:rsidRPr="008E6106">
              <w:rPr>
                <w:sz w:val="24"/>
                <w:szCs w:val="24"/>
              </w:rPr>
              <w:t>неналагодження механізмів взаємодії державних та приватних партнерів у сфері культури;</w:t>
            </w:r>
          </w:p>
          <w:p w:rsidR="006A70CF" w:rsidRPr="008E6106" w:rsidRDefault="008E6106" w:rsidP="002B1444">
            <w:pPr>
              <w:rPr>
                <w:sz w:val="24"/>
                <w:szCs w:val="24"/>
                <w:lang w:eastAsia="ar-SA"/>
              </w:rPr>
            </w:pPr>
            <w:r w:rsidRPr="008E6106">
              <w:rPr>
                <w:sz w:val="24"/>
                <w:szCs w:val="24"/>
              </w:rPr>
              <w:t>-</w:t>
            </w:r>
            <w:r w:rsidR="006A70CF" w:rsidRPr="008E6106">
              <w:rPr>
                <w:sz w:val="24"/>
                <w:szCs w:val="24"/>
                <w:lang w:eastAsia="ar-SA"/>
              </w:rPr>
              <w:t>відсутність співробітництва і партнерства між/у різних секторах та серед діячів культури;</w:t>
            </w:r>
          </w:p>
          <w:p w:rsidR="006A70CF" w:rsidRPr="008E6106" w:rsidRDefault="008E6106" w:rsidP="002B1444">
            <w:pPr>
              <w:rPr>
                <w:sz w:val="24"/>
                <w:szCs w:val="24"/>
                <w:lang w:eastAsia="ar-SA"/>
              </w:rPr>
            </w:pPr>
            <w:r w:rsidRPr="008E6106">
              <w:rPr>
                <w:sz w:val="24"/>
                <w:szCs w:val="24"/>
                <w:lang w:eastAsia="ar-SA"/>
              </w:rPr>
              <w:lastRenderedPageBreak/>
              <w:t>-</w:t>
            </w:r>
            <w:r w:rsidR="006A70CF" w:rsidRPr="008E6106">
              <w:rPr>
                <w:sz w:val="24"/>
                <w:szCs w:val="24"/>
                <w:lang w:eastAsia="ar-SA"/>
              </w:rPr>
              <w:t>низький рівень міжнародного співробітництва;</w:t>
            </w:r>
          </w:p>
          <w:p w:rsidR="006A70CF" w:rsidRPr="008E6106" w:rsidRDefault="008E6106" w:rsidP="002B1444">
            <w:pPr>
              <w:rPr>
                <w:sz w:val="24"/>
                <w:szCs w:val="24"/>
              </w:rPr>
            </w:pPr>
            <w:r w:rsidRPr="008E6106">
              <w:rPr>
                <w:sz w:val="24"/>
                <w:szCs w:val="24"/>
                <w:lang w:eastAsia="ar-SA"/>
              </w:rPr>
              <w:t>-</w:t>
            </w:r>
            <w:r w:rsidR="006A70CF" w:rsidRPr="008E6106">
              <w:rPr>
                <w:sz w:val="24"/>
                <w:szCs w:val="24"/>
              </w:rPr>
              <w:t>недостатній рівень власної активності мешканців міста у віддалених мікрорайонах;</w:t>
            </w:r>
          </w:p>
          <w:p w:rsidR="008E6106" w:rsidRPr="008E6106" w:rsidRDefault="008E6106" w:rsidP="002B144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E6106">
              <w:rPr>
                <w:rFonts w:ascii="Times New Roman" w:hAnsi="Times New Roman"/>
                <w:sz w:val="24"/>
                <w:szCs w:val="24"/>
              </w:rPr>
              <w:t>-</w:t>
            </w:r>
            <w:r w:rsidR="006A70CF" w:rsidRPr="008E6106">
              <w:rPr>
                <w:rFonts w:ascii="Times New Roman" w:hAnsi="Times New Roman"/>
                <w:sz w:val="24"/>
                <w:szCs w:val="24"/>
              </w:rPr>
              <w:t>відсутність сформованої інфраструктури для проведення гастрольних заходів;</w:t>
            </w:r>
          </w:p>
          <w:p w:rsidR="006A70CF" w:rsidRPr="00CD6D68" w:rsidRDefault="008E6106" w:rsidP="002B1444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E6106">
              <w:rPr>
                <w:rFonts w:ascii="Times New Roman" w:hAnsi="Times New Roman"/>
                <w:sz w:val="24"/>
                <w:szCs w:val="24"/>
              </w:rPr>
              <w:t>-</w:t>
            </w:r>
            <w:r w:rsidR="006A70CF" w:rsidRPr="008E610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слабо розвинений фестивально-мистецький імідж Чернівців, недостатня кількість подій та </w:t>
            </w:r>
            <w:r w:rsidR="006A70CF" w:rsidRPr="008E610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цікавих атракцій.</w:t>
            </w:r>
          </w:p>
        </w:tc>
      </w:tr>
      <w:tr w:rsidR="006A70CF" w:rsidRPr="00CD6D68" w:rsidTr="00AD403B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0CF" w:rsidRPr="00CD6D68" w:rsidRDefault="006A70CF" w:rsidP="002B1444">
            <w:pPr>
              <w:rPr>
                <w:b/>
                <w:sz w:val="28"/>
                <w:szCs w:val="28"/>
              </w:rPr>
            </w:pPr>
            <w:r w:rsidRPr="00CD6D68">
              <w:rPr>
                <w:b/>
                <w:sz w:val="28"/>
                <w:szCs w:val="28"/>
              </w:rPr>
              <w:lastRenderedPageBreak/>
              <w:t>Можливості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0CF" w:rsidRPr="00CD6D68" w:rsidRDefault="006A70CF" w:rsidP="002B1444">
            <w:pPr>
              <w:rPr>
                <w:b/>
                <w:sz w:val="28"/>
                <w:szCs w:val="28"/>
              </w:rPr>
            </w:pPr>
            <w:r w:rsidRPr="00CD6D68">
              <w:rPr>
                <w:b/>
                <w:sz w:val="28"/>
                <w:szCs w:val="28"/>
              </w:rPr>
              <w:t>Загрози</w:t>
            </w:r>
          </w:p>
        </w:tc>
      </w:tr>
      <w:tr w:rsidR="006A70CF" w:rsidRPr="00CD6D68" w:rsidTr="00AD403B">
        <w:trPr>
          <w:trHeight w:val="41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0CF" w:rsidRPr="00A26193" w:rsidRDefault="00A26193" w:rsidP="002B1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A70CF" w:rsidRPr="00A26193">
              <w:rPr>
                <w:sz w:val="24"/>
                <w:szCs w:val="24"/>
              </w:rPr>
              <w:t>розвиток культури міста;</w:t>
            </w:r>
          </w:p>
          <w:p w:rsidR="006A70CF" w:rsidRPr="00A26193" w:rsidRDefault="00A26193" w:rsidP="002B1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A70CF" w:rsidRPr="00A26193">
              <w:rPr>
                <w:sz w:val="24"/>
                <w:szCs w:val="24"/>
              </w:rPr>
              <w:t>проведення заходів, що мають міжнародну привабливість, завдяки географічному розташуванню та історико-культурним можливостям;</w:t>
            </w:r>
          </w:p>
          <w:p w:rsidR="006A70CF" w:rsidRPr="00A26193" w:rsidRDefault="00A26193" w:rsidP="002B1444">
            <w:pPr>
              <w:rPr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-</w:t>
            </w:r>
            <w:r w:rsidR="006A70CF" w:rsidRPr="00A26193">
              <w:rPr>
                <w:rStyle w:val="fontstyle01"/>
                <w:sz w:val="24"/>
                <w:szCs w:val="24"/>
              </w:rPr>
              <w:t>ментальна та культурна близькість до</w:t>
            </w:r>
            <w:r w:rsidR="006A70CF" w:rsidRPr="00A26193">
              <w:rPr>
                <w:color w:val="000000"/>
                <w:sz w:val="24"/>
                <w:szCs w:val="24"/>
              </w:rPr>
              <w:br/>
            </w:r>
            <w:r w:rsidR="006A70CF" w:rsidRPr="00A26193">
              <w:rPr>
                <w:rStyle w:val="fontstyle01"/>
                <w:sz w:val="24"/>
                <w:szCs w:val="24"/>
              </w:rPr>
              <w:t>європейського культурного простору, що дозволяє співпрацювати із зарубіжними установами та партнерами</w:t>
            </w:r>
            <w:r w:rsidR="006A70CF" w:rsidRPr="00A26193">
              <w:rPr>
                <w:sz w:val="24"/>
                <w:szCs w:val="24"/>
              </w:rPr>
              <w:t>;</w:t>
            </w:r>
          </w:p>
          <w:p w:rsidR="006A70CF" w:rsidRPr="00A26193" w:rsidRDefault="00A26193" w:rsidP="002B1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A70CF" w:rsidRPr="00A26193">
              <w:rPr>
                <w:sz w:val="24"/>
                <w:szCs w:val="24"/>
              </w:rPr>
              <w:t>Чернівці – партнер культурної столиці Європи 2021 року м. Тімішоара (Румунія)</w:t>
            </w:r>
            <w:r>
              <w:rPr>
                <w:sz w:val="24"/>
                <w:szCs w:val="24"/>
              </w:rPr>
              <w:t>;</w:t>
            </w:r>
          </w:p>
          <w:p w:rsidR="006A70CF" w:rsidRPr="00A26193" w:rsidRDefault="00A26193" w:rsidP="002B1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A70CF" w:rsidRPr="00A26193">
              <w:rPr>
                <w:sz w:val="24"/>
                <w:szCs w:val="24"/>
              </w:rPr>
              <w:t>можливість отримання статусу культурної столиці Європи в 2024 році;</w:t>
            </w:r>
          </w:p>
          <w:p w:rsidR="006A70CF" w:rsidRPr="00A26193" w:rsidRDefault="00A26193" w:rsidP="002B1444">
            <w:pPr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-</w:t>
            </w:r>
            <w:r w:rsidR="006A70CF" w:rsidRPr="00A26193">
              <w:rPr>
                <w:spacing w:val="-4"/>
                <w:sz w:val="24"/>
                <w:szCs w:val="24"/>
              </w:rPr>
              <w:t>створення креативного сектору у сфері культури завдяки інноваціям;</w:t>
            </w:r>
          </w:p>
          <w:p w:rsidR="006A70CF" w:rsidRPr="00A26193" w:rsidRDefault="00A26193" w:rsidP="002B1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A70CF" w:rsidRPr="00A26193">
              <w:rPr>
                <w:sz w:val="24"/>
                <w:szCs w:val="24"/>
              </w:rPr>
              <w:t>розвиток подієвого туризму;</w:t>
            </w:r>
          </w:p>
          <w:p w:rsidR="006A70CF" w:rsidRPr="00A26193" w:rsidRDefault="00A26193" w:rsidP="002B1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A70CF" w:rsidRPr="00A26193">
              <w:rPr>
                <w:sz w:val="24"/>
                <w:szCs w:val="24"/>
              </w:rPr>
              <w:t>розвиток Чернівців як центру кіномистецтва та етнодокументалістики;</w:t>
            </w:r>
          </w:p>
          <w:p w:rsidR="006A70CF" w:rsidRPr="00A26193" w:rsidRDefault="00A26193" w:rsidP="002B1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A70CF" w:rsidRPr="00A26193">
              <w:rPr>
                <w:sz w:val="24"/>
                <w:szCs w:val="24"/>
              </w:rPr>
              <w:t>створення якісного культурного продукту, що створить позитивний імідж Чернівців для залучення іноземних інвесторів та туристів;</w:t>
            </w:r>
          </w:p>
          <w:p w:rsidR="006A70CF" w:rsidRPr="00A26193" w:rsidRDefault="00A26193" w:rsidP="002B1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A70CF" w:rsidRPr="00A26193">
              <w:rPr>
                <w:sz w:val="24"/>
                <w:szCs w:val="24"/>
              </w:rPr>
              <w:t>налагодження інтеркультурного міжсекторного діалогу;</w:t>
            </w:r>
          </w:p>
          <w:p w:rsidR="006A70CF" w:rsidRPr="00A26193" w:rsidRDefault="00A26193" w:rsidP="002B1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A70CF" w:rsidRPr="00A26193">
              <w:rPr>
                <w:sz w:val="24"/>
                <w:szCs w:val="24"/>
              </w:rPr>
              <w:t>оптимізація, перепрофілювання мережі комунальних закладів культури з урахуванням сучасного досвіду та використанням новітніх технологій;</w:t>
            </w:r>
          </w:p>
          <w:p w:rsidR="006A70CF" w:rsidRPr="00A26193" w:rsidRDefault="00A26193" w:rsidP="002B1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A70CF" w:rsidRPr="00A26193">
              <w:rPr>
                <w:sz w:val="24"/>
                <w:szCs w:val="24"/>
              </w:rPr>
              <w:t>впровадження сучасних комунікаційних систем;</w:t>
            </w:r>
          </w:p>
          <w:p w:rsidR="006A70CF" w:rsidRPr="00A26193" w:rsidRDefault="00A26193" w:rsidP="002B1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A70CF" w:rsidRPr="00A26193">
              <w:rPr>
                <w:sz w:val="24"/>
                <w:szCs w:val="24"/>
              </w:rPr>
              <w:t>моніторинг попиту та створення карти подій та фестивалів.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0CF" w:rsidRPr="00A26193" w:rsidRDefault="00A26193" w:rsidP="002B1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A70CF" w:rsidRPr="00A26193">
              <w:rPr>
                <w:sz w:val="24"/>
                <w:szCs w:val="24"/>
              </w:rPr>
              <w:t>зниження загального рівня культури населення в місті;</w:t>
            </w:r>
          </w:p>
          <w:p w:rsidR="006A70CF" w:rsidRPr="00A26193" w:rsidRDefault="00A26193" w:rsidP="002B1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A70CF" w:rsidRPr="00A26193">
              <w:rPr>
                <w:sz w:val="24"/>
                <w:szCs w:val="24"/>
              </w:rPr>
              <w:t>незадоволеність мешканців  організацією культурного життя у місті;</w:t>
            </w:r>
          </w:p>
          <w:p w:rsidR="006A70CF" w:rsidRPr="00A26193" w:rsidRDefault="00A26193" w:rsidP="002B1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A70CF" w:rsidRPr="00A26193">
              <w:rPr>
                <w:sz w:val="24"/>
                <w:szCs w:val="24"/>
              </w:rPr>
              <w:t>погана відвідуваність закладів культури через невідповідність приміщень комунальних закладів сучасним вимогам;</w:t>
            </w:r>
          </w:p>
          <w:p w:rsidR="006A70CF" w:rsidRPr="00A26193" w:rsidRDefault="00A26193" w:rsidP="002B1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A70CF" w:rsidRPr="00A26193">
              <w:rPr>
                <w:sz w:val="24"/>
                <w:szCs w:val="24"/>
              </w:rPr>
              <w:t>нераціональне використання коштів через відсутність комплексного фінансування;</w:t>
            </w:r>
          </w:p>
          <w:p w:rsidR="006A70CF" w:rsidRPr="00A26193" w:rsidRDefault="00A26193" w:rsidP="002B1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A70CF" w:rsidRPr="00A26193">
              <w:rPr>
                <w:sz w:val="24"/>
                <w:szCs w:val="24"/>
              </w:rPr>
              <w:t>залежність  від бюджетного фінансування;</w:t>
            </w:r>
          </w:p>
          <w:p w:rsidR="006A70CF" w:rsidRPr="00A26193" w:rsidRDefault="00A26193" w:rsidP="002B1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A70CF" w:rsidRPr="00A26193">
              <w:rPr>
                <w:sz w:val="24"/>
                <w:szCs w:val="24"/>
              </w:rPr>
              <w:t>незалучення інших, небюджетних, коштів;</w:t>
            </w:r>
          </w:p>
          <w:p w:rsidR="006A70CF" w:rsidRPr="00A26193" w:rsidRDefault="00A26193" w:rsidP="002B1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A70CF" w:rsidRPr="00A26193">
              <w:rPr>
                <w:sz w:val="24"/>
                <w:szCs w:val="24"/>
              </w:rPr>
              <w:t>відсутність бажання у написанні грантових проєктів міжнародних організацій-грантодавців;</w:t>
            </w:r>
          </w:p>
          <w:p w:rsidR="006A70CF" w:rsidRPr="00A26193" w:rsidRDefault="00A26193" w:rsidP="002B1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  <w:r w:rsidR="006A70CF" w:rsidRPr="00A26193">
              <w:rPr>
                <w:sz w:val="24"/>
                <w:szCs w:val="24"/>
                <w:lang w:eastAsia="ar-SA"/>
              </w:rPr>
              <w:t>відсутність професійних кадрів і відповідних знань, особливо з питань управління культурою та залучення коштів;</w:t>
            </w:r>
          </w:p>
          <w:p w:rsidR="006A70CF" w:rsidRPr="00A26193" w:rsidRDefault="00A26193" w:rsidP="002B1444">
            <w:pPr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-</w:t>
            </w:r>
            <w:r w:rsidR="006A70CF" w:rsidRPr="00A26193">
              <w:rPr>
                <w:rStyle w:val="fontstyle01"/>
                <w:sz w:val="24"/>
                <w:szCs w:val="24"/>
              </w:rPr>
              <w:t>недостатня комунікація між міською радою та окремими ініціативами;</w:t>
            </w:r>
          </w:p>
          <w:p w:rsidR="006A70CF" w:rsidRPr="00A26193" w:rsidRDefault="00A26193" w:rsidP="002B1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A70CF" w:rsidRPr="00A26193">
              <w:rPr>
                <w:sz w:val="24"/>
                <w:szCs w:val="24"/>
              </w:rPr>
              <w:t>заангажованість працівників культури;</w:t>
            </w:r>
          </w:p>
          <w:p w:rsidR="006A70CF" w:rsidRPr="00A26193" w:rsidRDefault="00A26193" w:rsidP="002B1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A70CF" w:rsidRPr="00A26193">
              <w:rPr>
                <w:sz w:val="24"/>
                <w:szCs w:val="24"/>
              </w:rPr>
              <w:t xml:space="preserve">відсутність креативних ідей та творчих підходів; </w:t>
            </w:r>
          </w:p>
          <w:p w:rsidR="006A70CF" w:rsidRPr="00A26193" w:rsidRDefault="00A26193" w:rsidP="002B1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A70CF" w:rsidRPr="00A26193">
              <w:rPr>
                <w:sz w:val="24"/>
                <w:szCs w:val="24"/>
              </w:rPr>
              <w:t>низька конкурентоспроможність культурних продуктів міста;</w:t>
            </w:r>
          </w:p>
          <w:p w:rsidR="006A70CF" w:rsidRPr="00A26193" w:rsidRDefault="00A26193" w:rsidP="002B14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A70CF" w:rsidRPr="00A26193">
              <w:rPr>
                <w:sz w:val="24"/>
                <w:szCs w:val="24"/>
              </w:rPr>
              <w:t>відтік молодих освічених людей з міста;</w:t>
            </w:r>
          </w:p>
          <w:p w:rsidR="006A70CF" w:rsidRPr="00A26193" w:rsidRDefault="00A26193" w:rsidP="002B144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A70CF" w:rsidRPr="00A26193">
              <w:rPr>
                <w:sz w:val="24"/>
                <w:szCs w:val="24"/>
              </w:rPr>
              <w:t>погане інформування городян про події культурного спрямування.</w:t>
            </w:r>
          </w:p>
        </w:tc>
      </w:tr>
    </w:tbl>
    <w:p w:rsidR="006A70CF" w:rsidRPr="00CD6D68" w:rsidRDefault="006A70CF" w:rsidP="006A70CF">
      <w:pPr>
        <w:pStyle w:val="Title"/>
        <w:ind w:firstLine="709"/>
        <w:jc w:val="both"/>
        <w:rPr>
          <w:b w:val="0"/>
          <w:color w:val="000000"/>
          <w:sz w:val="28"/>
          <w:szCs w:val="28"/>
          <w:lang w:val="uk-UA"/>
        </w:rPr>
      </w:pPr>
    </w:p>
    <w:p w:rsidR="00AD403B" w:rsidRDefault="006A70CF" w:rsidP="00AC3E90">
      <w:pPr>
        <w:ind w:firstLine="708"/>
        <w:jc w:val="both"/>
        <w:rPr>
          <w:sz w:val="28"/>
          <w:szCs w:val="28"/>
        </w:rPr>
      </w:pPr>
      <w:r w:rsidRPr="00AC3E90">
        <w:rPr>
          <w:b/>
          <w:sz w:val="28"/>
          <w:szCs w:val="28"/>
        </w:rPr>
        <w:t>Програмою</w:t>
      </w:r>
      <w:r w:rsidRPr="00AC3E90">
        <w:rPr>
          <w:sz w:val="28"/>
          <w:szCs w:val="28"/>
        </w:rPr>
        <w:t xml:space="preserve"> передбачається здійсн</w:t>
      </w:r>
      <w:r w:rsidR="00F13CEE" w:rsidRPr="00AC3E90">
        <w:rPr>
          <w:sz w:val="28"/>
          <w:szCs w:val="28"/>
        </w:rPr>
        <w:t xml:space="preserve">ення комплексу заходів, спрямованих на </w:t>
      </w:r>
      <w:r w:rsidRPr="00AC3E90">
        <w:rPr>
          <w:sz w:val="28"/>
          <w:szCs w:val="28"/>
        </w:rPr>
        <w:t>розвит</w:t>
      </w:r>
      <w:r w:rsidR="00F13CEE" w:rsidRPr="00AC3E90">
        <w:rPr>
          <w:sz w:val="28"/>
          <w:szCs w:val="28"/>
        </w:rPr>
        <w:t>о</w:t>
      </w:r>
      <w:r w:rsidRPr="00AC3E90">
        <w:rPr>
          <w:sz w:val="28"/>
          <w:szCs w:val="28"/>
        </w:rPr>
        <w:t>к та модернізаці</w:t>
      </w:r>
      <w:r w:rsidR="00F13CEE" w:rsidRPr="00AC3E90">
        <w:rPr>
          <w:sz w:val="28"/>
          <w:szCs w:val="28"/>
        </w:rPr>
        <w:t>ю</w:t>
      </w:r>
      <w:r w:rsidRPr="00AC3E90">
        <w:rPr>
          <w:sz w:val="28"/>
          <w:szCs w:val="28"/>
        </w:rPr>
        <w:t xml:space="preserve"> існуючої мережі закладів культури,  забезпечення їх сучасною матеріально-технічною базою, підтримк</w:t>
      </w:r>
      <w:r w:rsidR="00F13CEE" w:rsidRPr="00AC3E90">
        <w:rPr>
          <w:sz w:val="28"/>
          <w:szCs w:val="28"/>
        </w:rPr>
        <w:t>у</w:t>
      </w:r>
      <w:r w:rsidRPr="00AC3E90">
        <w:rPr>
          <w:sz w:val="28"/>
          <w:szCs w:val="28"/>
        </w:rPr>
        <w:t xml:space="preserve"> культурної якості, підвищення компетенцій, розвит</w:t>
      </w:r>
      <w:r w:rsidR="00F13CEE" w:rsidRPr="00AC3E90">
        <w:rPr>
          <w:sz w:val="28"/>
          <w:szCs w:val="28"/>
        </w:rPr>
        <w:t>о</w:t>
      </w:r>
      <w:r w:rsidRPr="00AC3E90">
        <w:rPr>
          <w:sz w:val="28"/>
          <w:szCs w:val="28"/>
        </w:rPr>
        <w:t xml:space="preserve">к професійного та аматорського мистецтва та створення умов для творчого розвитку особистості. </w:t>
      </w:r>
      <w:r w:rsidR="00F13CEE" w:rsidRPr="00AC3E90">
        <w:rPr>
          <w:sz w:val="28"/>
          <w:szCs w:val="28"/>
        </w:rPr>
        <w:t xml:space="preserve"> </w:t>
      </w:r>
    </w:p>
    <w:p w:rsidR="004645A0" w:rsidRDefault="00F13CEE" w:rsidP="004645A0">
      <w:pPr>
        <w:ind w:firstLine="708"/>
        <w:jc w:val="both"/>
        <w:rPr>
          <w:color w:val="000000"/>
          <w:sz w:val="28"/>
          <w:szCs w:val="28"/>
        </w:rPr>
      </w:pPr>
      <w:r w:rsidRPr="00AC3E90">
        <w:rPr>
          <w:sz w:val="28"/>
          <w:szCs w:val="28"/>
        </w:rPr>
        <w:t>Запропоновані шляхи вирішення існуючих проблем відповідають основним засадам державної та місцевої політики у галузі культури та враховують</w:t>
      </w:r>
      <w:r w:rsidR="00AC3E90" w:rsidRPr="00AC3E90">
        <w:rPr>
          <w:sz w:val="28"/>
          <w:szCs w:val="28"/>
        </w:rPr>
        <w:t xml:space="preserve"> стратегічні</w:t>
      </w:r>
      <w:r w:rsidRPr="00AC3E90">
        <w:rPr>
          <w:sz w:val="28"/>
          <w:szCs w:val="28"/>
        </w:rPr>
        <w:t xml:space="preserve"> цілі</w:t>
      </w:r>
      <w:r w:rsidR="00DF0ECB" w:rsidRPr="00AC3E90">
        <w:rPr>
          <w:sz w:val="28"/>
          <w:szCs w:val="28"/>
        </w:rPr>
        <w:t xml:space="preserve"> та</w:t>
      </w:r>
      <w:r w:rsidRPr="00AC3E90">
        <w:rPr>
          <w:sz w:val="28"/>
          <w:szCs w:val="28"/>
        </w:rPr>
        <w:t xml:space="preserve"> пріоритети </w:t>
      </w:r>
      <w:r w:rsidR="00DF0ECB" w:rsidRPr="00AC3E90">
        <w:rPr>
          <w:sz w:val="28"/>
          <w:szCs w:val="28"/>
        </w:rPr>
        <w:t xml:space="preserve">розвитку культурного простору в місті Чернівцях, визначені у програмних </w:t>
      </w:r>
      <w:r w:rsidR="00DF0ECB" w:rsidRPr="00AC3E90">
        <w:rPr>
          <w:color w:val="000000"/>
          <w:sz w:val="28"/>
          <w:szCs w:val="28"/>
        </w:rPr>
        <w:t xml:space="preserve">документах, які визначають основні стратегічні напрями розвитку </w:t>
      </w:r>
      <w:r w:rsidR="00DF0ECB" w:rsidRPr="00A4297F">
        <w:rPr>
          <w:color w:val="000000"/>
          <w:sz w:val="28"/>
          <w:szCs w:val="28"/>
        </w:rPr>
        <w:t>міста Чернівців та окремих сфер життєдіяльності міста на середньострокову перспективу, а саме:</w:t>
      </w:r>
      <w:r w:rsidR="00AC3E90" w:rsidRPr="00A4297F">
        <w:rPr>
          <w:color w:val="000000"/>
          <w:sz w:val="28"/>
          <w:szCs w:val="28"/>
        </w:rPr>
        <w:t xml:space="preserve"> Інтегрованій концепції розвитку міста Чернівців до 2030 року</w:t>
      </w:r>
      <w:r w:rsidR="00D94D1B">
        <w:rPr>
          <w:color w:val="000000"/>
          <w:sz w:val="28"/>
          <w:szCs w:val="28"/>
        </w:rPr>
        <w:t xml:space="preserve"> </w:t>
      </w:r>
      <w:r w:rsidR="00AC3E90" w:rsidRPr="00A4297F">
        <w:rPr>
          <w:color w:val="000000"/>
          <w:sz w:val="28"/>
          <w:szCs w:val="28"/>
        </w:rPr>
        <w:t>та Інтегрованій концепції розвитку середмістя Чернівців до 2030 року.</w:t>
      </w:r>
    </w:p>
    <w:p w:rsidR="004645A0" w:rsidRPr="004645A0" w:rsidRDefault="004645A0" w:rsidP="004645A0">
      <w:pPr>
        <w:ind w:firstLine="708"/>
        <w:jc w:val="both"/>
        <w:rPr>
          <w:sz w:val="28"/>
          <w:szCs w:val="28"/>
        </w:rPr>
      </w:pPr>
      <w:r w:rsidRPr="004645A0">
        <w:rPr>
          <w:sz w:val="28"/>
          <w:szCs w:val="28"/>
        </w:rPr>
        <w:t xml:space="preserve">Проблеми та загрози, на розв’язання яких розроблена </w:t>
      </w:r>
      <w:r w:rsidRPr="004645A0">
        <w:rPr>
          <w:b/>
          <w:sz w:val="28"/>
          <w:szCs w:val="28"/>
        </w:rPr>
        <w:t>Програма</w:t>
      </w:r>
      <w:r w:rsidRPr="004645A0">
        <w:rPr>
          <w:sz w:val="28"/>
          <w:szCs w:val="28"/>
        </w:rPr>
        <w:t>, передбачається вирішити через фінансування закладів культури, а саме:</w:t>
      </w:r>
    </w:p>
    <w:p w:rsidR="004645A0" w:rsidRPr="004645A0" w:rsidRDefault="00D94D1B" w:rsidP="004645A0">
      <w:pPr>
        <w:numPr>
          <w:ilvl w:val="0"/>
          <w:numId w:val="4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645A0" w:rsidRPr="004645A0">
        <w:rPr>
          <w:sz w:val="28"/>
          <w:szCs w:val="28"/>
        </w:rPr>
        <w:t>адання спеціальної освіти мистецькими школами;</w:t>
      </w:r>
    </w:p>
    <w:p w:rsidR="004645A0" w:rsidRPr="004645A0" w:rsidRDefault="00D94D1B" w:rsidP="004645A0">
      <w:pPr>
        <w:numPr>
          <w:ilvl w:val="0"/>
          <w:numId w:val="4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4645A0" w:rsidRPr="004645A0">
        <w:rPr>
          <w:sz w:val="28"/>
          <w:szCs w:val="28"/>
        </w:rPr>
        <w:t>абезпечення діяльності бібліотек;</w:t>
      </w:r>
    </w:p>
    <w:p w:rsidR="004645A0" w:rsidRPr="004645A0" w:rsidRDefault="00D94D1B" w:rsidP="004645A0">
      <w:pPr>
        <w:numPr>
          <w:ilvl w:val="0"/>
          <w:numId w:val="4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 w:rsidR="004645A0" w:rsidRPr="004645A0">
        <w:rPr>
          <w:sz w:val="28"/>
          <w:szCs w:val="28"/>
        </w:rPr>
        <w:t>абезпечення діяльності палаців i будинків культури, клубів, центрів дозвілля та iнших клубних закладів;</w:t>
      </w:r>
    </w:p>
    <w:p w:rsidR="004645A0" w:rsidRPr="004645A0" w:rsidRDefault="00D94D1B" w:rsidP="004645A0">
      <w:pPr>
        <w:numPr>
          <w:ilvl w:val="0"/>
          <w:numId w:val="4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і</w:t>
      </w:r>
      <w:r w:rsidR="004645A0" w:rsidRPr="004645A0">
        <w:rPr>
          <w:sz w:val="28"/>
          <w:szCs w:val="28"/>
        </w:rPr>
        <w:t>нші заходи  в галузі культури і мистецтва;</w:t>
      </w:r>
    </w:p>
    <w:p w:rsidR="004645A0" w:rsidRPr="004645A0" w:rsidRDefault="00D94D1B" w:rsidP="004645A0">
      <w:pPr>
        <w:numPr>
          <w:ilvl w:val="0"/>
          <w:numId w:val="4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645A0" w:rsidRPr="004645A0">
        <w:rPr>
          <w:sz w:val="28"/>
          <w:szCs w:val="28"/>
        </w:rPr>
        <w:t>иконання заходів за рахунок цільових фондів.</w:t>
      </w:r>
    </w:p>
    <w:p w:rsidR="006A70CF" w:rsidRPr="00CD6D68" w:rsidRDefault="006A70CF" w:rsidP="006A70CF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6F4">
        <w:rPr>
          <w:rFonts w:ascii="Times New Roman" w:hAnsi="Times New Roman" w:cs="Times New Roman"/>
          <w:b/>
          <w:sz w:val="28"/>
          <w:szCs w:val="28"/>
        </w:rPr>
        <w:t>Програму</w:t>
      </w:r>
      <w:r w:rsidRPr="00CD6D68">
        <w:rPr>
          <w:rFonts w:ascii="Times New Roman" w:hAnsi="Times New Roman" w:cs="Times New Roman"/>
          <w:sz w:val="28"/>
          <w:szCs w:val="28"/>
        </w:rPr>
        <w:t xml:space="preserve"> передбачається реалізовувати впродовж 2021-2023 років. </w:t>
      </w:r>
      <w:r w:rsidRPr="00B446F4">
        <w:rPr>
          <w:rFonts w:ascii="Times New Roman" w:hAnsi="Times New Roman" w:cs="Times New Roman"/>
          <w:b/>
          <w:sz w:val="28"/>
          <w:szCs w:val="28"/>
        </w:rPr>
        <w:t>Програма</w:t>
      </w:r>
      <w:r w:rsidRPr="00CD6D68">
        <w:rPr>
          <w:rFonts w:ascii="Times New Roman" w:hAnsi="Times New Roman" w:cs="Times New Roman"/>
          <w:sz w:val="28"/>
          <w:szCs w:val="28"/>
        </w:rPr>
        <w:t xml:space="preserve"> не є довгостроковою і не передбачає окремі етапи її виконання.</w:t>
      </w:r>
    </w:p>
    <w:p w:rsidR="006A70CF" w:rsidRDefault="006A70CF" w:rsidP="006A70CF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D68">
        <w:rPr>
          <w:rFonts w:ascii="Times New Roman" w:hAnsi="Times New Roman" w:cs="Times New Roman"/>
          <w:sz w:val="28"/>
          <w:szCs w:val="28"/>
        </w:rPr>
        <w:t xml:space="preserve">Впродовж терміну дії </w:t>
      </w:r>
      <w:r w:rsidRPr="00B446F4">
        <w:rPr>
          <w:rFonts w:ascii="Times New Roman" w:hAnsi="Times New Roman" w:cs="Times New Roman"/>
          <w:b/>
          <w:sz w:val="28"/>
          <w:szCs w:val="28"/>
        </w:rPr>
        <w:t>Програма</w:t>
      </w:r>
      <w:r w:rsidRPr="00CD6D68">
        <w:rPr>
          <w:rFonts w:ascii="Times New Roman" w:hAnsi="Times New Roman" w:cs="Times New Roman"/>
          <w:sz w:val="28"/>
          <w:szCs w:val="28"/>
        </w:rPr>
        <w:t xml:space="preserve"> є складовою частиною щорічної </w:t>
      </w:r>
      <w:r w:rsidRPr="00AC3E90">
        <w:rPr>
          <w:rFonts w:ascii="Times New Roman" w:hAnsi="Times New Roman" w:cs="Times New Roman"/>
          <w:b/>
          <w:sz w:val="28"/>
          <w:szCs w:val="28"/>
        </w:rPr>
        <w:t>Програми економічного і соціального розвитку міста Чернівців</w:t>
      </w:r>
      <w:r w:rsidRPr="00CD6D68">
        <w:rPr>
          <w:rFonts w:ascii="Times New Roman" w:hAnsi="Times New Roman" w:cs="Times New Roman"/>
          <w:sz w:val="28"/>
          <w:szCs w:val="28"/>
        </w:rPr>
        <w:t>.</w:t>
      </w:r>
    </w:p>
    <w:p w:rsidR="00B84769" w:rsidRDefault="007857B1" w:rsidP="00A13EC4">
      <w:pPr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A13EC4" w:rsidRDefault="00B84769" w:rsidP="00A13EC4">
      <w:pPr>
        <w:ind w:firstLine="360"/>
        <w:jc w:val="both"/>
        <w:rPr>
          <w:color w:val="000000"/>
          <w:sz w:val="28"/>
          <w:szCs w:val="28"/>
        </w:rPr>
      </w:pPr>
      <w:r w:rsidRPr="00B84769">
        <w:rPr>
          <w:b/>
          <w:sz w:val="28"/>
          <w:szCs w:val="28"/>
          <w:lang w:val="ru-RU"/>
        </w:rPr>
        <w:t xml:space="preserve">  </w:t>
      </w:r>
      <w:r w:rsidR="00A13EC4" w:rsidRPr="0081074B">
        <w:rPr>
          <w:b/>
          <w:sz w:val="28"/>
          <w:szCs w:val="28"/>
        </w:rPr>
        <w:t>Фінансування заходів</w:t>
      </w:r>
      <w:r w:rsidR="00A13EC4" w:rsidRPr="0081074B">
        <w:rPr>
          <w:sz w:val="28"/>
          <w:szCs w:val="28"/>
        </w:rPr>
        <w:t xml:space="preserve">, визначених </w:t>
      </w:r>
      <w:r w:rsidR="00A13EC4" w:rsidRPr="0081074B">
        <w:rPr>
          <w:b/>
          <w:sz w:val="28"/>
          <w:szCs w:val="28"/>
        </w:rPr>
        <w:t>Програмою</w:t>
      </w:r>
      <w:r w:rsidR="00956705">
        <w:rPr>
          <w:b/>
          <w:sz w:val="28"/>
          <w:szCs w:val="28"/>
        </w:rPr>
        <w:t>,</w:t>
      </w:r>
      <w:r w:rsidR="00A13EC4" w:rsidRPr="00511DD8">
        <w:rPr>
          <w:color w:val="000000"/>
          <w:sz w:val="28"/>
          <w:szCs w:val="28"/>
        </w:rPr>
        <w:t xml:space="preserve"> здійснюватиметься за рахунок коштів </w:t>
      </w:r>
      <w:r w:rsidR="00956705" w:rsidRPr="00956705">
        <w:rPr>
          <w:color w:val="000000"/>
          <w:sz w:val="28"/>
          <w:szCs w:val="28"/>
        </w:rPr>
        <w:t>бюджету Чернівецької міської територіальної громади</w:t>
      </w:r>
      <w:r w:rsidR="00956705">
        <w:rPr>
          <w:color w:val="000000"/>
          <w:sz w:val="28"/>
          <w:szCs w:val="28"/>
        </w:rPr>
        <w:t xml:space="preserve"> </w:t>
      </w:r>
      <w:r w:rsidR="00A13EC4" w:rsidRPr="00511DD8">
        <w:rPr>
          <w:color w:val="000000"/>
          <w:sz w:val="28"/>
          <w:szCs w:val="28"/>
        </w:rPr>
        <w:t>в межах наявного фінансового ресурсу та інших джерел, не заборонених чинним законодавством, зокрема: субвенцій з державного та обласного бюджетів, власних надходжень бюджетних установ комунальної власності територіальної громади міста Чернівців, залучених коштів спонсорів, грантів від іноземних культурних інституцій тощо.</w:t>
      </w:r>
    </w:p>
    <w:p w:rsidR="00A13EC4" w:rsidRDefault="00A13EC4" w:rsidP="00A13EC4">
      <w:pPr>
        <w:pStyle w:val="a6"/>
        <w:spacing w:after="0"/>
        <w:ind w:firstLine="539"/>
        <w:jc w:val="both"/>
        <w:rPr>
          <w:sz w:val="28"/>
          <w:szCs w:val="28"/>
        </w:rPr>
      </w:pPr>
      <w:r w:rsidRPr="00FC7178">
        <w:rPr>
          <w:sz w:val="28"/>
          <w:szCs w:val="28"/>
        </w:rPr>
        <w:t xml:space="preserve">Головним розпорядником коштів </w:t>
      </w:r>
      <w:r w:rsidRPr="00FC7178">
        <w:rPr>
          <w:b/>
          <w:sz w:val="28"/>
          <w:szCs w:val="28"/>
        </w:rPr>
        <w:t>Програми</w:t>
      </w:r>
      <w:r w:rsidRPr="00FC7178">
        <w:rPr>
          <w:sz w:val="28"/>
          <w:szCs w:val="28"/>
        </w:rPr>
        <w:t xml:space="preserve"> є </w:t>
      </w:r>
      <w:r>
        <w:rPr>
          <w:sz w:val="28"/>
          <w:szCs w:val="28"/>
        </w:rPr>
        <w:t>управління культури Чернівецької міської ради.</w:t>
      </w:r>
    </w:p>
    <w:p w:rsidR="00A13EC4" w:rsidRPr="00221E69" w:rsidRDefault="00A13EC4" w:rsidP="00A13EC4">
      <w:pPr>
        <w:ind w:firstLine="539"/>
        <w:jc w:val="both"/>
        <w:rPr>
          <w:sz w:val="28"/>
        </w:rPr>
      </w:pPr>
      <w:r w:rsidRPr="00221E69">
        <w:rPr>
          <w:sz w:val="28"/>
        </w:rPr>
        <w:t xml:space="preserve">Ресурсне забезпечення </w:t>
      </w:r>
      <w:r w:rsidRPr="00221E69">
        <w:rPr>
          <w:b/>
          <w:sz w:val="28"/>
        </w:rPr>
        <w:t>Програми</w:t>
      </w:r>
      <w:r w:rsidRPr="00221E69">
        <w:rPr>
          <w:sz w:val="28"/>
        </w:rPr>
        <w:t xml:space="preserve"> наведено в </w:t>
      </w:r>
      <w:r w:rsidRPr="00221E69">
        <w:rPr>
          <w:b/>
          <w:sz w:val="28"/>
        </w:rPr>
        <w:t>Додатку 1</w:t>
      </w:r>
      <w:r w:rsidRPr="00221E69">
        <w:rPr>
          <w:sz w:val="28"/>
        </w:rPr>
        <w:t>.</w:t>
      </w:r>
    </w:p>
    <w:p w:rsidR="00AC3E90" w:rsidRDefault="00AC3E90" w:rsidP="006A70CF">
      <w:pPr>
        <w:pStyle w:val="1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E90" w:rsidRDefault="00AC3E90" w:rsidP="00AC3E90">
      <w:pPr>
        <w:jc w:val="center"/>
        <w:rPr>
          <w:b/>
          <w:sz w:val="28"/>
          <w:szCs w:val="28"/>
        </w:rPr>
      </w:pPr>
      <w:r w:rsidRPr="00B85BDB">
        <w:rPr>
          <w:b/>
          <w:sz w:val="28"/>
          <w:szCs w:val="28"/>
        </w:rPr>
        <w:t>5. Перелік завдань Програми та результативні</w:t>
      </w:r>
      <w:r w:rsidRPr="00CD6D68">
        <w:rPr>
          <w:b/>
          <w:sz w:val="28"/>
          <w:szCs w:val="28"/>
        </w:rPr>
        <w:t xml:space="preserve"> показники</w:t>
      </w:r>
    </w:p>
    <w:p w:rsidR="00AC3E90" w:rsidRDefault="00AC3E90" w:rsidP="00AC3E90">
      <w:pPr>
        <w:jc w:val="center"/>
        <w:rPr>
          <w:b/>
          <w:sz w:val="28"/>
          <w:szCs w:val="28"/>
        </w:rPr>
      </w:pPr>
    </w:p>
    <w:p w:rsidR="00335AE0" w:rsidRPr="005B46D4" w:rsidRDefault="00335AE0" w:rsidP="00335AE0">
      <w:pPr>
        <w:pStyle w:val="NoSpacing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270B4">
        <w:rPr>
          <w:rFonts w:ascii="Times New Roman" w:hAnsi="Times New Roman"/>
          <w:sz w:val="28"/>
          <w:szCs w:val="28"/>
          <w:lang w:val="uk-UA"/>
        </w:rPr>
        <w:t xml:space="preserve">Розв’язання проблем, визначених </w:t>
      </w:r>
      <w:r w:rsidRPr="0059401C"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335AE0">
        <w:rPr>
          <w:rFonts w:ascii="Times New Roman" w:hAnsi="Times New Roman"/>
          <w:b/>
          <w:sz w:val="28"/>
          <w:szCs w:val="28"/>
          <w:lang w:val="uk-UA"/>
        </w:rPr>
        <w:t>Програмі</w:t>
      </w:r>
      <w:r w:rsidRPr="0059401C">
        <w:rPr>
          <w:rFonts w:ascii="Times New Roman" w:hAnsi="Times New Roman"/>
          <w:sz w:val="28"/>
          <w:szCs w:val="28"/>
          <w:lang w:val="uk-UA"/>
        </w:rPr>
        <w:t>, та досягнення її мети передбачає співпрацю міської влади</w:t>
      </w:r>
      <w:r>
        <w:rPr>
          <w:rFonts w:ascii="Times New Roman" w:hAnsi="Times New Roman"/>
          <w:sz w:val="28"/>
          <w:szCs w:val="28"/>
          <w:lang w:val="uk-UA"/>
        </w:rPr>
        <w:t xml:space="preserve"> та громади міста, </w:t>
      </w:r>
      <w:r w:rsidRPr="0059401C">
        <w:rPr>
          <w:rFonts w:ascii="Times New Roman" w:hAnsi="Times New Roman"/>
          <w:sz w:val="28"/>
          <w:szCs w:val="28"/>
          <w:lang w:val="uk-UA"/>
        </w:rPr>
        <w:t>яка буде спрямована на реалізацію</w:t>
      </w:r>
      <w:r w:rsidRPr="005B46D4">
        <w:rPr>
          <w:rFonts w:ascii="Times New Roman" w:hAnsi="Times New Roman"/>
          <w:sz w:val="28"/>
          <w:szCs w:val="28"/>
          <w:lang w:val="uk-UA"/>
        </w:rPr>
        <w:t xml:space="preserve"> наступних </w:t>
      </w:r>
      <w:r w:rsidR="001B7F2A">
        <w:rPr>
          <w:rFonts w:ascii="Times New Roman" w:hAnsi="Times New Roman"/>
          <w:sz w:val="28"/>
          <w:szCs w:val="28"/>
          <w:lang w:val="uk-UA"/>
        </w:rPr>
        <w:t xml:space="preserve">загальних </w:t>
      </w:r>
      <w:r w:rsidRPr="005B46D4">
        <w:rPr>
          <w:rFonts w:ascii="Times New Roman" w:hAnsi="Times New Roman"/>
          <w:sz w:val="28"/>
          <w:szCs w:val="28"/>
          <w:lang w:val="uk-UA"/>
        </w:rPr>
        <w:t>завдань:</w:t>
      </w:r>
      <w:r w:rsidRPr="005B46D4">
        <w:rPr>
          <w:rFonts w:ascii="Times New Roman" w:hAnsi="Times New Roman"/>
          <w:b/>
          <w:bCs/>
          <w:sz w:val="28"/>
          <w:szCs w:val="28"/>
          <w:lang w:val="uk-UA"/>
        </w:rPr>
        <w:t> </w:t>
      </w:r>
    </w:p>
    <w:p w:rsidR="00F2435F" w:rsidRDefault="00F2435F" w:rsidP="007B5BD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охоплення </w:t>
      </w:r>
      <w:r w:rsidRPr="00F2435F">
        <w:rPr>
          <w:sz w:val="28"/>
          <w:szCs w:val="28"/>
        </w:rPr>
        <w:t>усіх районів (мікрорайонів)</w:t>
      </w:r>
      <w:r>
        <w:rPr>
          <w:sz w:val="28"/>
          <w:szCs w:val="28"/>
        </w:rPr>
        <w:t xml:space="preserve"> міста</w:t>
      </w:r>
      <w:r w:rsidRPr="00F2435F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забезпечення рівного доступу усіх</w:t>
      </w:r>
      <w:r w:rsidRPr="00F2435F">
        <w:rPr>
          <w:sz w:val="28"/>
          <w:szCs w:val="28"/>
        </w:rPr>
        <w:t xml:space="preserve"> соціальних груп населення </w:t>
      </w:r>
      <w:r>
        <w:rPr>
          <w:sz w:val="28"/>
          <w:szCs w:val="28"/>
        </w:rPr>
        <w:t xml:space="preserve">до </w:t>
      </w:r>
      <w:r w:rsidRPr="00F2435F">
        <w:rPr>
          <w:sz w:val="28"/>
          <w:szCs w:val="28"/>
        </w:rPr>
        <w:t>культурн</w:t>
      </w:r>
      <w:r>
        <w:rPr>
          <w:sz w:val="28"/>
          <w:szCs w:val="28"/>
        </w:rPr>
        <w:t>ого</w:t>
      </w:r>
      <w:r w:rsidRPr="00F2435F">
        <w:rPr>
          <w:sz w:val="28"/>
          <w:szCs w:val="28"/>
        </w:rPr>
        <w:t xml:space="preserve"> життя міста;</w:t>
      </w:r>
    </w:p>
    <w:p w:rsidR="00F2435F" w:rsidRDefault="00F2435F" w:rsidP="007B5BD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314DF">
        <w:rPr>
          <w:sz w:val="28"/>
          <w:szCs w:val="28"/>
        </w:rPr>
        <w:t>творення умов для розвитку молодіжних субкультур та культури «андеґраунду»;</w:t>
      </w:r>
    </w:p>
    <w:p w:rsidR="00F2435F" w:rsidRDefault="00F2435F" w:rsidP="007B5BD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B314DF">
        <w:rPr>
          <w:sz w:val="28"/>
          <w:szCs w:val="28"/>
        </w:rPr>
        <w:t>апровадження дієвої і прозорої системи фінансової підтримки культурних про</w:t>
      </w:r>
      <w:r>
        <w:rPr>
          <w:sz w:val="28"/>
          <w:szCs w:val="28"/>
        </w:rPr>
        <w:t>є</w:t>
      </w:r>
      <w:r w:rsidRPr="00B314DF">
        <w:rPr>
          <w:sz w:val="28"/>
          <w:szCs w:val="28"/>
        </w:rPr>
        <w:t>ктів та подій;</w:t>
      </w:r>
    </w:p>
    <w:p w:rsidR="00F2435F" w:rsidRDefault="00F2435F" w:rsidP="007B5BD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проведення на регулярній основі </w:t>
      </w:r>
      <w:r w:rsidRPr="00B314DF">
        <w:rPr>
          <w:sz w:val="28"/>
          <w:szCs w:val="28"/>
        </w:rPr>
        <w:t>фестивалів, зокрема</w:t>
      </w:r>
      <w:r>
        <w:rPr>
          <w:sz w:val="28"/>
          <w:szCs w:val="28"/>
        </w:rPr>
        <w:t xml:space="preserve">, </w:t>
      </w:r>
      <w:r w:rsidRPr="00B314DF">
        <w:rPr>
          <w:sz w:val="28"/>
          <w:szCs w:val="28"/>
        </w:rPr>
        <w:t>традиційних культур буковинських етносів;</w:t>
      </w:r>
    </w:p>
    <w:p w:rsidR="00F2435F" w:rsidRDefault="00F2435F" w:rsidP="007B5BD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97BB1">
        <w:rPr>
          <w:sz w:val="28"/>
          <w:szCs w:val="28"/>
        </w:rPr>
        <w:t>еретворення міста на привабливий майданчик міжнародного культурного обміну;</w:t>
      </w:r>
    </w:p>
    <w:p w:rsidR="00F2435F" w:rsidRDefault="00F2435F" w:rsidP="007B5BD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97BB1">
        <w:rPr>
          <w:sz w:val="28"/>
          <w:szCs w:val="28"/>
        </w:rPr>
        <w:t>ідвищення</w:t>
      </w:r>
      <w:r>
        <w:rPr>
          <w:sz w:val="28"/>
          <w:szCs w:val="28"/>
        </w:rPr>
        <w:t xml:space="preserve"> рівня </w:t>
      </w:r>
      <w:r w:rsidRPr="00F97BB1">
        <w:rPr>
          <w:sz w:val="28"/>
          <w:szCs w:val="28"/>
        </w:rPr>
        <w:t>культурного менеджменту і маркетингу;</w:t>
      </w:r>
    </w:p>
    <w:p w:rsidR="00F2435F" w:rsidRDefault="00F2435F" w:rsidP="007B5BD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Pr="008C1C43">
        <w:rPr>
          <w:sz w:val="28"/>
          <w:szCs w:val="28"/>
        </w:rPr>
        <w:t>творення інституційних, організаційних та фінансових умов та стимулів для</w:t>
      </w:r>
      <w:r>
        <w:rPr>
          <w:sz w:val="28"/>
          <w:szCs w:val="28"/>
        </w:rPr>
        <w:t xml:space="preserve"> </w:t>
      </w:r>
      <w:r w:rsidRPr="008C1C43">
        <w:rPr>
          <w:sz w:val="28"/>
          <w:szCs w:val="28"/>
        </w:rPr>
        <w:t>активізації міських та краєзнавчих студій, наукових досліджень в сфері міської</w:t>
      </w:r>
      <w:r>
        <w:rPr>
          <w:sz w:val="28"/>
          <w:szCs w:val="28"/>
        </w:rPr>
        <w:t xml:space="preserve"> </w:t>
      </w:r>
      <w:r w:rsidRPr="008C1C43">
        <w:rPr>
          <w:sz w:val="28"/>
          <w:szCs w:val="28"/>
        </w:rPr>
        <w:t>історії, підвищення</w:t>
      </w:r>
      <w:r>
        <w:rPr>
          <w:sz w:val="28"/>
          <w:szCs w:val="28"/>
        </w:rPr>
        <w:t xml:space="preserve"> інтересу мешканців до минулого;</w:t>
      </w:r>
    </w:p>
    <w:p w:rsidR="00F2435F" w:rsidRDefault="00F2435F" w:rsidP="007B5BD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B314DF">
        <w:rPr>
          <w:sz w:val="28"/>
          <w:szCs w:val="28"/>
        </w:rPr>
        <w:t>твердження сучасної (притаманної європейському суспільству) культури пам’яті;</w:t>
      </w:r>
    </w:p>
    <w:p w:rsidR="00F2435F" w:rsidRDefault="00F2435F" w:rsidP="007B5BD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8C1C43">
        <w:rPr>
          <w:sz w:val="28"/>
          <w:szCs w:val="28"/>
        </w:rPr>
        <w:t>творення м</w:t>
      </w:r>
      <w:r>
        <w:rPr>
          <w:sz w:val="28"/>
          <w:szCs w:val="28"/>
        </w:rPr>
        <w:t>айданчиків для діалогу поколінь;</w:t>
      </w:r>
    </w:p>
    <w:p w:rsidR="00F2435F" w:rsidRDefault="00F2435F" w:rsidP="007B5BD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144FD">
        <w:rPr>
          <w:sz w:val="28"/>
          <w:szCs w:val="28"/>
        </w:rPr>
        <w:t>озвиток бібліотек міста як сучасних центрів комунікацій та медіа</w:t>
      </w:r>
      <w:r w:rsidR="00CF1828">
        <w:rPr>
          <w:sz w:val="28"/>
          <w:szCs w:val="28"/>
        </w:rPr>
        <w:t>.</w:t>
      </w:r>
    </w:p>
    <w:p w:rsidR="00B84769" w:rsidRDefault="00B84769" w:rsidP="007B5BDF">
      <w:pPr>
        <w:jc w:val="both"/>
        <w:rPr>
          <w:sz w:val="28"/>
          <w:szCs w:val="28"/>
        </w:rPr>
      </w:pPr>
    </w:p>
    <w:p w:rsidR="00CF1828" w:rsidRPr="00A13EC4" w:rsidRDefault="00CF1828" w:rsidP="007B5BDF">
      <w:pPr>
        <w:jc w:val="both"/>
        <w:rPr>
          <w:sz w:val="28"/>
          <w:szCs w:val="28"/>
        </w:rPr>
      </w:pPr>
      <w:r w:rsidRPr="00A13EC4">
        <w:rPr>
          <w:sz w:val="28"/>
          <w:szCs w:val="28"/>
        </w:rPr>
        <w:t>Основні завдання</w:t>
      </w:r>
      <w:r w:rsidRPr="00CD6D68">
        <w:rPr>
          <w:b/>
          <w:sz w:val="28"/>
          <w:szCs w:val="28"/>
        </w:rPr>
        <w:t xml:space="preserve"> </w:t>
      </w:r>
      <w:r w:rsidRPr="00446935">
        <w:rPr>
          <w:b/>
          <w:sz w:val="28"/>
          <w:szCs w:val="28"/>
        </w:rPr>
        <w:t>Програми</w:t>
      </w:r>
      <w:r w:rsidRPr="00A13EC4">
        <w:rPr>
          <w:sz w:val="28"/>
          <w:szCs w:val="28"/>
        </w:rPr>
        <w:t>:</w:t>
      </w:r>
    </w:p>
    <w:p w:rsidR="00CF1828" w:rsidRDefault="007B5BDF" w:rsidP="007B5BD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CF1828" w:rsidRPr="00CD6D68">
        <w:rPr>
          <w:sz w:val="28"/>
          <w:szCs w:val="28"/>
        </w:rPr>
        <w:t>абезпечення надання початкової музичної, хореографічної освіти з образотворчого мистецтва та художнього промислу;</w:t>
      </w:r>
    </w:p>
    <w:p w:rsidR="00CF1828" w:rsidRPr="0005032E" w:rsidRDefault="007B5BDF" w:rsidP="007B5BD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CF1828" w:rsidRPr="00CD6D68">
        <w:rPr>
          <w:sz w:val="28"/>
          <w:szCs w:val="28"/>
        </w:rPr>
        <w:t xml:space="preserve">абезпечення доступності для громадян документів та інформації, створення умов для повного задоволення духовних потреб, сприяння професійного та </w:t>
      </w:r>
      <w:r w:rsidR="00CF1828" w:rsidRPr="0005032E">
        <w:rPr>
          <w:sz w:val="28"/>
          <w:szCs w:val="28"/>
        </w:rPr>
        <w:t>освітнього розвитку громадян, комплектування та зберігання бібліотечного фонду, їх облік, контроль за виконанням;</w:t>
      </w:r>
    </w:p>
    <w:p w:rsidR="00CF1828" w:rsidRPr="0005032E" w:rsidRDefault="007B5BDF" w:rsidP="007B5BD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CF1828" w:rsidRPr="0005032E">
        <w:rPr>
          <w:sz w:val="28"/>
          <w:szCs w:val="28"/>
        </w:rPr>
        <w:t>абезпечення організації культурного дозвілля населення і зміцнення культурних традицій;</w:t>
      </w:r>
    </w:p>
    <w:p w:rsidR="00CF1828" w:rsidRPr="0005032E" w:rsidRDefault="007B5BDF" w:rsidP="007B5BD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F1828" w:rsidRPr="0005032E">
        <w:rPr>
          <w:sz w:val="28"/>
          <w:szCs w:val="28"/>
        </w:rPr>
        <w:t xml:space="preserve">ідтримка та розвиток культурно-освітніх мистецьких заходів; </w:t>
      </w:r>
    </w:p>
    <w:p w:rsidR="00CF1828" w:rsidRPr="00587A45" w:rsidRDefault="007B5BDF" w:rsidP="007B5BDF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CF1828" w:rsidRPr="0005032E">
        <w:rPr>
          <w:sz w:val="28"/>
          <w:szCs w:val="28"/>
        </w:rPr>
        <w:t>абезпечення проведення загальноміських культурно-масових заходів</w:t>
      </w:r>
      <w:r w:rsidR="00CF1828">
        <w:rPr>
          <w:sz w:val="28"/>
          <w:szCs w:val="28"/>
        </w:rPr>
        <w:t xml:space="preserve"> </w:t>
      </w:r>
      <w:r w:rsidR="00CF1828" w:rsidRPr="00587A45">
        <w:rPr>
          <w:sz w:val="28"/>
          <w:szCs w:val="28"/>
        </w:rPr>
        <w:t>до державних та місцевих свят.</w:t>
      </w:r>
    </w:p>
    <w:p w:rsidR="00D35981" w:rsidRPr="00587A45" w:rsidRDefault="00D35981" w:rsidP="00D35981">
      <w:pPr>
        <w:pStyle w:val="a6"/>
        <w:spacing w:after="0"/>
        <w:ind w:left="720"/>
        <w:jc w:val="both"/>
        <w:rPr>
          <w:sz w:val="27"/>
          <w:szCs w:val="27"/>
        </w:rPr>
      </w:pPr>
    </w:p>
    <w:p w:rsidR="00A72383" w:rsidRPr="00587A45" w:rsidRDefault="0012616A" w:rsidP="0012616A">
      <w:pPr>
        <w:jc w:val="both"/>
        <w:rPr>
          <w:sz w:val="28"/>
          <w:szCs w:val="28"/>
        </w:rPr>
      </w:pPr>
      <w:r w:rsidRPr="0012616A">
        <w:rPr>
          <w:sz w:val="28"/>
          <w:szCs w:val="28"/>
          <w:lang w:val="ru-RU"/>
        </w:rPr>
        <w:t xml:space="preserve">   </w:t>
      </w:r>
      <w:r w:rsidR="00A72383" w:rsidRPr="00587A45">
        <w:rPr>
          <w:sz w:val="28"/>
          <w:szCs w:val="28"/>
        </w:rPr>
        <w:t xml:space="preserve">Очікується, що реалізація завдань </w:t>
      </w:r>
      <w:r w:rsidR="00A72383" w:rsidRPr="00587A45">
        <w:rPr>
          <w:b/>
          <w:sz w:val="28"/>
          <w:szCs w:val="28"/>
        </w:rPr>
        <w:t>Програми</w:t>
      </w:r>
      <w:r w:rsidR="00A72383" w:rsidRPr="00587A45">
        <w:rPr>
          <w:sz w:val="28"/>
          <w:szCs w:val="28"/>
        </w:rPr>
        <w:t xml:space="preserve"> дозволить досягнути </w:t>
      </w:r>
      <w:r w:rsidR="00E47788" w:rsidRPr="00587A45">
        <w:rPr>
          <w:sz w:val="28"/>
          <w:szCs w:val="28"/>
        </w:rPr>
        <w:t>так</w:t>
      </w:r>
      <w:r w:rsidR="00A72383" w:rsidRPr="00587A45">
        <w:rPr>
          <w:sz w:val="28"/>
          <w:szCs w:val="28"/>
        </w:rPr>
        <w:t xml:space="preserve">их результатів: </w:t>
      </w:r>
    </w:p>
    <w:p w:rsidR="000E3337" w:rsidRPr="00587A45" w:rsidRDefault="00D35981" w:rsidP="00447409">
      <w:pPr>
        <w:numPr>
          <w:ilvl w:val="0"/>
          <w:numId w:val="9"/>
        </w:numPr>
        <w:jc w:val="both"/>
        <w:rPr>
          <w:sz w:val="28"/>
          <w:szCs w:val="28"/>
        </w:rPr>
      </w:pPr>
      <w:r w:rsidRPr="00587A45">
        <w:rPr>
          <w:sz w:val="28"/>
          <w:szCs w:val="28"/>
        </w:rPr>
        <w:t>збільшення кількості учнів шкіл, які відвідують мистецькі школи;</w:t>
      </w:r>
    </w:p>
    <w:p w:rsidR="000E3337" w:rsidRPr="00587A45" w:rsidRDefault="000E3337" w:rsidP="00447409">
      <w:pPr>
        <w:numPr>
          <w:ilvl w:val="0"/>
          <w:numId w:val="9"/>
        </w:numPr>
        <w:jc w:val="both"/>
        <w:rPr>
          <w:sz w:val="28"/>
          <w:szCs w:val="28"/>
        </w:rPr>
      </w:pPr>
      <w:r w:rsidRPr="00587A45">
        <w:rPr>
          <w:sz w:val="28"/>
          <w:szCs w:val="28"/>
        </w:rPr>
        <w:t xml:space="preserve">збільшення кількості учнів </w:t>
      </w:r>
      <w:r w:rsidR="00D35981" w:rsidRPr="00587A45">
        <w:rPr>
          <w:sz w:val="28"/>
          <w:szCs w:val="28"/>
        </w:rPr>
        <w:t xml:space="preserve">мистецьких </w:t>
      </w:r>
      <w:r w:rsidRPr="00587A45">
        <w:rPr>
          <w:sz w:val="28"/>
          <w:szCs w:val="28"/>
        </w:rPr>
        <w:t>шкіл, які приймають участь в конкурсах</w:t>
      </w:r>
      <w:r w:rsidR="00D35981" w:rsidRPr="00587A45">
        <w:rPr>
          <w:sz w:val="28"/>
          <w:szCs w:val="28"/>
        </w:rPr>
        <w:t>;</w:t>
      </w:r>
    </w:p>
    <w:p w:rsidR="000E3337" w:rsidRDefault="008C06D1" w:rsidP="00447409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зростання </w:t>
      </w:r>
      <w:r w:rsidR="00D35981" w:rsidRPr="00587A45">
        <w:rPr>
          <w:sz w:val="28"/>
          <w:szCs w:val="28"/>
        </w:rPr>
        <w:t>кількості</w:t>
      </w:r>
      <w:r w:rsidR="00D35981" w:rsidRPr="00D35981">
        <w:rPr>
          <w:sz w:val="28"/>
          <w:szCs w:val="28"/>
        </w:rPr>
        <w:t xml:space="preserve"> проєктів, запроваджених для привабливості бібліотек</w:t>
      </w:r>
      <w:r w:rsidR="00D35981">
        <w:rPr>
          <w:sz w:val="28"/>
          <w:szCs w:val="28"/>
        </w:rPr>
        <w:t>;</w:t>
      </w:r>
    </w:p>
    <w:p w:rsidR="00D35981" w:rsidRDefault="00D35981" w:rsidP="00447409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35981">
        <w:rPr>
          <w:color w:val="000000"/>
          <w:sz w:val="28"/>
          <w:szCs w:val="28"/>
        </w:rPr>
        <w:t>збільшення кількості культурних заходів, що проведені закладами культури</w:t>
      </w:r>
      <w:r>
        <w:rPr>
          <w:color w:val="000000"/>
          <w:sz w:val="28"/>
          <w:szCs w:val="28"/>
        </w:rPr>
        <w:t>, в т.ч.</w:t>
      </w:r>
      <w:r w:rsidRPr="00D35981">
        <w:rPr>
          <w:color w:val="000000"/>
          <w:sz w:val="28"/>
          <w:szCs w:val="28"/>
        </w:rPr>
        <w:t xml:space="preserve"> у</w:t>
      </w:r>
      <w:r>
        <w:rPr>
          <w:color w:val="000000"/>
          <w:sz w:val="28"/>
          <w:szCs w:val="28"/>
        </w:rPr>
        <w:t xml:space="preserve"> мікрорайонах міста, для дітей, </w:t>
      </w:r>
      <w:r w:rsidRPr="00D35981">
        <w:rPr>
          <w:color w:val="000000"/>
          <w:sz w:val="28"/>
          <w:szCs w:val="28"/>
        </w:rPr>
        <w:t>субкультур та культури «андеґраунду»</w:t>
      </w:r>
      <w:r>
        <w:rPr>
          <w:color w:val="000000"/>
          <w:sz w:val="28"/>
          <w:szCs w:val="28"/>
        </w:rPr>
        <w:t>;</w:t>
      </w:r>
    </w:p>
    <w:p w:rsidR="00D35981" w:rsidRDefault="00D35981" w:rsidP="00447409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D35981">
        <w:rPr>
          <w:color w:val="000000"/>
          <w:sz w:val="28"/>
          <w:szCs w:val="28"/>
        </w:rPr>
        <w:t>збільшення кількості відвідувачів закладів культури</w:t>
      </w:r>
      <w:r>
        <w:rPr>
          <w:color w:val="000000"/>
          <w:sz w:val="28"/>
          <w:szCs w:val="28"/>
        </w:rPr>
        <w:t>;</w:t>
      </w:r>
    </w:p>
    <w:p w:rsidR="00447409" w:rsidRDefault="00D35981" w:rsidP="00087D77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127B4A">
        <w:rPr>
          <w:color w:val="000000"/>
          <w:sz w:val="28"/>
          <w:szCs w:val="28"/>
        </w:rPr>
        <w:t>збільшення кількості загальноміських культурно-масових заходів,</w:t>
      </w:r>
      <w:r w:rsidR="00127B4A">
        <w:rPr>
          <w:color w:val="000000"/>
          <w:sz w:val="28"/>
          <w:szCs w:val="28"/>
        </w:rPr>
        <w:t xml:space="preserve"> </w:t>
      </w:r>
      <w:r w:rsidR="00447409" w:rsidRPr="00127B4A">
        <w:rPr>
          <w:color w:val="000000"/>
          <w:sz w:val="28"/>
          <w:szCs w:val="28"/>
        </w:rPr>
        <w:t>заходів розвитку культури в місті</w:t>
      </w:r>
      <w:r w:rsidR="00127B4A">
        <w:rPr>
          <w:color w:val="000000"/>
          <w:sz w:val="28"/>
          <w:szCs w:val="28"/>
        </w:rPr>
        <w:t>;</w:t>
      </w:r>
    </w:p>
    <w:p w:rsidR="00127B4A" w:rsidRPr="0045618C" w:rsidRDefault="00127B4A" w:rsidP="00087D77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127B4A">
        <w:rPr>
          <w:color w:val="000000"/>
          <w:sz w:val="28"/>
          <w:szCs w:val="28"/>
        </w:rPr>
        <w:t xml:space="preserve">збільшення питомої ваги проведених фестивалів, в т.ч. на тему </w:t>
      </w:r>
      <w:r w:rsidRPr="0045618C">
        <w:rPr>
          <w:color w:val="000000"/>
          <w:sz w:val="28"/>
          <w:szCs w:val="28"/>
        </w:rPr>
        <w:t>б</w:t>
      </w:r>
      <w:r w:rsidR="007E0800" w:rsidRPr="0045618C">
        <w:rPr>
          <w:color w:val="000000"/>
          <w:sz w:val="28"/>
          <w:szCs w:val="28"/>
        </w:rPr>
        <w:t>уковинських етносів;</w:t>
      </w:r>
    </w:p>
    <w:p w:rsidR="007E0800" w:rsidRDefault="007E0800" w:rsidP="007E0800">
      <w:pPr>
        <w:numPr>
          <w:ilvl w:val="0"/>
          <w:numId w:val="9"/>
        </w:numPr>
        <w:jc w:val="both"/>
        <w:rPr>
          <w:color w:val="000000"/>
          <w:sz w:val="28"/>
          <w:szCs w:val="28"/>
        </w:rPr>
      </w:pPr>
      <w:r w:rsidRPr="0045618C">
        <w:rPr>
          <w:color w:val="000000"/>
          <w:sz w:val="28"/>
          <w:szCs w:val="28"/>
        </w:rPr>
        <w:t>збільшення обсягів доходів закладів культури</w:t>
      </w:r>
      <w:r w:rsidR="0045618C" w:rsidRPr="0045618C">
        <w:rPr>
          <w:color w:val="000000"/>
          <w:sz w:val="28"/>
          <w:szCs w:val="28"/>
        </w:rPr>
        <w:t>, в тому числі від надання платних послуг населенню</w:t>
      </w:r>
      <w:r w:rsidRPr="0045618C">
        <w:rPr>
          <w:color w:val="000000"/>
          <w:sz w:val="28"/>
          <w:szCs w:val="28"/>
        </w:rPr>
        <w:t>.</w:t>
      </w:r>
    </w:p>
    <w:p w:rsidR="006A70CF" w:rsidRDefault="000E6C77" w:rsidP="00C417C6">
      <w:pPr>
        <w:ind w:left="284"/>
        <w:jc w:val="both"/>
        <w:rPr>
          <w:sz w:val="28"/>
          <w:szCs w:val="28"/>
        </w:rPr>
      </w:pPr>
      <w:r w:rsidRPr="00C417C6">
        <w:rPr>
          <w:sz w:val="28"/>
          <w:szCs w:val="28"/>
        </w:rPr>
        <w:t>Р</w:t>
      </w:r>
      <w:r w:rsidR="006A70CF" w:rsidRPr="00C417C6">
        <w:rPr>
          <w:sz w:val="28"/>
          <w:szCs w:val="28"/>
        </w:rPr>
        <w:t xml:space="preserve">езультативні показники </w:t>
      </w:r>
      <w:r w:rsidR="006A70CF" w:rsidRPr="00C417C6">
        <w:rPr>
          <w:b/>
          <w:sz w:val="28"/>
          <w:szCs w:val="28"/>
        </w:rPr>
        <w:t>Програми</w:t>
      </w:r>
      <w:r w:rsidR="006A70CF" w:rsidRPr="00C417C6">
        <w:rPr>
          <w:sz w:val="28"/>
          <w:szCs w:val="28"/>
        </w:rPr>
        <w:t xml:space="preserve"> наведені в </w:t>
      </w:r>
      <w:r w:rsidR="006A70CF" w:rsidRPr="00C417C6">
        <w:rPr>
          <w:b/>
          <w:sz w:val="28"/>
          <w:szCs w:val="28"/>
        </w:rPr>
        <w:t>Додатку 2</w:t>
      </w:r>
      <w:r w:rsidR="006A70CF" w:rsidRPr="00C417C6">
        <w:rPr>
          <w:sz w:val="28"/>
          <w:szCs w:val="28"/>
        </w:rPr>
        <w:t xml:space="preserve">. </w:t>
      </w:r>
    </w:p>
    <w:p w:rsidR="001968DF" w:rsidRDefault="001968DF" w:rsidP="00557148">
      <w:pPr>
        <w:jc w:val="both"/>
        <w:rPr>
          <w:sz w:val="28"/>
          <w:szCs w:val="28"/>
        </w:rPr>
      </w:pPr>
    </w:p>
    <w:p w:rsidR="006A70CF" w:rsidRPr="00CD6D68" w:rsidRDefault="006A70CF" w:rsidP="00A72383">
      <w:pPr>
        <w:jc w:val="center"/>
        <w:rPr>
          <w:b/>
          <w:color w:val="000000"/>
          <w:spacing w:val="-4"/>
          <w:sz w:val="28"/>
          <w:szCs w:val="28"/>
        </w:rPr>
      </w:pPr>
      <w:r w:rsidRPr="00EF088C">
        <w:rPr>
          <w:b/>
          <w:color w:val="000000"/>
          <w:spacing w:val="-4"/>
          <w:sz w:val="28"/>
          <w:szCs w:val="28"/>
        </w:rPr>
        <w:t>6. Напрями діяльності та заходи Програми</w:t>
      </w:r>
    </w:p>
    <w:p w:rsidR="006A70CF" w:rsidRPr="00CD6D68" w:rsidRDefault="006A70CF" w:rsidP="00A72383">
      <w:pPr>
        <w:ind w:firstLine="709"/>
        <w:jc w:val="center"/>
        <w:rPr>
          <w:b/>
          <w:color w:val="000000"/>
          <w:spacing w:val="-4"/>
          <w:sz w:val="28"/>
          <w:szCs w:val="28"/>
        </w:rPr>
      </w:pPr>
    </w:p>
    <w:p w:rsidR="00645610" w:rsidRDefault="00A72383" w:rsidP="00645610">
      <w:pPr>
        <w:ind w:firstLine="708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досягнення мети </w:t>
      </w:r>
      <w:r w:rsidRPr="00E17759">
        <w:rPr>
          <w:b/>
          <w:color w:val="000000"/>
          <w:sz w:val="28"/>
          <w:szCs w:val="28"/>
        </w:rPr>
        <w:t>Програми</w:t>
      </w:r>
      <w:r>
        <w:rPr>
          <w:color w:val="000000"/>
          <w:sz w:val="28"/>
          <w:szCs w:val="28"/>
        </w:rPr>
        <w:t xml:space="preserve"> та виконання її завдань визначені</w:t>
      </w:r>
      <w:r w:rsidR="00E17759">
        <w:rPr>
          <w:color w:val="000000"/>
          <w:sz w:val="28"/>
          <w:szCs w:val="28"/>
        </w:rPr>
        <w:t xml:space="preserve"> основні напрями діяльності та комплекс заходів, які є основою </w:t>
      </w:r>
      <w:r w:rsidR="00E17759" w:rsidRPr="00E17759">
        <w:rPr>
          <w:b/>
          <w:color w:val="000000"/>
          <w:sz w:val="28"/>
          <w:szCs w:val="28"/>
        </w:rPr>
        <w:t>Програми</w:t>
      </w:r>
      <w:r w:rsidR="00E17759">
        <w:rPr>
          <w:color w:val="000000"/>
          <w:sz w:val="28"/>
          <w:szCs w:val="28"/>
        </w:rPr>
        <w:t xml:space="preserve"> і забезпечуватимуть досягнення очікуваних результатів від її реалізації.</w:t>
      </w:r>
      <w:r w:rsidR="00971758">
        <w:rPr>
          <w:color w:val="000000"/>
          <w:sz w:val="28"/>
          <w:szCs w:val="28"/>
        </w:rPr>
        <w:t xml:space="preserve"> Н</w:t>
      </w:r>
      <w:r w:rsidR="00BC2217" w:rsidRPr="00BC2217">
        <w:rPr>
          <w:color w:val="000000"/>
          <w:sz w:val="28"/>
          <w:szCs w:val="28"/>
        </w:rPr>
        <w:t>апрями діяльності відповідають основним завданням</w:t>
      </w:r>
      <w:r w:rsidR="00BC2217">
        <w:rPr>
          <w:b/>
          <w:color w:val="000000"/>
          <w:sz w:val="28"/>
          <w:szCs w:val="28"/>
        </w:rPr>
        <w:t xml:space="preserve"> Програми</w:t>
      </w:r>
      <w:r w:rsidR="00645610">
        <w:rPr>
          <w:b/>
          <w:color w:val="000000"/>
          <w:sz w:val="28"/>
          <w:szCs w:val="28"/>
        </w:rPr>
        <w:t>.</w:t>
      </w:r>
    </w:p>
    <w:p w:rsidR="00F530D6" w:rsidRDefault="00A75C7E" w:rsidP="00645610">
      <w:pPr>
        <w:ind w:firstLine="708"/>
        <w:jc w:val="both"/>
        <w:rPr>
          <w:b/>
          <w:color w:val="000000"/>
          <w:sz w:val="28"/>
          <w:szCs w:val="28"/>
        </w:rPr>
      </w:pPr>
      <w:r w:rsidRPr="00CD6D68">
        <w:rPr>
          <w:color w:val="000000"/>
          <w:sz w:val="28"/>
          <w:szCs w:val="28"/>
        </w:rPr>
        <w:t xml:space="preserve">Інформація щодо заходів за </w:t>
      </w:r>
      <w:r w:rsidRPr="005E64D6">
        <w:rPr>
          <w:sz w:val="28"/>
          <w:szCs w:val="28"/>
        </w:rPr>
        <w:t>визначеними напрямами діяльності</w:t>
      </w:r>
      <w:r w:rsidR="00971758" w:rsidRPr="005E64D6">
        <w:rPr>
          <w:sz w:val="28"/>
          <w:szCs w:val="28"/>
        </w:rPr>
        <w:t xml:space="preserve"> (пріоритетними завданнями)</w:t>
      </w:r>
      <w:r w:rsidRPr="005E64D6">
        <w:rPr>
          <w:sz w:val="28"/>
          <w:szCs w:val="28"/>
        </w:rPr>
        <w:t xml:space="preserve"> </w:t>
      </w:r>
      <w:r w:rsidR="00F530D6" w:rsidRPr="005E64D6">
        <w:rPr>
          <w:sz w:val="28"/>
          <w:szCs w:val="28"/>
        </w:rPr>
        <w:t>із</w:t>
      </w:r>
      <w:r w:rsidR="00F530D6" w:rsidRPr="0059401C">
        <w:rPr>
          <w:color w:val="000000"/>
          <w:sz w:val="28"/>
          <w:szCs w:val="28"/>
        </w:rPr>
        <w:t xml:space="preserve"> зазначенням термінів виконання</w:t>
      </w:r>
      <w:r w:rsidR="00F530D6">
        <w:rPr>
          <w:color w:val="000000"/>
          <w:sz w:val="28"/>
          <w:szCs w:val="28"/>
        </w:rPr>
        <w:t>,</w:t>
      </w:r>
      <w:r w:rsidR="00F530D6" w:rsidRPr="003F7039">
        <w:rPr>
          <w:color w:val="000000"/>
          <w:sz w:val="28"/>
          <w:szCs w:val="28"/>
        </w:rPr>
        <w:t xml:space="preserve"> відповідальних виконавців, </w:t>
      </w:r>
      <w:r w:rsidR="00F530D6" w:rsidRPr="003F22BA">
        <w:rPr>
          <w:color w:val="000000"/>
          <w:sz w:val="28"/>
          <w:szCs w:val="28"/>
        </w:rPr>
        <w:t>джерел</w:t>
      </w:r>
      <w:r w:rsidR="00F530D6">
        <w:rPr>
          <w:color w:val="000000"/>
          <w:sz w:val="28"/>
          <w:szCs w:val="28"/>
        </w:rPr>
        <w:t xml:space="preserve"> та обсягів фінансування</w:t>
      </w:r>
      <w:r>
        <w:rPr>
          <w:color w:val="000000"/>
          <w:sz w:val="28"/>
          <w:szCs w:val="28"/>
        </w:rPr>
        <w:t xml:space="preserve"> та </w:t>
      </w:r>
      <w:r w:rsidR="00F530D6" w:rsidRPr="003F7039">
        <w:rPr>
          <w:color w:val="000000"/>
          <w:sz w:val="28"/>
          <w:szCs w:val="28"/>
        </w:rPr>
        <w:t>очікуваних результатів</w:t>
      </w:r>
      <w:r w:rsidR="00F530D6">
        <w:rPr>
          <w:color w:val="000000"/>
          <w:sz w:val="28"/>
          <w:szCs w:val="28"/>
        </w:rPr>
        <w:t xml:space="preserve"> виконання заходів</w:t>
      </w:r>
      <w:r w:rsidR="00F530D6" w:rsidRPr="003F7039">
        <w:rPr>
          <w:color w:val="000000"/>
          <w:sz w:val="28"/>
          <w:szCs w:val="28"/>
        </w:rPr>
        <w:t xml:space="preserve"> </w:t>
      </w:r>
      <w:r w:rsidRPr="00A75C7E">
        <w:rPr>
          <w:b/>
          <w:color w:val="000000"/>
          <w:sz w:val="28"/>
          <w:szCs w:val="28"/>
        </w:rPr>
        <w:t>Програми</w:t>
      </w:r>
      <w:r>
        <w:rPr>
          <w:color w:val="000000"/>
          <w:sz w:val="28"/>
          <w:szCs w:val="28"/>
        </w:rPr>
        <w:t xml:space="preserve"> </w:t>
      </w:r>
      <w:r w:rsidR="00F530D6" w:rsidRPr="003F7039">
        <w:rPr>
          <w:color w:val="000000"/>
          <w:sz w:val="28"/>
          <w:szCs w:val="28"/>
        </w:rPr>
        <w:t xml:space="preserve">наведена у </w:t>
      </w:r>
      <w:r w:rsidR="00F530D6">
        <w:rPr>
          <w:color w:val="000000"/>
          <w:sz w:val="28"/>
          <w:szCs w:val="28"/>
        </w:rPr>
        <w:t xml:space="preserve"> </w:t>
      </w:r>
      <w:r w:rsidR="00F530D6" w:rsidRPr="003F7039">
        <w:rPr>
          <w:b/>
          <w:color w:val="000000"/>
          <w:sz w:val="28"/>
          <w:szCs w:val="28"/>
        </w:rPr>
        <w:t xml:space="preserve">Додатку </w:t>
      </w:r>
      <w:r w:rsidR="00F530D6">
        <w:rPr>
          <w:b/>
          <w:color w:val="000000"/>
          <w:sz w:val="28"/>
          <w:szCs w:val="28"/>
        </w:rPr>
        <w:t>3</w:t>
      </w:r>
      <w:r w:rsidR="00F530D6" w:rsidRPr="003F7039">
        <w:rPr>
          <w:b/>
          <w:color w:val="000000"/>
          <w:sz w:val="28"/>
          <w:szCs w:val="28"/>
        </w:rPr>
        <w:t>.</w:t>
      </w:r>
    </w:p>
    <w:p w:rsidR="002A65BE" w:rsidRDefault="002A65BE" w:rsidP="00645610">
      <w:pPr>
        <w:ind w:firstLine="708"/>
        <w:jc w:val="both"/>
        <w:rPr>
          <w:b/>
          <w:color w:val="000000"/>
          <w:sz w:val="28"/>
          <w:szCs w:val="28"/>
        </w:rPr>
      </w:pPr>
    </w:p>
    <w:p w:rsidR="00B84769" w:rsidRPr="00645610" w:rsidRDefault="00B84769" w:rsidP="00645610">
      <w:pPr>
        <w:ind w:firstLine="708"/>
        <w:jc w:val="both"/>
        <w:rPr>
          <w:b/>
          <w:color w:val="000000"/>
          <w:sz w:val="28"/>
          <w:szCs w:val="28"/>
        </w:rPr>
      </w:pPr>
    </w:p>
    <w:p w:rsidR="006A70CF" w:rsidRPr="00CD6D68" w:rsidRDefault="006A70CF" w:rsidP="00F530D6">
      <w:pPr>
        <w:widowControl w:val="0"/>
        <w:shd w:val="clear" w:color="auto" w:fill="FFFFFF"/>
        <w:spacing w:before="120"/>
        <w:jc w:val="center"/>
        <w:rPr>
          <w:b/>
          <w:color w:val="000000"/>
          <w:sz w:val="28"/>
          <w:szCs w:val="28"/>
        </w:rPr>
      </w:pPr>
      <w:r w:rsidRPr="005A347F">
        <w:rPr>
          <w:b/>
          <w:color w:val="000000"/>
          <w:sz w:val="28"/>
          <w:szCs w:val="28"/>
          <w:lang w:val="ru-RU"/>
        </w:rPr>
        <w:t>7</w:t>
      </w:r>
      <w:r w:rsidRPr="00CD6D68">
        <w:rPr>
          <w:b/>
          <w:color w:val="000000"/>
          <w:sz w:val="28"/>
          <w:szCs w:val="28"/>
        </w:rPr>
        <w:t>. Координація та контроль за виконанням Програми</w:t>
      </w:r>
    </w:p>
    <w:p w:rsidR="006A70CF" w:rsidRPr="00CD6D68" w:rsidRDefault="006A70CF" w:rsidP="006A70CF">
      <w:pPr>
        <w:widowControl w:val="0"/>
        <w:shd w:val="clear" w:color="auto" w:fill="FFFFFF"/>
        <w:spacing w:before="120"/>
        <w:jc w:val="both"/>
        <w:rPr>
          <w:b/>
          <w:color w:val="000000"/>
          <w:sz w:val="28"/>
          <w:szCs w:val="28"/>
        </w:rPr>
      </w:pPr>
    </w:p>
    <w:p w:rsidR="006A70CF" w:rsidRPr="00CD6D68" w:rsidRDefault="006A70CF" w:rsidP="006A70CF">
      <w:pPr>
        <w:ind w:firstLine="567"/>
        <w:jc w:val="both"/>
        <w:rPr>
          <w:color w:val="000000"/>
          <w:sz w:val="28"/>
          <w:szCs w:val="28"/>
        </w:rPr>
      </w:pPr>
      <w:r w:rsidRPr="00CD6D68">
        <w:rPr>
          <w:color w:val="000000"/>
          <w:sz w:val="28"/>
          <w:szCs w:val="28"/>
        </w:rPr>
        <w:t xml:space="preserve">Координацію виконання </w:t>
      </w:r>
      <w:r w:rsidRPr="00A93987">
        <w:rPr>
          <w:color w:val="000000"/>
          <w:sz w:val="28"/>
          <w:szCs w:val="28"/>
        </w:rPr>
        <w:t xml:space="preserve">заходів </w:t>
      </w:r>
      <w:r w:rsidRPr="00F530D6">
        <w:rPr>
          <w:b/>
          <w:color w:val="000000"/>
          <w:sz w:val="28"/>
          <w:szCs w:val="28"/>
        </w:rPr>
        <w:t>Програми</w:t>
      </w:r>
      <w:r w:rsidRPr="00A93987">
        <w:rPr>
          <w:color w:val="000000"/>
          <w:sz w:val="28"/>
          <w:szCs w:val="28"/>
        </w:rPr>
        <w:t xml:space="preserve"> здійснює</w:t>
      </w:r>
      <w:r w:rsidRPr="00CD6D68">
        <w:rPr>
          <w:color w:val="000000"/>
          <w:sz w:val="28"/>
          <w:szCs w:val="28"/>
        </w:rPr>
        <w:t xml:space="preserve"> її відповідальний виконавець – </w:t>
      </w:r>
      <w:r w:rsidR="00F530D6">
        <w:rPr>
          <w:color w:val="000000"/>
          <w:sz w:val="28"/>
          <w:szCs w:val="28"/>
        </w:rPr>
        <w:t>у</w:t>
      </w:r>
      <w:r w:rsidRPr="00CD6D68">
        <w:rPr>
          <w:color w:val="000000"/>
          <w:sz w:val="28"/>
          <w:szCs w:val="28"/>
        </w:rPr>
        <w:t xml:space="preserve">правління </w:t>
      </w:r>
      <w:r>
        <w:rPr>
          <w:color w:val="000000"/>
          <w:sz w:val="28"/>
          <w:szCs w:val="28"/>
        </w:rPr>
        <w:t>культури</w:t>
      </w:r>
      <w:r w:rsidRPr="00CD6D68">
        <w:rPr>
          <w:color w:val="000000"/>
          <w:sz w:val="28"/>
          <w:szCs w:val="28"/>
        </w:rPr>
        <w:t xml:space="preserve"> Чернівецької міської ради.</w:t>
      </w:r>
    </w:p>
    <w:p w:rsidR="006A70CF" w:rsidRPr="00CD6D68" w:rsidRDefault="006A70CF" w:rsidP="006A70CF">
      <w:pPr>
        <w:ind w:firstLine="567"/>
        <w:jc w:val="both"/>
        <w:rPr>
          <w:color w:val="000000"/>
          <w:sz w:val="28"/>
          <w:szCs w:val="28"/>
        </w:rPr>
      </w:pPr>
      <w:r w:rsidRPr="00CD6D68">
        <w:rPr>
          <w:color w:val="000000"/>
          <w:sz w:val="28"/>
          <w:szCs w:val="28"/>
        </w:rPr>
        <w:t xml:space="preserve">Учасники (співвиконавці) </w:t>
      </w:r>
      <w:r w:rsidRPr="00CD6D68">
        <w:rPr>
          <w:b/>
          <w:color w:val="000000"/>
          <w:sz w:val="28"/>
          <w:szCs w:val="28"/>
        </w:rPr>
        <w:t>Програми</w:t>
      </w:r>
      <w:r w:rsidRPr="00CD6D68">
        <w:rPr>
          <w:color w:val="000000"/>
          <w:sz w:val="28"/>
          <w:szCs w:val="28"/>
        </w:rPr>
        <w:t xml:space="preserve"> </w:t>
      </w:r>
      <w:r w:rsidRPr="00CD6D68">
        <w:rPr>
          <w:b/>
          <w:color w:val="000000"/>
          <w:sz w:val="28"/>
          <w:szCs w:val="28"/>
        </w:rPr>
        <w:t>щоквартал</w:t>
      </w:r>
      <w:r w:rsidR="00E423BE">
        <w:rPr>
          <w:b/>
          <w:color w:val="000000"/>
          <w:sz w:val="28"/>
          <w:szCs w:val="28"/>
        </w:rPr>
        <w:t>у</w:t>
      </w:r>
      <w:r w:rsidRPr="00CD6D68">
        <w:rPr>
          <w:b/>
          <w:color w:val="000000"/>
          <w:sz w:val="28"/>
          <w:szCs w:val="28"/>
        </w:rPr>
        <w:t xml:space="preserve"> до 5 числа</w:t>
      </w:r>
      <w:r w:rsidRPr="00CD6D68">
        <w:rPr>
          <w:color w:val="000000"/>
          <w:sz w:val="28"/>
          <w:szCs w:val="28"/>
        </w:rPr>
        <w:t xml:space="preserve"> місяця, наступного за звітним періодом, надають відповідальному виконавцю </w:t>
      </w:r>
      <w:r w:rsidRPr="00CD6D68">
        <w:rPr>
          <w:b/>
          <w:color w:val="000000"/>
          <w:sz w:val="28"/>
          <w:szCs w:val="28"/>
        </w:rPr>
        <w:t>Програми</w:t>
      </w:r>
      <w:r w:rsidRPr="00CD6D68">
        <w:rPr>
          <w:color w:val="000000"/>
          <w:sz w:val="28"/>
          <w:szCs w:val="28"/>
        </w:rPr>
        <w:t xml:space="preserve"> проміжні звіти про її виконання за встановленими формами, в т.ч. із зазначенням та обґрунтуванням причин невиконання заходів.</w:t>
      </w:r>
    </w:p>
    <w:p w:rsidR="006A70CF" w:rsidRPr="00CD6D68" w:rsidRDefault="006A70CF" w:rsidP="006A70CF">
      <w:pPr>
        <w:ind w:firstLine="567"/>
        <w:jc w:val="both"/>
        <w:rPr>
          <w:color w:val="000000"/>
          <w:sz w:val="28"/>
          <w:szCs w:val="28"/>
        </w:rPr>
      </w:pPr>
      <w:r w:rsidRPr="00CD6D68">
        <w:rPr>
          <w:color w:val="000000"/>
          <w:sz w:val="28"/>
          <w:szCs w:val="28"/>
        </w:rPr>
        <w:t xml:space="preserve">Відповідальний виконавець </w:t>
      </w:r>
      <w:r w:rsidRPr="00CD6D68">
        <w:rPr>
          <w:b/>
          <w:color w:val="000000"/>
          <w:sz w:val="28"/>
          <w:szCs w:val="28"/>
        </w:rPr>
        <w:t>Програми</w:t>
      </w:r>
      <w:r w:rsidRPr="00CD6D68">
        <w:rPr>
          <w:color w:val="000000"/>
          <w:sz w:val="28"/>
          <w:szCs w:val="28"/>
        </w:rPr>
        <w:t xml:space="preserve"> </w:t>
      </w:r>
      <w:r w:rsidRPr="00CD6D68">
        <w:rPr>
          <w:b/>
          <w:color w:val="000000"/>
          <w:sz w:val="28"/>
          <w:szCs w:val="28"/>
        </w:rPr>
        <w:t>щоквартал</w:t>
      </w:r>
      <w:r w:rsidR="00E423BE">
        <w:rPr>
          <w:b/>
          <w:color w:val="000000"/>
          <w:sz w:val="28"/>
          <w:szCs w:val="28"/>
        </w:rPr>
        <w:t>у</w:t>
      </w:r>
      <w:r w:rsidRPr="00CD6D68">
        <w:rPr>
          <w:b/>
          <w:color w:val="000000"/>
          <w:sz w:val="28"/>
          <w:szCs w:val="28"/>
        </w:rPr>
        <w:t>, до 10 числа</w:t>
      </w:r>
      <w:r w:rsidRPr="00CD6D68">
        <w:rPr>
          <w:color w:val="000000"/>
          <w:sz w:val="28"/>
          <w:szCs w:val="28"/>
        </w:rPr>
        <w:t xml:space="preserve"> місяця, наступного за звітним періодом, подає у фінансове управління Чернівецької  міської ради звіт за встановленою формою про виконання </w:t>
      </w:r>
      <w:r w:rsidRPr="00CD6D68">
        <w:rPr>
          <w:b/>
          <w:color w:val="000000"/>
          <w:sz w:val="28"/>
          <w:szCs w:val="28"/>
        </w:rPr>
        <w:t>Програми.</w:t>
      </w:r>
    </w:p>
    <w:p w:rsidR="006A70CF" w:rsidRPr="00F42A91" w:rsidRDefault="006A70CF" w:rsidP="006A70CF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6D68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Відповідальний виконавець </w:t>
      </w:r>
      <w:r w:rsidR="00E423BE" w:rsidRPr="007072DA">
        <w:rPr>
          <w:rFonts w:ascii="Times New Roman" w:hAnsi="Times New Roman" w:cs="Times New Roman"/>
          <w:b/>
          <w:sz w:val="28"/>
          <w:szCs w:val="28"/>
          <w:lang w:val="uk-UA"/>
        </w:rPr>
        <w:t>Програми щор</w:t>
      </w:r>
      <w:r w:rsidRPr="007072DA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E423BE" w:rsidRPr="007072DA">
        <w:rPr>
          <w:rFonts w:ascii="Times New Roman" w:hAnsi="Times New Roman" w:cs="Times New Roman"/>
          <w:b/>
          <w:sz w:val="28"/>
          <w:szCs w:val="28"/>
          <w:lang w:val="uk-UA"/>
        </w:rPr>
        <w:t>ку</w:t>
      </w:r>
      <w:r w:rsidRPr="007072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до 20 січня </w:t>
      </w:r>
      <w:r w:rsidRPr="007072DA">
        <w:rPr>
          <w:rFonts w:ascii="Times New Roman" w:hAnsi="Times New Roman" w:cs="Times New Roman"/>
          <w:sz w:val="28"/>
          <w:szCs w:val="28"/>
          <w:lang w:val="uk-UA"/>
        </w:rPr>
        <w:t>року, наступного за звітним, готує та подає департаменту розвитку Чернівецької міської ради та фінансовому управлінню Чернівецької міської</w:t>
      </w:r>
      <w:r w:rsidRPr="00F42A91">
        <w:rPr>
          <w:rFonts w:ascii="Times New Roman" w:hAnsi="Times New Roman" w:cs="Times New Roman"/>
          <w:sz w:val="28"/>
          <w:szCs w:val="28"/>
          <w:lang w:val="uk-UA"/>
        </w:rPr>
        <w:t xml:space="preserve"> ради звіт за встановленою формою про стан виконання </w:t>
      </w:r>
      <w:r w:rsidRPr="00F42A91">
        <w:rPr>
          <w:rFonts w:ascii="Times New Roman" w:hAnsi="Times New Roman" w:cs="Times New Roman"/>
          <w:b/>
          <w:sz w:val="28"/>
          <w:szCs w:val="28"/>
          <w:lang w:val="uk-UA"/>
        </w:rPr>
        <w:t>Програми.</w:t>
      </w:r>
      <w:r w:rsidRPr="00F42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A70CF" w:rsidRDefault="006A70CF" w:rsidP="006A70CF">
      <w:pPr>
        <w:ind w:firstLine="567"/>
        <w:jc w:val="both"/>
        <w:rPr>
          <w:color w:val="000000"/>
          <w:sz w:val="28"/>
          <w:szCs w:val="28"/>
        </w:rPr>
      </w:pPr>
      <w:r w:rsidRPr="00F42A91">
        <w:rPr>
          <w:color w:val="000000"/>
          <w:sz w:val="28"/>
          <w:szCs w:val="28"/>
        </w:rPr>
        <w:t xml:space="preserve">Контроль за виконанням завдань </w:t>
      </w:r>
      <w:r w:rsidRPr="00F42A91">
        <w:rPr>
          <w:b/>
          <w:color w:val="000000"/>
          <w:sz w:val="28"/>
          <w:szCs w:val="28"/>
        </w:rPr>
        <w:t>Програми</w:t>
      </w:r>
      <w:r w:rsidRPr="00F42A91">
        <w:rPr>
          <w:color w:val="000000"/>
          <w:sz w:val="28"/>
          <w:szCs w:val="28"/>
        </w:rPr>
        <w:t xml:space="preserve"> здійсню</w:t>
      </w:r>
      <w:r w:rsidR="00A20505">
        <w:rPr>
          <w:color w:val="000000"/>
          <w:sz w:val="28"/>
          <w:szCs w:val="28"/>
        </w:rPr>
        <w:t>ють</w:t>
      </w:r>
      <w:r w:rsidR="0001078F">
        <w:rPr>
          <w:color w:val="000000"/>
          <w:sz w:val="28"/>
          <w:szCs w:val="28"/>
        </w:rPr>
        <w:t xml:space="preserve"> </w:t>
      </w:r>
      <w:r w:rsidRPr="00F42A91">
        <w:rPr>
          <w:color w:val="000000"/>
          <w:sz w:val="28"/>
          <w:szCs w:val="28"/>
        </w:rPr>
        <w:t>постійна комісія Чернівецької міської ради з питань  бюджету та фінансів</w:t>
      </w:r>
      <w:r w:rsidR="00F530D6">
        <w:rPr>
          <w:color w:val="000000"/>
          <w:sz w:val="28"/>
          <w:szCs w:val="28"/>
        </w:rPr>
        <w:t xml:space="preserve"> та </w:t>
      </w:r>
      <w:r w:rsidRPr="00F42A91">
        <w:rPr>
          <w:color w:val="000000"/>
          <w:sz w:val="28"/>
          <w:szCs w:val="28"/>
        </w:rPr>
        <w:t xml:space="preserve">постійна комісія </w:t>
      </w:r>
      <w:r w:rsidR="00F530D6">
        <w:rPr>
          <w:color w:val="000000"/>
          <w:sz w:val="28"/>
          <w:szCs w:val="28"/>
        </w:rPr>
        <w:t xml:space="preserve">Чернівецької </w:t>
      </w:r>
      <w:r w:rsidRPr="00F42A91">
        <w:rPr>
          <w:color w:val="000000"/>
          <w:sz w:val="28"/>
          <w:szCs w:val="28"/>
        </w:rPr>
        <w:t xml:space="preserve">міської ради з питань гуманітарної політики. </w:t>
      </w:r>
    </w:p>
    <w:p w:rsidR="006A70CF" w:rsidRPr="00CD6D68" w:rsidRDefault="006A70CF" w:rsidP="006A70CF">
      <w:pPr>
        <w:ind w:firstLine="567"/>
        <w:jc w:val="both"/>
        <w:rPr>
          <w:color w:val="000000"/>
          <w:sz w:val="28"/>
          <w:szCs w:val="28"/>
        </w:rPr>
      </w:pPr>
      <w:r w:rsidRPr="00F42A91">
        <w:rPr>
          <w:color w:val="000000"/>
          <w:sz w:val="28"/>
          <w:szCs w:val="28"/>
        </w:rPr>
        <w:t xml:space="preserve">Загальна інформація про хід виконання </w:t>
      </w:r>
      <w:r w:rsidRPr="00F42A91">
        <w:rPr>
          <w:b/>
          <w:color w:val="000000"/>
          <w:sz w:val="28"/>
          <w:szCs w:val="28"/>
        </w:rPr>
        <w:t>Програми</w:t>
      </w:r>
      <w:r w:rsidRPr="00F42A91">
        <w:rPr>
          <w:color w:val="000000"/>
          <w:sz w:val="28"/>
          <w:szCs w:val="28"/>
        </w:rPr>
        <w:t xml:space="preserve"> щороку заслуховується на засіданн</w:t>
      </w:r>
      <w:r w:rsidR="00DB2FCC">
        <w:rPr>
          <w:color w:val="000000"/>
          <w:sz w:val="28"/>
          <w:szCs w:val="28"/>
        </w:rPr>
        <w:t>ях</w:t>
      </w:r>
      <w:r w:rsidRPr="00F42A91">
        <w:rPr>
          <w:color w:val="000000"/>
          <w:sz w:val="28"/>
          <w:szCs w:val="28"/>
        </w:rPr>
        <w:t xml:space="preserve"> постійних комісій</w:t>
      </w:r>
      <w:r w:rsidR="00F530D6">
        <w:rPr>
          <w:color w:val="000000"/>
          <w:sz w:val="28"/>
          <w:szCs w:val="28"/>
        </w:rPr>
        <w:t xml:space="preserve"> Чернівецької міської ради</w:t>
      </w:r>
      <w:r w:rsidRPr="00F42A91">
        <w:rPr>
          <w:color w:val="000000"/>
          <w:sz w:val="28"/>
          <w:szCs w:val="28"/>
        </w:rPr>
        <w:t>, на які покладений контроль за її виконанням.</w:t>
      </w:r>
    </w:p>
    <w:p w:rsidR="006A70CF" w:rsidRPr="00CD6D68" w:rsidRDefault="006A70CF" w:rsidP="006A70CF">
      <w:pPr>
        <w:pStyle w:val="a3"/>
        <w:ind w:firstLine="567"/>
        <w:rPr>
          <w:color w:val="000000"/>
          <w:sz w:val="28"/>
          <w:szCs w:val="28"/>
        </w:rPr>
      </w:pPr>
      <w:r w:rsidRPr="00CD6D68">
        <w:rPr>
          <w:color w:val="000000"/>
          <w:sz w:val="28"/>
          <w:szCs w:val="28"/>
        </w:rPr>
        <w:lastRenderedPageBreak/>
        <w:t xml:space="preserve">За необхідності, до </w:t>
      </w:r>
      <w:r w:rsidRPr="00CD6D68">
        <w:rPr>
          <w:b/>
          <w:color w:val="000000"/>
          <w:sz w:val="28"/>
          <w:szCs w:val="28"/>
        </w:rPr>
        <w:t xml:space="preserve">Програми </w:t>
      </w:r>
      <w:r w:rsidRPr="00CD6D68">
        <w:rPr>
          <w:color w:val="000000"/>
          <w:sz w:val="28"/>
          <w:szCs w:val="28"/>
        </w:rPr>
        <w:t xml:space="preserve">можуть вноситися зміни та доповнення, які затверджуються відповідним рішенням Чернівецької міської ради. </w:t>
      </w:r>
    </w:p>
    <w:p w:rsidR="006A70CF" w:rsidRPr="00CD6D68" w:rsidRDefault="006A70CF" w:rsidP="006A70CF">
      <w:pPr>
        <w:widowControl w:val="0"/>
        <w:shd w:val="clear" w:color="auto" w:fill="FFFFFF"/>
        <w:spacing w:before="120"/>
        <w:jc w:val="both"/>
        <w:rPr>
          <w:b/>
          <w:color w:val="000000"/>
          <w:sz w:val="28"/>
          <w:szCs w:val="28"/>
        </w:rPr>
      </w:pPr>
    </w:p>
    <w:p w:rsidR="006A70CF" w:rsidRPr="00CD6D68" w:rsidRDefault="006A70CF" w:rsidP="006A70CF">
      <w:pPr>
        <w:widowControl w:val="0"/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6A70CF" w:rsidRDefault="006A70CF" w:rsidP="006A70CF">
      <w:pPr>
        <w:widowControl w:val="0"/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E219B0" w:rsidRPr="00CD6D68" w:rsidRDefault="00E219B0" w:rsidP="006A70CF">
      <w:pPr>
        <w:widowControl w:val="0"/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84331C" w:rsidRDefault="006A70CF" w:rsidP="006A70CF">
      <w:r w:rsidRPr="00CD6D68">
        <w:rPr>
          <w:b/>
          <w:color w:val="000000"/>
          <w:sz w:val="28"/>
          <w:szCs w:val="28"/>
        </w:rPr>
        <w:t>Секретар Чернівецької міської ради</w:t>
      </w:r>
      <w:r w:rsidRPr="00CD6D68">
        <w:rPr>
          <w:b/>
          <w:color w:val="000000"/>
          <w:sz w:val="28"/>
          <w:szCs w:val="28"/>
        </w:rPr>
        <w:tab/>
      </w:r>
      <w:r w:rsidRPr="00CD6D68">
        <w:rPr>
          <w:b/>
          <w:color w:val="000000"/>
          <w:sz w:val="28"/>
          <w:szCs w:val="28"/>
        </w:rPr>
        <w:tab/>
      </w:r>
      <w:r w:rsidRPr="00CD6D68">
        <w:rPr>
          <w:b/>
          <w:color w:val="000000"/>
          <w:sz w:val="28"/>
          <w:szCs w:val="28"/>
        </w:rPr>
        <w:tab/>
        <w:t xml:space="preserve">              </w:t>
      </w:r>
      <w:r w:rsidR="005355A8">
        <w:rPr>
          <w:b/>
          <w:color w:val="000000"/>
          <w:sz w:val="28"/>
          <w:szCs w:val="28"/>
        </w:rPr>
        <w:t xml:space="preserve"> </w:t>
      </w:r>
      <w:r w:rsidRPr="00CD6D68">
        <w:rPr>
          <w:b/>
          <w:color w:val="000000"/>
          <w:sz w:val="28"/>
          <w:szCs w:val="28"/>
        </w:rPr>
        <w:t xml:space="preserve">      В.</w:t>
      </w:r>
      <w:r w:rsidR="00A20505">
        <w:rPr>
          <w:b/>
          <w:color w:val="000000"/>
          <w:sz w:val="28"/>
          <w:szCs w:val="28"/>
        </w:rPr>
        <w:t xml:space="preserve"> Продан</w:t>
      </w:r>
    </w:p>
    <w:sectPr w:rsidR="0084331C" w:rsidSect="00E219B0">
      <w:headerReference w:type="default" r:id="rId8"/>
      <w:pgSz w:w="11906" w:h="16838"/>
      <w:pgMar w:top="1134" w:right="850" w:bottom="1134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850" w:rsidRDefault="008C2850" w:rsidP="008076E4">
      <w:r>
        <w:separator/>
      </w:r>
    </w:p>
  </w:endnote>
  <w:endnote w:type="continuationSeparator" w:id="0">
    <w:p w:rsidR="008C2850" w:rsidRDefault="008C2850" w:rsidP="00807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850" w:rsidRDefault="008C2850" w:rsidP="008076E4">
      <w:r>
        <w:separator/>
      </w:r>
    </w:p>
  </w:footnote>
  <w:footnote w:type="continuationSeparator" w:id="0">
    <w:p w:rsidR="008C2850" w:rsidRDefault="008C2850" w:rsidP="00807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6E4" w:rsidRDefault="008076E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C2392E" w:rsidRPr="00C2392E">
      <w:rPr>
        <w:noProof/>
        <w:lang w:val="ru-RU"/>
      </w:rPr>
      <w:t>3</w:t>
    </w:r>
    <w:r>
      <w:fldChar w:fldCharType="end"/>
    </w:r>
  </w:p>
  <w:p w:rsidR="008076E4" w:rsidRDefault="008076E4" w:rsidP="008076E4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3358"/>
    <w:multiLevelType w:val="hybridMultilevel"/>
    <w:tmpl w:val="098C8D0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865F3"/>
    <w:multiLevelType w:val="hybridMultilevel"/>
    <w:tmpl w:val="E79012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6A76EC"/>
    <w:multiLevelType w:val="hybridMultilevel"/>
    <w:tmpl w:val="0BB0ADB2"/>
    <w:lvl w:ilvl="0" w:tplc="E9CE150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6A6C51"/>
    <w:multiLevelType w:val="hybridMultilevel"/>
    <w:tmpl w:val="F1087408"/>
    <w:lvl w:ilvl="0" w:tplc="6258565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56D51D6"/>
    <w:multiLevelType w:val="hybridMultilevel"/>
    <w:tmpl w:val="6D248AA6"/>
    <w:lvl w:ilvl="0" w:tplc="A0BA6A08">
      <w:numFmt w:val="bullet"/>
      <w:lvlText w:val="-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A991700"/>
    <w:multiLevelType w:val="hybridMultilevel"/>
    <w:tmpl w:val="1E7C037E"/>
    <w:lvl w:ilvl="0" w:tplc="A0BA6A08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B275BCD"/>
    <w:multiLevelType w:val="hybridMultilevel"/>
    <w:tmpl w:val="04CC4EB0"/>
    <w:lvl w:ilvl="0" w:tplc="E9CE150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C34BE6"/>
    <w:multiLevelType w:val="hybridMultilevel"/>
    <w:tmpl w:val="E0384AE4"/>
    <w:lvl w:ilvl="0" w:tplc="A0BA6A0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0CF"/>
    <w:rsid w:val="00003C91"/>
    <w:rsid w:val="0000406E"/>
    <w:rsid w:val="0001027A"/>
    <w:rsid w:val="0001078F"/>
    <w:rsid w:val="00066FB4"/>
    <w:rsid w:val="00067451"/>
    <w:rsid w:val="000812D0"/>
    <w:rsid w:val="00084221"/>
    <w:rsid w:val="00087D77"/>
    <w:rsid w:val="000B262E"/>
    <w:rsid w:val="000B559A"/>
    <w:rsid w:val="000B71F0"/>
    <w:rsid w:val="000C2987"/>
    <w:rsid w:val="000C643E"/>
    <w:rsid w:val="000C6F05"/>
    <w:rsid w:val="000E3337"/>
    <w:rsid w:val="000E6C77"/>
    <w:rsid w:val="000F75B6"/>
    <w:rsid w:val="00102B7C"/>
    <w:rsid w:val="00115798"/>
    <w:rsid w:val="0012616A"/>
    <w:rsid w:val="00127B4A"/>
    <w:rsid w:val="00135FDA"/>
    <w:rsid w:val="00146AFB"/>
    <w:rsid w:val="00163752"/>
    <w:rsid w:val="001652EA"/>
    <w:rsid w:val="00171EFA"/>
    <w:rsid w:val="001953B4"/>
    <w:rsid w:val="001968DF"/>
    <w:rsid w:val="001A0637"/>
    <w:rsid w:val="001A1629"/>
    <w:rsid w:val="001B7F2A"/>
    <w:rsid w:val="001C53D2"/>
    <w:rsid w:val="001E1C4A"/>
    <w:rsid w:val="0023383C"/>
    <w:rsid w:val="002366C2"/>
    <w:rsid w:val="00270F8B"/>
    <w:rsid w:val="002727A1"/>
    <w:rsid w:val="00276373"/>
    <w:rsid w:val="00280410"/>
    <w:rsid w:val="002A65BE"/>
    <w:rsid w:val="002A7AD7"/>
    <w:rsid w:val="002B1444"/>
    <w:rsid w:val="002B2865"/>
    <w:rsid w:val="002B346F"/>
    <w:rsid w:val="002C16C0"/>
    <w:rsid w:val="002C3F42"/>
    <w:rsid w:val="003059DE"/>
    <w:rsid w:val="00307FB5"/>
    <w:rsid w:val="00330438"/>
    <w:rsid w:val="00335AE0"/>
    <w:rsid w:val="0035758D"/>
    <w:rsid w:val="00363A0D"/>
    <w:rsid w:val="003742AD"/>
    <w:rsid w:val="0037670E"/>
    <w:rsid w:val="00382386"/>
    <w:rsid w:val="003B1D19"/>
    <w:rsid w:val="003F719F"/>
    <w:rsid w:val="003F79AF"/>
    <w:rsid w:val="00417E0F"/>
    <w:rsid w:val="00425062"/>
    <w:rsid w:val="004357D1"/>
    <w:rsid w:val="00446935"/>
    <w:rsid w:val="00447409"/>
    <w:rsid w:val="004523A9"/>
    <w:rsid w:val="0045618C"/>
    <w:rsid w:val="004645A0"/>
    <w:rsid w:val="00464A33"/>
    <w:rsid w:val="00475B2E"/>
    <w:rsid w:val="004826BC"/>
    <w:rsid w:val="00493E80"/>
    <w:rsid w:val="004A4DDB"/>
    <w:rsid w:val="004F386E"/>
    <w:rsid w:val="00510EAC"/>
    <w:rsid w:val="00511DD8"/>
    <w:rsid w:val="0052299B"/>
    <w:rsid w:val="00526245"/>
    <w:rsid w:val="005355A8"/>
    <w:rsid w:val="005431C1"/>
    <w:rsid w:val="00546821"/>
    <w:rsid w:val="00557148"/>
    <w:rsid w:val="00563770"/>
    <w:rsid w:val="00567571"/>
    <w:rsid w:val="0057243B"/>
    <w:rsid w:val="00577C50"/>
    <w:rsid w:val="00582E6C"/>
    <w:rsid w:val="00587A45"/>
    <w:rsid w:val="005975FD"/>
    <w:rsid w:val="005A1612"/>
    <w:rsid w:val="005D0D8A"/>
    <w:rsid w:val="005E64D6"/>
    <w:rsid w:val="0060271C"/>
    <w:rsid w:val="00605EB2"/>
    <w:rsid w:val="00635459"/>
    <w:rsid w:val="0064290F"/>
    <w:rsid w:val="00645610"/>
    <w:rsid w:val="00645A3C"/>
    <w:rsid w:val="00647F9F"/>
    <w:rsid w:val="006574FD"/>
    <w:rsid w:val="00680372"/>
    <w:rsid w:val="00681C22"/>
    <w:rsid w:val="0069644B"/>
    <w:rsid w:val="006A70CF"/>
    <w:rsid w:val="006C1CFB"/>
    <w:rsid w:val="006D133B"/>
    <w:rsid w:val="006E2E73"/>
    <w:rsid w:val="006F4211"/>
    <w:rsid w:val="00701217"/>
    <w:rsid w:val="007072DA"/>
    <w:rsid w:val="00710665"/>
    <w:rsid w:val="00711AD2"/>
    <w:rsid w:val="00742882"/>
    <w:rsid w:val="007857B1"/>
    <w:rsid w:val="007A3AF9"/>
    <w:rsid w:val="007B5BDF"/>
    <w:rsid w:val="007C2397"/>
    <w:rsid w:val="007C6E64"/>
    <w:rsid w:val="007D2380"/>
    <w:rsid w:val="007D3FA6"/>
    <w:rsid w:val="007D467B"/>
    <w:rsid w:val="007E0800"/>
    <w:rsid w:val="007E6480"/>
    <w:rsid w:val="008076E4"/>
    <w:rsid w:val="0081361C"/>
    <w:rsid w:val="0084331C"/>
    <w:rsid w:val="00863248"/>
    <w:rsid w:val="00894E90"/>
    <w:rsid w:val="008974C2"/>
    <w:rsid w:val="008C06D1"/>
    <w:rsid w:val="008C0AEE"/>
    <w:rsid w:val="008C2850"/>
    <w:rsid w:val="008E3475"/>
    <w:rsid w:val="008E5E2C"/>
    <w:rsid w:val="008E6106"/>
    <w:rsid w:val="0091520D"/>
    <w:rsid w:val="0091760D"/>
    <w:rsid w:val="00956705"/>
    <w:rsid w:val="00960D5F"/>
    <w:rsid w:val="00961140"/>
    <w:rsid w:val="0096475D"/>
    <w:rsid w:val="00971758"/>
    <w:rsid w:val="00986C1A"/>
    <w:rsid w:val="00990AE3"/>
    <w:rsid w:val="009963A2"/>
    <w:rsid w:val="009B4DA6"/>
    <w:rsid w:val="009E75A8"/>
    <w:rsid w:val="009F5832"/>
    <w:rsid w:val="00A000F0"/>
    <w:rsid w:val="00A13EC4"/>
    <w:rsid w:val="00A20505"/>
    <w:rsid w:val="00A26193"/>
    <w:rsid w:val="00A26314"/>
    <w:rsid w:val="00A41809"/>
    <w:rsid w:val="00A4297F"/>
    <w:rsid w:val="00A554A0"/>
    <w:rsid w:val="00A65F7C"/>
    <w:rsid w:val="00A72383"/>
    <w:rsid w:val="00A75C7E"/>
    <w:rsid w:val="00A86F4A"/>
    <w:rsid w:val="00AA0603"/>
    <w:rsid w:val="00AB0252"/>
    <w:rsid w:val="00AC0347"/>
    <w:rsid w:val="00AC361F"/>
    <w:rsid w:val="00AC3E90"/>
    <w:rsid w:val="00AD2491"/>
    <w:rsid w:val="00AD403B"/>
    <w:rsid w:val="00AD5C77"/>
    <w:rsid w:val="00AD79E1"/>
    <w:rsid w:val="00AE620A"/>
    <w:rsid w:val="00AF7F70"/>
    <w:rsid w:val="00B036A4"/>
    <w:rsid w:val="00B14616"/>
    <w:rsid w:val="00B1668F"/>
    <w:rsid w:val="00B326F6"/>
    <w:rsid w:val="00B56858"/>
    <w:rsid w:val="00B611CA"/>
    <w:rsid w:val="00B751A4"/>
    <w:rsid w:val="00B84769"/>
    <w:rsid w:val="00B85918"/>
    <w:rsid w:val="00B9217F"/>
    <w:rsid w:val="00B97200"/>
    <w:rsid w:val="00BA1273"/>
    <w:rsid w:val="00BA1432"/>
    <w:rsid w:val="00BC043E"/>
    <w:rsid w:val="00BC2217"/>
    <w:rsid w:val="00BC6773"/>
    <w:rsid w:val="00BE301E"/>
    <w:rsid w:val="00BE7C90"/>
    <w:rsid w:val="00BF4766"/>
    <w:rsid w:val="00BF4830"/>
    <w:rsid w:val="00BF6C58"/>
    <w:rsid w:val="00C12FDF"/>
    <w:rsid w:val="00C15392"/>
    <w:rsid w:val="00C2392E"/>
    <w:rsid w:val="00C31208"/>
    <w:rsid w:val="00C417C6"/>
    <w:rsid w:val="00C62E22"/>
    <w:rsid w:val="00C67BB4"/>
    <w:rsid w:val="00C72BFC"/>
    <w:rsid w:val="00C91306"/>
    <w:rsid w:val="00CC0C76"/>
    <w:rsid w:val="00CC227C"/>
    <w:rsid w:val="00CD27EB"/>
    <w:rsid w:val="00CF1828"/>
    <w:rsid w:val="00D200F6"/>
    <w:rsid w:val="00D2268A"/>
    <w:rsid w:val="00D22DCD"/>
    <w:rsid w:val="00D271BE"/>
    <w:rsid w:val="00D35981"/>
    <w:rsid w:val="00D36C0B"/>
    <w:rsid w:val="00D5130D"/>
    <w:rsid w:val="00D670D2"/>
    <w:rsid w:val="00D802B6"/>
    <w:rsid w:val="00D94D1B"/>
    <w:rsid w:val="00DA5E12"/>
    <w:rsid w:val="00DA7BFF"/>
    <w:rsid w:val="00DB2FCC"/>
    <w:rsid w:val="00DD07CA"/>
    <w:rsid w:val="00DE7210"/>
    <w:rsid w:val="00DF0ECB"/>
    <w:rsid w:val="00DF4C5F"/>
    <w:rsid w:val="00E16E4B"/>
    <w:rsid w:val="00E17759"/>
    <w:rsid w:val="00E219B0"/>
    <w:rsid w:val="00E32DDC"/>
    <w:rsid w:val="00E33A0C"/>
    <w:rsid w:val="00E423BE"/>
    <w:rsid w:val="00E47788"/>
    <w:rsid w:val="00E74DF7"/>
    <w:rsid w:val="00E96799"/>
    <w:rsid w:val="00EA48B3"/>
    <w:rsid w:val="00EB37F5"/>
    <w:rsid w:val="00EE1A9E"/>
    <w:rsid w:val="00EE5B9C"/>
    <w:rsid w:val="00EF12F0"/>
    <w:rsid w:val="00EF7569"/>
    <w:rsid w:val="00F12342"/>
    <w:rsid w:val="00F13CEE"/>
    <w:rsid w:val="00F2435F"/>
    <w:rsid w:val="00F32A52"/>
    <w:rsid w:val="00F43E14"/>
    <w:rsid w:val="00F530D6"/>
    <w:rsid w:val="00F571ED"/>
    <w:rsid w:val="00F724EA"/>
    <w:rsid w:val="00F772B4"/>
    <w:rsid w:val="00F82F01"/>
    <w:rsid w:val="00F85200"/>
    <w:rsid w:val="00F94FF6"/>
    <w:rsid w:val="00FB70F9"/>
    <w:rsid w:val="00FD062F"/>
    <w:rsid w:val="00FD6C09"/>
    <w:rsid w:val="00FE1974"/>
    <w:rsid w:val="00FF1008"/>
    <w:rsid w:val="00FF46AF"/>
    <w:rsid w:val="00FF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FB126A-109E-415F-B709-2C384BC8B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0CF"/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DA5E12"/>
    <w:pPr>
      <w:keepNext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6A70CF"/>
    <w:pPr>
      <w:ind w:firstLine="720"/>
      <w:jc w:val="both"/>
    </w:pPr>
    <w:rPr>
      <w:sz w:val="24"/>
    </w:rPr>
  </w:style>
  <w:style w:type="paragraph" w:customStyle="1" w:styleId="Title">
    <w:name w:val="Title"/>
    <w:basedOn w:val="a"/>
    <w:rsid w:val="006A70CF"/>
    <w:pPr>
      <w:jc w:val="center"/>
    </w:pPr>
    <w:rPr>
      <w:b/>
      <w:sz w:val="24"/>
      <w:lang w:val="ru-RU"/>
    </w:rPr>
  </w:style>
  <w:style w:type="paragraph" w:styleId="HTML">
    <w:name w:val="HTML Preformatted"/>
    <w:basedOn w:val="a"/>
    <w:link w:val="HTML0"/>
    <w:rsid w:val="006A70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2"/>
      <w:szCs w:val="202"/>
      <w:lang w:val="ru-RU"/>
    </w:rPr>
  </w:style>
  <w:style w:type="character" w:customStyle="1" w:styleId="HTML0">
    <w:name w:val="Стандартный HTML Знак"/>
    <w:link w:val="HTML"/>
    <w:locked/>
    <w:rsid w:val="006A70CF"/>
    <w:rPr>
      <w:rFonts w:ascii="Courier New" w:hAnsi="Courier New" w:cs="Courier New"/>
      <w:color w:val="000000"/>
      <w:sz w:val="202"/>
      <w:szCs w:val="202"/>
      <w:lang w:val="ru-RU" w:eastAsia="ru-RU" w:bidi="ar-SA"/>
    </w:rPr>
  </w:style>
  <w:style w:type="paragraph" w:styleId="a4">
    <w:name w:val="List Paragraph"/>
    <w:basedOn w:val="a"/>
    <w:link w:val="a5"/>
    <w:qFormat/>
    <w:rsid w:val="006A70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5">
    <w:name w:val="Абзац списка Знак"/>
    <w:link w:val="a4"/>
    <w:rsid w:val="006A70CF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fontstyle01">
    <w:name w:val="fontstyle01"/>
    <w:rsid w:val="006A70CF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1">
    <w:name w:val="Абзац списка1"/>
    <w:basedOn w:val="a"/>
    <w:rsid w:val="006A70CF"/>
    <w:pPr>
      <w:spacing w:line="276" w:lineRule="auto"/>
      <w:ind w:left="720"/>
      <w:contextualSpacing/>
    </w:pPr>
    <w:rPr>
      <w:rFonts w:ascii="Arial" w:hAnsi="Arial" w:cs="Arial"/>
      <w:color w:val="000000"/>
      <w:sz w:val="22"/>
      <w:szCs w:val="22"/>
      <w:lang w:eastAsia="uk-UA"/>
    </w:rPr>
  </w:style>
  <w:style w:type="paragraph" w:styleId="2">
    <w:name w:val="Body Text Indent 2"/>
    <w:basedOn w:val="a"/>
    <w:link w:val="20"/>
    <w:rsid w:val="006A70CF"/>
    <w:pPr>
      <w:spacing w:after="120" w:line="480" w:lineRule="auto"/>
      <w:ind w:left="283"/>
    </w:pPr>
    <w:rPr>
      <w:sz w:val="24"/>
      <w:szCs w:val="24"/>
      <w:lang w:val="ru-RU"/>
    </w:rPr>
  </w:style>
  <w:style w:type="character" w:customStyle="1" w:styleId="20">
    <w:name w:val="Основной текст с отступом 2 Знак"/>
    <w:link w:val="2"/>
    <w:locked/>
    <w:rsid w:val="006A70CF"/>
    <w:rPr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DA5E12"/>
    <w:rPr>
      <w:b/>
      <w:bCs/>
      <w:sz w:val="28"/>
      <w:szCs w:val="28"/>
      <w:lang w:val="uk-UA" w:eastAsia="ru-RU" w:bidi="ar-SA"/>
    </w:rPr>
  </w:style>
  <w:style w:type="paragraph" w:customStyle="1" w:styleId="NoSpacing">
    <w:name w:val="No Spacing"/>
    <w:rsid w:val="00335AE0"/>
    <w:rPr>
      <w:rFonts w:ascii="Calibri" w:eastAsia="Calibri" w:hAnsi="Calibri"/>
      <w:sz w:val="22"/>
      <w:szCs w:val="22"/>
      <w:lang w:val="ru-RU" w:eastAsia="ru-RU"/>
    </w:rPr>
  </w:style>
  <w:style w:type="paragraph" w:styleId="a6">
    <w:name w:val="Body Text"/>
    <w:basedOn w:val="a"/>
    <w:rsid w:val="00511DD8"/>
    <w:pPr>
      <w:spacing w:after="120"/>
    </w:pPr>
  </w:style>
  <w:style w:type="paragraph" w:styleId="a7">
    <w:name w:val="Balloon Text"/>
    <w:basedOn w:val="a"/>
    <w:link w:val="a8"/>
    <w:rsid w:val="0069644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69644B"/>
    <w:rPr>
      <w:rFonts w:ascii="Segoe UI" w:hAnsi="Segoe UI" w:cs="Segoe UI"/>
      <w:sz w:val="18"/>
      <w:szCs w:val="18"/>
      <w:lang w:val="uk-UA"/>
    </w:rPr>
  </w:style>
  <w:style w:type="paragraph" w:styleId="a9">
    <w:name w:val="header"/>
    <w:basedOn w:val="a"/>
    <w:link w:val="aa"/>
    <w:uiPriority w:val="99"/>
    <w:rsid w:val="008076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8076E4"/>
    <w:rPr>
      <w:lang w:val="uk-UA"/>
    </w:rPr>
  </w:style>
  <w:style w:type="paragraph" w:styleId="ab">
    <w:name w:val="footer"/>
    <w:basedOn w:val="a"/>
    <w:link w:val="ac"/>
    <w:rsid w:val="008076E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8076E4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46B2A-8984-4419-9ADE-4AB642484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3402</Words>
  <Characters>19394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MoBIL GROUP</Company>
  <LinksUpToDate>false</LinksUpToDate>
  <CharactersWithSpaces>22751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SPA</dc:creator>
  <cp:keywords/>
  <dc:description/>
  <cp:lastModifiedBy>kompvid2</cp:lastModifiedBy>
  <cp:revision>2</cp:revision>
  <cp:lastPrinted>2020-09-24T06:53:00Z</cp:lastPrinted>
  <dcterms:created xsi:type="dcterms:W3CDTF">2020-11-24T14:42:00Z</dcterms:created>
  <dcterms:modified xsi:type="dcterms:W3CDTF">2020-11-24T14:42:00Z</dcterms:modified>
</cp:coreProperties>
</file>