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FC9" w:rsidRDefault="00CA4FC9" w:rsidP="00CA4FC9">
      <w:pPr>
        <w:jc w:val="right"/>
        <w:rPr>
          <w:sz w:val="28"/>
          <w:szCs w:val="28"/>
        </w:rPr>
      </w:pPr>
      <w:bookmarkStart w:id="0" w:name="_GoBack"/>
      <w:bookmarkEnd w:id="0"/>
    </w:p>
    <w:tbl>
      <w:tblPr>
        <w:tblW w:w="9648" w:type="dxa"/>
        <w:tblLook w:val="00A0" w:firstRow="1" w:lastRow="0" w:firstColumn="1" w:lastColumn="0" w:noHBand="0" w:noVBand="0"/>
      </w:tblPr>
      <w:tblGrid>
        <w:gridCol w:w="4788"/>
        <w:gridCol w:w="4860"/>
      </w:tblGrid>
      <w:tr w:rsidR="00CA4FC9">
        <w:trPr>
          <w:trHeight w:val="1797"/>
        </w:trPr>
        <w:tc>
          <w:tcPr>
            <w:tcW w:w="4788" w:type="dxa"/>
          </w:tcPr>
          <w:p w:rsidR="00CA4FC9" w:rsidRDefault="00CA4FC9" w:rsidP="00CA4FC9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860" w:type="dxa"/>
          </w:tcPr>
          <w:p w:rsidR="00CA4FC9" w:rsidRDefault="00CA4FC9" w:rsidP="00CA4FC9">
            <w:pPr>
              <w:autoSpaceDE w:val="0"/>
              <w:autoSpaceDN w:val="0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Додаток 1</w:t>
            </w:r>
          </w:p>
          <w:p w:rsidR="00CA4FC9" w:rsidRDefault="00CA4FC9" w:rsidP="00CA4FC9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до Програми фінансування робіт пов’язаних з благоустроєм   м. Чернівців на 2018-202</w:t>
            </w:r>
            <w:r w:rsidR="00336643">
              <w:rPr>
                <w:rFonts w:ascii="Times New Roman" w:hAnsi="Times New Roman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роки, затвердженої  рішенням міської ради </w:t>
            </w: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VII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скликання від 26.12.2017р. №1046, зі змінами від 08.08.2018 №1382, від 06.12.2018р. №1530, від </w:t>
            </w:r>
            <w:r>
              <w:rPr>
                <w:sz w:val="24"/>
                <w:szCs w:val="24"/>
              </w:rPr>
              <w:t>28.02.2019 № 1635, 31.10.2019р. №1908</w:t>
            </w:r>
          </w:p>
          <w:p w:rsidR="00CA4FC9" w:rsidRDefault="00C10FAC" w:rsidP="00C10FAC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</w:pPr>
            <w:r w:rsidRPr="00C10FAC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30.09.2020</w:t>
            </w:r>
            <w:r w:rsidR="00CA4FC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CA4FC9">
              <w:rPr>
                <w:rFonts w:ascii="Times New Roman" w:hAnsi="Times New Roman"/>
                <w:sz w:val="28"/>
                <w:szCs w:val="28"/>
                <w:lang w:eastAsia="uk-UA"/>
              </w:rPr>
              <w:t>№</w:t>
            </w:r>
            <w:r w:rsidR="00CA4FC9"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 </w:t>
            </w:r>
            <w:r w:rsidRPr="00C10FAC">
              <w:rPr>
                <w:rFonts w:ascii="Times New Roman" w:hAnsi="Times New Roman"/>
                <w:sz w:val="28"/>
                <w:szCs w:val="28"/>
                <w:u w:val="single"/>
                <w:lang w:val="ru-RU" w:eastAsia="uk-UA"/>
              </w:rPr>
              <w:t>2418</w:t>
            </w:r>
            <w:r w:rsidR="00CA4FC9" w:rsidRPr="00C10FAC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 </w:t>
            </w:r>
            <w:r w:rsidR="00CA4FC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</w:t>
            </w:r>
            <w:r w:rsidR="00CA4FC9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                                   </w:t>
            </w:r>
            <w:r w:rsidR="00CA4FC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</w:t>
            </w:r>
            <w:r w:rsidR="00CA4FC9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</w:t>
            </w:r>
            <w:r w:rsidR="00CA4FC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</w:t>
            </w:r>
          </w:p>
        </w:tc>
      </w:tr>
    </w:tbl>
    <w:p w:rsidR="00CA4FC9" w:rsidRDefault="00CA4FC9" w:rsidP="00CA4FC9">
      <w:pPr>
        <w:shd w:val="clear" w:color="auto" w:fill="FFFFFF"/>
        <w:ind w:left="1344" w:right="1152" w:firstLine="1589"/>
        <w:rPr>
          <w:sz w:val="24"/>
          <w:szCs w:val="24"/>
        </w:rPr>
      </w:pPr>
    </w:p>
    <w:p w:rsidR="00CA4FC9" w:rsidRDefault="00CA4FC9" w:rsidP="00CA4FC9">
      <w:pPr>
        <w:shd w:val="clear" w:color="auto" w:fill="FFFFFF"/>
        <w:ind w:right="-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CA4FC9" w:rsidRDefault="00CA4FC9" w:rsidP="00CA4FC9">
      <w:pPr>
        <w:shd w:val="clear" w:color="auto" w:fill="FFFFFF"/>
        <w:tabs>
          <w:tab w:val="left" w:leader="underscore" w:pos="9024"/>
        </w:tabs>
        <w:ind w:left="614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Програми фінансування робіт, пов’язаних з благоустроєм </w:t>
      </w:r>
      <w:proofErr w:type="spellStart"/>
      <w:r>
        <w:rPr>
          <w:b/>
          <w:sz w:val="28"/>
          <w:szCs w:val="28"/>
        </w:rPr>
        <w:t>м.Чернівців</w:t>
      </w:r>
      <w:proofErr w:type="spellEnd"/>
      <w:r>
        <w:rPr>
          <w:b/>
          <w:sz w:val="28"/>
          <w:szCs w:val="28"/>
        </w:rPr>
        <w:t xml:space="preserve"> на 2018-2022 роки 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616"/>
        <w:gridCol w:w="4352"/>
        <w:gridCol w:w="4680"/>
      </w:tblGrid>
      <w:tr w:rsidR="00CA4FC9">
        <w:trPr>
          <w:trHeight w:val="2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Ініціатор розроблення програми</w:t>
            </w:r>
          </w:p>
          <w:p w:rsidR="00CA4FC9" w:rsidRDefault="00CA4FC9" w:rsidP="00CA4FC9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житлово - комунального господарства,</w:t>
            </w:r>
          </w:p>
        </w:tc>
      </w:tr>
      <w:tr w:rsidR="00CA4FC9">
        <w:trPr>
          <w:trHeight w:val="2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Дата, номер і назва нормативних документів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ind w:left="-87" w:right="-5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Закони України «Про благоустрій населених пунктів», «Про місцеве самоврядування в Україні» «Про поховання та похоронну справу», «Про відходи», «Про охорону навколишнього середовища», Правила благоустрою  м. Чернівців, тощо.</w:t>
            </w:r>
          </w:p>
        </w:tc>
      </w:tr>
      <w:tr w:rsidR="00CA4FC9">
        <w:trPr>
          <w:trHeight w:val="2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ind w:left="-87" w:right="-54"/>
              <w:rPr>
                <w:spacing w:val="-7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Розробник програми</w:t>
            </w:r>
          </w:p>
          <w:p w:rsidR="00CA4FC9" w:rsidRDefault="00CA4FC9" w:rsidP="00CA4FC9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ind w:left="-87" w:right="-54"/>
              <w:rPr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Департамент житлово - комунального  господарства міської ради</w:t>
            </w:r>
          </w:p>
        </w:tc>
      </w:tr>
      <w:tr w:rsidR="00CA4FC9">
        <w:trPr>
          <w:trHeight w:val="45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  <w:proofErr w:type="spellStart"/>
            <w:r>
              <w:rPr>
                <w:spacing w:val="-7"/>
                <w:sz w:val="28"/>
                <w:szCs w:val="28"/>
              </w:rPr>
              <w:t>Співрозробники</w:t>
            </w:r>
            <w:proofErr w:type="spellEnd"/>
            <w:r>
              <w:rPr>
                <w:spacing w:val="-7"/>
                <w:sz w:val="28"/>
                <w:szCs w:val="28"/>
              </w:rPr>
              <w:t xml:space="preserve"> програми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Виконавчі органи міської ради</w:t>
            </w:r>
          </w:p>
        </w:tc>
      </w:tr>
      <w:tr w:rsidR="00CA4FC9">
        <w:trPr>
          <w:trHeight w:val="4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 xml:space="preserve">Відповідальний виконавець </w:t>
            </w:r>
            <w:r>
              <w:rPr>
                <w:sz w:val="28"/>
                <w:szCs w:val="28"/>
              </w:rPr>
              <w:t>програми</w:t>
            </w:r>
          </w:p>
          <w:p w:rsidR="00CA4FC9" w:rsidRDefault="00CA4FC9" w:rsidP="00CA4FC9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житлово - комунального господарства, інші виконавчі органи міської ради</w:t>
            </w:r>
          </w:p>
        </w:tc>
      </w:tr>
      <w:tr w:rsidR="00CA4FC9" w:rsidRPr="00777AE1">
        <w:trPr>
          <w:trHeight w:val="44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Учасники програми</w:t>
            </w: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Суб’єкти підприємницької діяльності, що залучені до утримання та поточного ремонту об’єктів та елементів благоустрою міста</w:t>
            </w:r>
          </w:p>
        </w:tc>
      </w:tr>
      <w:tr w:rsidR="00CA4FC9">
        <w:trPr>
          <w:trHeight w:val="25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ind w:left="-87" w:right="-54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Термін реалізації програми</w:t>
            </w:r>
          </w:p>
          <w:p w:rsidR="00CA4FC9" w:rsidRDefault="00CA4FC9" w:rsidP="00CA4FC9">
            <w:pPr>
              <w:shd w:val="clear" w:color="auto" w:fill="FFFFFF"/>
              <w:ind w:left="-87" w:right="-54"/>
              <w:rPr>
                <w:spacing w:val="-7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2018-2022</w:t>
            </w:r>
          </w:p>
        </w:tc>
      </w:tr>
      <w:tr w:rsidR="00CA4FC9">
        <w:trPr>
          <w:trHeight w:val="2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ind w:left="-87" w:right="-54"/>
              <w:rPr>
                <w:spacing w:val="-7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  <w:lang w:val="en-US"/>
              </w:rPr>
              <w:t xml:space="preserve"> I</w:t>
            </w:r>
            <w:r>
              <w:rPr>
                <w:spacing w:val="-6"/>
                <w:sz w:val="28"/>
                <w:szCs w:val="28"/>
              </w:rPr>
              <w:t xml:space="preserve"> етап виконання програми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Pr="000A6655" w:rsidRDefault="00CA4FC9" w:rsidP="00CA4FC9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2018-2019 </w:t>
            </w:r>
            <w:r>
              <w:rPr>
                <w:sz w:val="28"/>
                <w:szCs w:val="28"/>
              </w:rPr>
              <w:t>роки</w:t>
            </w:r>
          </w:p>
        </w:tc>
      </w:tr>
      <w:tr w:rsidR="00CA4FC9">
        <w:trPr>
          <w:trHeight w:val="2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  <w:lang w:val="en-US"/>
              </w:rPr>
              <w:t xml:space="preserve"> II</w:t>
            </w:r>
            <w:r>
              <w:rPr>
                <w:spacing w:val="-6"/>
                <w:sz w:val="28"/>
                <w:szCs w:val="28"/>
              </w:rPr>
              <w:t xml:space="preserve"> етап виконання програми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2020-2022 роки</w:t>
            </w:r>
          </w:p>
        </w:tc>
      </w:tr>
      <w:tr w:rsidR="00CA4FC9">
        <w:trPr>
          <w:trHeight w:val="2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Загальний обсяг фінансових ресурсів, необхідних для реалізації </w:t>
            </w:r>
            <w:r>
              <w:rPr>
                <w:sz w:val="28"/>
                <w:szCs w:val="28"/>
              </w:rPr>
              <w:t>програми, всього,</w:t>
            </w:r>
          </w:p>
          <w:p w:rsidR="00CA4FC9" w:rsidRDefault="00CA4FC9" w:rsidP="00CA4FC9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t>у тому числі: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ind w:left="633" w:right="-54"/>
              <w:rPr>
                <w:sz w:val="28"/>
                <w:szCs w:val="28"/>
              </w:rPr>
            </w:pPr>
          </w:p>
          <w:p w:rsidR="00CA4FC9" w:rsidRDefault="00CA4FC9" w:rsidP="00CA4FC9">
            <w:pPr>
              <w:shd w:val="clear" w:color="auto" w:fill="FFFFFF"/>
              <w:ind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1577049,563 </w:t>
            </w:r>
            <w:proofErr w:type="spellStart"/>
            <w:r>
              <w:rPr>
                <w:sz w:val="28"/>
                <w:szCs w:val="28"/>
              </w:rPr>
              <w:t>тис.грн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CA4FC9">
        <w:trPr>
          <w:trHeight w:val="366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tabs>
                <w:tab w:val="left" w:pos="1080"/>
                <w:tab w:val="left" w:pos="1260"/>
                <w:tab w:val="left" w:pos="1440"/>
              </w:tabs>
              <w:ind w:left="-108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 xml:space="preserve">коштів </w:t>
            </w:r>
            <w:r>
              <w:rPr>
                <w:spacing w:val="-5"/>
                <w:sz w:val="28"/>
                <w:szCs w:val="28"/>
                <w:lang w:val="ru-RU"/>
              </w:rPr>
              <w:t xml:space="preserve">державного </w:t>
            </w:r>
            <w:r>
              <w:rPr>
                <w:spacing w:val="-5"/>
                <w:sz w:val="28"/>
                <w:szCs w:val="28"/>
              </w:rPr>
              <w:t xml:space="preserve"> бюджету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22300,00  </w:t>
            </w:r>
            <w:proofErr w:type="spellStart"/>
            <w:r>
              <w:rPr>
                <w:sz w:val="28"/>
                <w:szCs w:val="28"/>
              </w:rPr>
              <w:t>тис.грн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CA4FC9">
        <w:trPr>
          <w:trHeight w:val="2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FC9" w:rsidRDefault="00CA4FC9" w:rsidP="00CA4FC9">
            <w:pPr>
              <w:rPr>
                <w:sz w:val="28"/>
                <w:szCs w:val="28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ind w:left="-87" w:right="-54"/>
              <w:rPr>
                <w:spacing w:val="-5"/>
                <w:sz w:val="28"/>
                <w:szCs w:val="28"/>
                <w:lang w:val="ru-RU"/>
              </w:rPr>
            </w:pPr>
            <w:r>
              <w:rPr>
                <w:spacing w:val="-5"/>
                <w:sz w:val="28"/>
                <w:szCs w:val="28"/>
              </w:rPr>
              <w:t xml:space="preserve">коштів </w:t>
            </w:r>
            <w:proofErr w:type="spellStart"/>
            <w:r>
              <w:rPr>
                <w:spacing w:val="-5"/>
                <w:sz w:val="28"/>
                <w:szCs w:val="28"/>
                <w:lang w:val="ru-RU"/>
              </w:rPr>
              <w:t>міського</w:t>
            </w:r>
            <w:proofErr w:type="spellEnd"/>
            <w:r>
              <w:rPr>
                <w:spacing w:val="-5"/>
                <w:sz w:val="28"/>
                <w:szCs w:val="28"/>
                <w:lang w:val="ru-RU"/>
              </w:rPr>
              <w:t xml:space="preserve">  </w:t>
            </w:r>
            <w:r>
              <w:rPr>
                <w:spacing w:val="-5"/>
                <w:sz w:val="28"/>
                <w:szCs w:val="28"/>
              </w:rPr>
              <w:t xml:space="preserve"> бюджету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C9" w:rsidRDefault="00CA4FC9" w:rsidP="00CA4FC9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1554749,563 </w:t>
            </w:r>
            <w:proofErr w:type="spellStart"/>
            <w:r>
              <w:rPr>
                <w:sz w:val="28"/>
                <w:szCs w:val="28"/>
              </w:rPr>
              <w:t>тис.грн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CA4FC9" w:rsidRDefault="00CA4FC9" w:rsidP="00CA4FC9">
      <w:pPr>
        <w:ind w:left="-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C4BEB" w:rsidRDefault="00CA4FC9" w:rsidP="00F05C55">
      <w:pPr>
        <w:ind w:left="-180"/>
      </w:pPr>
      <w:r>
        <w:rPr>
          <w:b/>
          <w:sz w:val="28"/>
          <w:szCs w:val="28"/>
        </w:rPr>
        <w:t>Секретар Чернівецької міської ради                                                  В. Продан</w:t>
      </w:r>
    </w:p>
    <w:sectPr w:rsidR="006C4BEB" w:rsidSect="00CA4FC9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FC9"/>
    <w:rsid w:val="00001911"/>
    <w:rsid w:val="00336643"/>
    <w:rsid w:val="006C4BEB"/>
    <w:rsid w:val="00760C54"/>
    <w:rsid w:val="00B0299E"/>
    <w:rsid w:val="00B26372"/>
    <w:rsid w:val="00C031CE"/>
    <w:rsid w:val="00C10FAC"/>
    <w:rsid w:val="00C4120D"/>
    <w:rsid w:val="00CA4FC9"/>
    <w:rsid w:val="00F0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3BA324-8231-40E1-9274-7C788624D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FC9"/>
    <w:rPr>
      <w:rFonts w:ascii="Times New Roman CYR" w:hAnsi="Times New Roman CYR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2020-10-22T09:56:00Z</dcterms:created>
  <dcterms:modified xsi:type="dcterms:W3CDTF">2020-10-22T09:56:00Z</dcterms:modified>
</cp:coreProperties>
</file>