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740DB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E41286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5C4E9A" w:rsidRDefault="00E41286" w:rsidP="00443E56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5C4E9A">
        <w:rPr>
          <w:b/>
          <w:sz w:val="28"/>
          <w:szCs w:val="28"/>
          <w:u w:val="single"/>
          <w:lang w:val="uk-UA"/>
        </w:rPr>
        <w:t>2283</w:t>
      </w:r>
    </w:p>
    <w:p w:rsidR="006157B0" w:rsidRPr="00525B48" w:rsidRDefault="0052666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FC18A3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265524">
        <w:rPr>
          <w:sz w:val="28"/>
          <w:szCs w:val="28"/>
          <w:lang w:val="uk-UA"/>
        </w:rPr>
        <w:t xml:space="preserve">Постанови Кабінету Міністрів України                                від 11.03.2020р.№211 «Про запобігання поширенню на території України гострої респіраторної хвороби </w:t>
      </w:r>
      <w:r w:rsidR="00265524">
        <w:rPr>
          <w:sz w:val="28"/>
          <w:szCs w:val="28"/>
          <w:lang w:val="en-US"/>
        </w:rPr>
        <w:t>COVID</w:t>
      </w:r>
      <w:r w:rsidR="00265524" w:rsidRPr="0065749C">
        <w:rPr>
          <w:sz w:val="28"/>
          <w:szCs w:val="28"/>
          <w:lang w:val="uk-UA"/>
        </w:rPr>
        <w:t>-19</w:t>
      </w:r>
      <w:r w:rsidR="00265524">
        <w:rPr>
          <w:sz w:val="28"/>
          <w:szCs w:val="28"/>
          <w:lang w:val="uk-UA"/>
        </w:rPr>
        <w:t>, спричиненої коронавірусом SARS</w:t>
      </w:r>
      <w:r w:rsidR="00265524" w:rsidRPr="0065749C">
        <w:rPr>
          <w:sz w:val="28"/>
          <w:szCs w:val="28"/>
          <w:lang w:val="uk-UA"/>
        </w:rPr>
        <w:t>-</w:t>
      </w:r>
      <w:r w:rsidR="00265524">
        <w:rPr>
          <w:sz w:val="28"/>
          <w:szCs w:val="28"/>
          <w:lang w:val="en-US"/>
        </w:rPr>
        <w:t>CoV</w:t>
      </w:r>
      <w:r w:rsidR="00265524" w:rsidRPr="0065749C">
        <w:rPr>
          <w:sz w:val="28"/>
          <w:szCs w:val="28"/>
          <w:lang w:val="uk-UA"/>
        </w:rPr>
        <w:t>-2</w:t>
      </w:r>
      <w:r w:rsidR="00265524">
        <w:rPr>
          <w:sz w:val="28"/>
          <w:szCs w:val="28"/>
          <w:lang w:val="uk-UA"/>
        </w:rPr>
        <w:t xml:space="preserve">», зі змінами від 04.05.2020р., </w:t>
      </w:r>
      <w:r w:rsidRPr="00940165">
        <w:rPr>
          <w:sz w:val="28"/>
          <w:szCs w:val="28"/>
          <w:lang w:val="uk-UA"/>
        </w:rPr>
        <w:t>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265524" w:rsidRDefault="00265524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4B367F" w:rsidRDefault="004B367F" w:rsidP="00E761D0">
      <w:pPr>
        <w:pStyle w:val="30"/>
        <w:ind w:firstLine="708"/>
        <w:jc w:val="both"/>
        <w:rPr>
          <w:szCs w:val="28"/>
        </w:rPr>
      </w:pPr>
    </w:p>
    <w:p w:rsidR="00F141E7" w:rsidRDefault="00F141E7" w:rsidP="00F141E7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8C0F41">
        <w:t>1</w:t>
      </w:r>
      <w:r>
        <w:t>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Овсянніковій Олені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0,0067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C37B9D">
        <w:rPr>
          <w:szCs w:val="28"/>
        </w:rPr>
        <w:t>вул.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Кармелюка Устима, 71 </w:t>
      </w:r>
      <w:r w:rsidR="008C0F41">
        <w:rPr>
          <w:szCs w:val="28"/>
        </w:rPr>
        <w:t>1.1</w:t>
      </w:r>
      <w:r>
        <w:rPr>
          <w:szCs w:val="28"/>
        </w:rPr>
        <w:t xml:space="preserve">.1. </w:t>
      </w:r>
      <w:r w:rsidR="00153280">
        <w:rPr>
          <w:b w:val="0"/>
          <w:szCs w:val="28"/>
        </w:rPr>
        <w:t xml:space="preserve">Зобов`язати </w:t>
      </w:r>
      <w:r w:rsidRPr="00F141E7">
        <w:rPr>
          <w:b w:val="0"/>
          <w:szCs w:val="28"/>
        </w:rPr>
        <w:t>гр. Овсянніков</w:t>
      </w:r>
      <w:r w:rsidR="00E41286">
        <w:rPr>
          <w:b w:val="0"/>
          <w:szCs w:val="28"/>
        </w:rPr>
        <w:t>у</w:t>
      </w:r>
      <w:r w:rsidRPr="00F141E7">
        <w:rPr>
          <w:b w:val="0"/>
          <w:szCs w:val="28"/>
        </w:rPr>
        <w:t xml:space="preserve"> </w:t>
      </w:r>
      <w:r>
        <w:rPr>
          <w:b w:val="0"/>
          <w:szCs w:val="28"/>
        </w:rPr>
        <w:t>О.І. замінити конструкцію даху на парасолі.</w:t>
      </w:r>
    </w:p>
    <w:p w:rsidR="0018585D" w:rsidRDefault="00153280" w:rsidP="002B573B">
      <w:pPr>
        <w:pStyle w:val="30"/>
        <w:ind w:firstLine="708"/>
        <w:jc w:val="both"/>
        <w:rPr>
          <w:b w:val="0"/>
          <w:szCs w:val="28"/>
        </w:rPr>
      </w:pPr>
      <w:r w:rsidRPr="00D257E1">
        <w:rPr>
          <w:szCs w:val="28"/>
        </w:rPr>
        <w:t>1.1.2.</w:t>
      </w:r>
      <w:r>
        <w:rPr>
          <w:b w:val="0"/>
          <w:szCs w:val="28"/>
        </w:rPr>
        <w:t xml:space="preserve"> </w:t>
      </w:r>
      <w:r w:rsidR="002B573B">
        <w:rPr>
          <w:b w:val="0"/>
          <w:szCs w:val="28"/>
        </w:rPr>
        <w:t>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="002B573B" w:rsidRPr="00E761D0">
        <w:rPr>
          <w:b w:val="0"/>
          <w:szCs w:val="28"/>
        </w:rPr>
        <w:t xml:space="preserve"> </w:t>
      </w:r>
      <w:r w:rsidR="002B573B" w:rsidRPr="00B32BD4">
        <w:rPr>
          <w:b w:val="0"/>
          <w:szCs w:val="28"/>
        </w:rPr>
        <w:t>за адресою</w:t>
      </w:r>
      <w:r w:rsidR="002B573B">
        <w:rPr>
          <w:b w:val="0"/>
          <w:szCs w:val="28"/>
        </w:rPr>
        <w:t xml:space="preserve"> </w:t>
      </w:r>
      <w:r w:rsidR="002B573B">
        <w:rPr>
          <w:szCs w:val="28"/>
        </w:rPr>
        <w:t xml:space="preserve">вул. Кармелюка Устима,71 </w:t>
      </w:r>
      <w:r w:rsidR="002B573B">
        <w:rPr>
          <w:b w:val="0"/>
          <w:szCs w:val="28"/>
        </w:rPr>
        <w:t>охоплює період з  1 травня</w:t>
      </w:r>
      <w:r w:rsidR="002B573B" w:rsidRPr="00E761D0">
        <w:rPr>
          <w:b w:val="0"/>
          <w:szCs w:val="28"/>
        </w:rPr>
        <w:t xml:space="preserve"> </w:t>
      </w:r>
      <w:r w:rsidR="002B573B">
        <w:rPr>
          <w:b w:val="0"/>
          <w:szCs w:val="28"/>
        </w:rPr>
        <w:t xml:space="preserve">до 1 листопада 2020 року. В наступних роках визначається  </w:t>
      </w:r>
    </w:p>
    <w:p w:rsidR="002B573B" w:rsidRDefault="002B573B" w:rsidP="006950A7">
      <w:pPr>
        <w:pStyle w:val="30"/>
        <w:jc w:val="both"/>
        <w:rPr>
          <w:b w:val="0"/>
          <w:szCs w:val="28"/>
        </w:rPr>
      </w:pPr>
      <w:r>
        <w:rPr>
          <w:b w:val="0"/>
          <w:szCs w:val="28"/>
        </w:rPr>
        <w:t>період  з 1 березня до 1 листопада.</w:t>
      </w:r>
    </w:p>
    <w:p w:rsidR="002946DD" w:rsidRPr="007A7FE8" w:rsidRDefault="00D257E1" w:rsidP="007A7FE8">
      <w:pPr>
        <w:pStyle w:val="30"/>
        <w:ind w:firstLine="708"/>
        <w:jc w:val="both"/>
        <w:rPr>
          <w:b w:val="0"/>
          <w:szCs w:val="28"/>
        </w:rPr>
      </w:pPr>
      <w:r w:rsidRPr="00D257E1">
        <w:rPr>
          <w:szCs w:val="28"/>
        </w:rPr>
        <w:t>1.1.3.</w:t>
      </w:r>
      <w:r w:rsidR="007A7FE8">
        <w:rPr>
          <w:szCs w:val="28"/>
        </w:rPr>
        <w:t xml:space="preserve"> </w:t>
      </w:r>
      <w:r w:rsidR="002946DD" w:rsidRPr="007A7FE8">
        <w:rPr>
          <w:b w:val="0"/>
          <w:szCs w:val="28"/>
        </w:rPr>
        <w:t xml:space="preserve">Зобов’язати </w:t>
      </w:r>
      <w:r w:rsidR="0019793F" w:rsidRPr="007A7FE8">
        <w:rPr>
          <w:b w:val="0"/>
          <w:szCs w:val="28"/>
        </w:rPr>
        <w:t xml:space="preserve">Овсяннікову </w:t>
      </w:r>
      <w:r w:rsidR="00BD0A76" w:rsidRPr="007A7FE8">
        <w:rPr>
          <w:b w:val="0"/>
          <w:szCs w:val="28"/>
        </w:rPr>
        <w:t>О.І.</w:t>
      </w:r>
      <w:r w:rsidR="002946DD" w:rsidRPr="007A7FE8">
        <w:rPr>
          <w:b w:val="0"/>
          <w:szCs w:val="28"/>
        </w:rPr>
        <w:t xml:space="preserve"> сплатити кошти за фактичне користування </w:t>
      </w:r>
      <w:r w:rsidR="002801CA">
        <w:rPr>
          <w:b w:val="0"/>
          <w:szCs w:val="28"/>
        </w:rPr>
        <w:t xml:space="preserve">окремими </w:t>
      </w:r>
      <w:r w:rsidR="00BD0A76" w:rsidRPr="007A7FE8">
        <w:rPr>
          <w:b w:val="0"/>
          <w:szCs w:val="28"/>
        </w:rPr>
        <w:t xml:space="preserve">елементами благоустрою </w:t>
      </w:r>
      <w:r w:rsidR="002946DD" w:rsidRPr="007A7FE8">
        <w:rPr>
          <w:b w:val="0"/>
          <w:szCs w:val="28"/>
        </w:rPr>
        <w:t>за</w:t>
      </w:r>
      <w:r w:rsidR="00BD0A76" w:rsidRPr="007A7FE8">
        <w:rPr>
          <w:b w:val="0"/>
          <w:szCs w:val="28"/>
        </w:rPr>
        <w:t xml:space="preserve"> 2019 рік. </w:t>
      </w:r>
      <w:r w:rsidR="002946DD" w:rsidRPr="007A7FE8">
        <w:rPr>
          <w:b w:val="0"/>
          <w:szCs w:val="28"/>
        </w:rPr>
        <w:t xml:space="preserve"> </w:t>
      </w:r>
    </w:p>
    <w:p w:rsidR="002B573B" w:rsidRDefault="002B573B" w:rsidP="00F141E7">
      <w:pPr>
        <w:pStyle w:val="30"/>
        <w:ind w:firstLine="708"/>
        <w:jc w:val="both"/>
        <w:rPr>
          <w:b w:val="0"/>
          <w:szCs w:val="28"/>
        </w:rPr>
      </w:pPr>
    </w:p>
    <w:p w:rsidR="008C0F41" w:rsidRDefault="008C0F41" w:rsidP="008C0F41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Бауер Вірі Василівні 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</w:t>
      </w:r>
      <w:r w:rsidRPr="00F4598A">
        <w:rPr>
          <w:b w:val="0"/>
          <w:szCs w:val="28"/>
        </w:rPr>
        <w:lastRenderedPageBreak/>
        <w:t>0,</w:t>
      </w:r>
      <w:r>
        <w:rPr>
          <w:b w:val="0"/>
          <w:szCs w:val="28"/>
        </w:rPr>
        <w:t>0062</w:t>
      </w:r>
      <w:r w:rsidRPr="00F4598A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szCs w:val="28"/>
        </w:rPr>
        <w:t>вул. Головна, 220-В, корпус №1, приміщення №71</w:t>
      </w:r>
      <w:r w:rsidR="00962D76">
        <w:rPr>
          <w:szCs w:val="28"/>
        </w:rPr>
        <w:t>.</w:t>
      </w:r>
      <w:r>
        <w:rPr>
          <w:szCs w:val="28"/>
        </w:rPr>
        <w:t xml:space="preserve"> </w:t>
      </w:r>
    </w:p>
    <w:p w:rsidR="00F141E7" w:rsidRDefault="00F141E7" w:rsidP="00F141E7">
      <w:pPr>
        <w:pStyle w:val="30"/>
        <w:ind w:firstLine="708"/>
        <w:jc w:val="both"/>
        <w:rPr>
          <w:szCs w:val="28"/>
        </w:rPr>
      </w:pPr>
    </w:p>
    <w:p w:rsidR="00D7462F" w:rsidRDefault="00564D16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E761D0">
        <w:rPr>
          <w:b w:val="0"/>
          <w:szCs w:val="28"/>
        </w:rPr>
        <w:t>20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564D16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64D16" w:rsidRDefault="00564D16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E41286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Чернівецької міської ради                                       </w:t>
            </w:r>
            <w:r w:rsidR="00D66FBB"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440F44" w:rsidRDefault="00440F44" w:rsidP="00962D76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440F44" w:rsidSect="00E41286">
      <w:headerReference w:type="even" r:id="rId9"/>
      <w:headerReference w:type="default" r:id="rId10"/>
      <w:pgSz w:w="11906" w:h="16838"/>
      <w:pgMar w:top="28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336" w:rsidRDefault="00701336">
      <w:r>
        <w:separator/>
      </w:r>
    </w:p>
  </w:endnote>
  <w:endnote w:type="continuationSeparator" w:id="0">
    <w:p w:rsidR="00701336" w:rsidRDefault="0070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336" w:rsidRDefault="00701336">
      <w:r>
        <w:separator/>
      </w:r>
    </w:p>
  </w:footnote>
  <w:footnote w:type="continuationSeparator" w:id="0">
    <w:p w:rsidR="00701336" w:rsidRDefault="00701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40DB">
      <w:rPr>
        <w:rStyle w:val="a4"/>
        <w:noProof/>
      </w:rPr>
      <w:t>2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1C97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2F62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3FCC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72D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3280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8585D"/>
    <w:rsid w:val="00190E1E"/>
    <w:rsid w:val="001914E7"/>
    <w:rsid w:val="00192BBC"/>
    <w:rsid w:val="001966D3"/>
    <w:rsid w:val="0019793F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1775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28A3"/>
    <w:rsid w:val="00245B9C"/>
    <w:rsid w:val="0024634F"/>
    <w:rsid w:val="00246F2A"/>
    <w:rsid w:val="002645C6"/>
    <w:rsid w:val="00265524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1CA"/>
    <w:rsid w:val="00280384"/>
    <w:rsid w:val="00282B77"/>
    <w:rsid w:val="00284536"/>
    <w:rsid w:val="00284809"/>
    <w:rsid w:val="00284F88"/>
    <w:rsid w:val="00291AAF"/>
    <w:rsid w:val="0029268A"/>
    <w:rsid w:val="00293BE2"/>
    <w:rsid w:val="002946DD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73B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3"/>
    <w:rsid w:val="002E67C9"/>
    <w:rsid w:val="002E6C99"/>
    <w:rsid w:val="002F088F"/>
    <w:rsid w:val="002F420A"/>
    <w:rsid w:val="002F5039"/>
    <w:rsid w:val="002F68EE"/>
    <w:rsid w:val="0030014A"/>
    <w:rsid w:val="003007E2"/>
    <w:rsid w:val="00300855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672D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2779F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5674C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0AF0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367F"/>
    <w:rsid w:val="004B6FDF"/>
    <w:rsid w:val="004C2BCD"/>
    <w:rsid w:val="004C336A"/>
    <w:rsid w:val="004C3CA8"/>
    <w:rsid w:val="004C400D"/>
    <w:rsid w:val="004C5B85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744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4D16"/>
    <w:rsid w:val="0056509E"/>
    <w:rsid w:val="005660D9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19A1"/>
    <w:rsid w:val="005A255E"/>
    <w:rsid w:val="005A27CC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4E9A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F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49C"/>
    <w:rsid w:val="00657840"/>
    <w:rsid w:val="00660D16"/>
    <w:rsid w:val="00671DC1"/>
    <w:rsid w:val="00671EAF"/>
    <w:rsid w:val="006740DB"/>
    <w:rsid w:val="0067429C"/>
    <w:rsid w:val="00681A2D"/>
    <w:rsid w:val="006826E7"/>
    <w:rsid w:val="00683762"/>
    <w:rsid w:val="0068746B"/>
    <w:rsid w:val="00692F9B"/>
    <w:rsid w:val="006938BD"/>
    <w:rsid w:val="006950A7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336"/>
    <w:rsid w:val="00702EFE"/>
    <w:rsid w:val="007051D6"/>
    <w:rsid w:val="0070617D"/>
    <w:rsid w:val="00707022"/>
    <w:rsid w:val="007123BF"/>
    <w:rsid w:val="00714893"/>
    <w:rsid w:val="00714D7D"/>
    <w:rsid w:val="0071706C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5C60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A7FE8"/>
    <w:rsid w:val="007B0CB3"/>
    <w:rsid w:val="007B1523"/>
    <w:rsid w:val="007B1E54"/>
    <w:rsid w:val="007B2593"/>
    <w:rsid w:val="007C299E"/>
    <w:rsid w:val="007C3B61"/>
    <w:rsid w:val="007C3B72"/>
    <w:rsid w:val="007C3E3A"/>
    <w:rsid w:val="007C73FB"/>
    <w:rsid w:val="007C786F"/>
    <w:rsid w:val="007C7F32"/>
    <w:rsid w:val="007D059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073A"/>
    <w:rsid w:val="00871AD9"/>
    <w:rsid w:val="00871B7A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0F41"/>
    <w:rsid w:val="008C208B"/>
    <w:rsid w:val="008C2FDD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304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2D76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D7005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327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587A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0A76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13D3"/>
    <w:rsid w:val="00CA2587"/>
    <w:rsid w:val="00CB0369"/>
    <w:rsid w:val="00CB08E6"/>
    <w:rsid w:val="00CB36FE"/>
    <w:rsid w:val="00CB44D7"/>
    <w:rsid w:val="00CB45CB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6B9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257E1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66FBB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3702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C7A51"/>
    <w:rsid w:val="00DD73E4"/>
    <w:rsid w:val="00DE3CA4"/>
    <w:rsid w:val="00DE3CD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286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63487"/>
    <w:rsid w:val="00E71816"/>
    <w:rsid w:val="00E72070"/>
    <w:rsid w:val="00E7244D"/>
    <w:rsid w:val="00E735FE"/>
    <w:rsid w:val="00E752F0"/>
    <w:rsid w:val="00E761D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0746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1E7"/>
    <w:rsid w:val="00F14E58"/>
    <w:rsid w:val="00F157E5"/>
    <w:rsid w:val="00F17874"/>
    <w:rsid w:val="00F22B17"/>
    <w:rsid w:val="00F2374E"/>
    <w:rsid w:val="00F265F6"/>
    <w:rsid w:val="00F322A7"/>
    <w:rsid w:val="00F3395C"/>
    <w:rsid w:val="00F360F3"/>
    <w:rsid w:val="00F3620F"/>
    <w:rsid w:val="00F37C34"/>
    <w:rsid w:val="00F43730"/>
    <w:rsid w:val="00F4598A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07B"/>
    <w:rsid w:val="00FA0183"/>
    <w:rsid w:val="00FA09BE"/>
    <w:rsid w:val="00FA7FA0"/>
    <w:rsid w:val="00FB181B"/>
    <w:rsid w:val="00FB6026"/>
    <w:rsid w:val="00FC18A3"/>
    <w:rsid w:val="00FC1E63"/>
    <w:rsid w:val="00FC2387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7CF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70FFD-8D6B-4A1A-B369-78BED8E0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4835-EB45-47D0-8D7C-1035B540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2020-05-26T13:20:00Z</cp:lastPrinted>
  <dcterms:created xsi:type="dcterms:W3CDTF">2020-08-07T12:56:00Z</dcterms:created>
  <dcterms:modified xsi:type="dcterms:W3CDTF">2020-08-07T12:56:00Z</dcterms:modified>
</cp:coreProperties>
</file>