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0FF" w:rsidRPr="004030FF" w:rsidRDefault="004030FF" w:rsidP="004030FF">
      <w:pPr>
        <w:ind w:left="6024" w:firstLine="348"/>
        <w:rPr>
          <w:b/>
          <w:sz w:val="27"/>
          <w:szCs w:val="27"/>
          <w:lang w:val="uk-UA"/>
        </w:rPr>
      </w:pPr>
      <w:bookmarkStart w:id="0" w:name="_GoBack"/>
      <w:bookmarkEnd w:id="0"/>
      <w:r w:rsidRPr="004030FF">
        <w:rPr>
          <w:b/>
          <w:sz w:val="27"/>
          <w:szCs w:val="27"/>
          <w:lang w:val="uk-UA"/>
        </w:rPr>
        <w:t>Паспорт Програми</w:t>
      </w:r>
    </w:p>
    <w:p w:rsidR="004030FF" w:rsidRPr="004030FF" w:rsidRDefault="004030FF" w:rsidP="004030FF">
      <w:pPr>
        <w:ind w:left="6372"/>
        <w:rPr>
          <w:b/>
          <w:sz w:val="27"/>
          <w:szCs w:val="27"/>
          <w:lang w:val="uk-UA"/>
        </w:rPr>
      </w:pPr>
      <w:r w:rsidRPr="004030FF">
        <w:rPr>
          <w:b/>
          <w:sz w:val="27"/>
          <w:szCs w:val="27"/>
          <w:lang w:val="uk-UA"/>
        </w:rPr>
        <w:t xml:space="preserve">до рішення міської ради VІІ скликання </w:t>
      </w:r>
    </w:p>
    <w:p w:rsidR="00D212F3" w:rsidRPr="004030FF" w:rsidRDefault="004030FF" w:rsidP="00D212F3">
      <w:pPr>
        <w:ind w:left="6372"/>
        <w:rPr>
          <w:b/>
          <w:sz w:val="27"/>
          <w:szCs w:val="27"/>
          <w:lang w:val="uk-UA"/>
        </w:rPr>
      </w:pPr>
      <w:r w:rsidRPr="004030FF">
        <w:rPr>
          <w:b/>
          <w:sz w:val="27"/>
          <w:szCs w:val="27"/>
          <w:lang w:val="uk-UA"/>
        </w:rPr>
        <w:t xml:space="preserve">01.07.2020 № </w:t>
      </w:r>
      <w:r w:rsidR="00D212F3">
        <w:rPr>
          <w:b/>
          <w:sz w:val="27"/>
          <w:szCs w:val="27"/>
          <w:lang w:val="uk-UA"/>
        </w:rPr>
        <w:t xml:space="preserve"> 2220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Паспорт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>Програми</w:t>
      </w:r>
      <w:r w:rsidRPr="00E0343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E0343B">
        <w:rPr>
          <w:b/>
          <w:bCs/>
          <w:color w:val="000000"/>
          <w:sz w:val="28"/>
          <w:szCs w:val="28"/>
        </w:rPr>
        <w:t xml:space="preserve">будівництва, реконструкції  та капітального ремонту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</w:rPr>
        <w:t xml:space="preserve">об’єктів житлово-комунального господарства в  м. Чернівцях </w:t>
      </w:r>
    </w:p>
    <w:p w:rsidR="00C67221" w:rsidRPr="00E0343B" w:rsidRDefault="00C67221" w:rsidP="00C6722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0343B">
        <w:rPr>
          <w:b/>
          <w:bCs/>
          <w:color w:val="000000"/>
          <w:sz w:val="28"/>
          <w:szCs w:val="28"/>
          <w:lang w:val="uk-UA"/>
        </w:rPr>
        <w:t xml:space="preserve">на 2017-2021 роки </w:t>
      </w:r>
      <w:r w:rsidRPr="00E0343B">
        <w:rPr>
          <w:b/>
          <w:bCs/>
          <w:color w:val="000000"/>
          <w:sz w:val="28"/>
          <w:szCs w:val="28"/>
        </w:rPr>
        <w:t xml:space="preserve"> «Комфортне місто» </w:t>
      </w:r>
    </w:p>
    <w:p w:rsidR="00C67221" w:rsidRPr="008C23FA" w:rsidRDefault="00C67221" w:rsidP="00C67221">
      <w:pPr>
        <w:widowControl w:val="0"/>
        <w:tabs>
          <w:tab w:val="left" w:pos="8292"/>
          <w:tab w:val="left" w:pos="8363"/>
        </w:tabs>
        <w:jc w:val="center"/>
        <w:rPr>
          <w:b/>
          <w:bCs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Ініціатор розроблення</w:t>
            </w:r>
          </w:p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 xml:space="preserve">Програми 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>Закон України «Про місцеве самоврядування в Україні», Бюджетн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>ий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 xml:space="preserve"> кодекс України, 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 xml:space="preserve">закони 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</w:rPr>
              <w:t xml:space="preserve"> України «Про автомобільні дороги», «Про охорону навколишнього природного середовища», «Про відходи», «Про охорону атмосферного повітря», «Про питну воду та питне водопостачання», «Про теплопостачання», «Про благоустрій населених пунктів»</w:t>
            </w:r>
          </w:p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</w:p>
        </w:tc>
      </w:tr>
      <w:tr w:rsidR="00C67221" w:rsidRPr="00707C50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Розробник Програми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житлово- комунального господарства міської ради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Співрозробники Програми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  <w:t xml:space="preserve">- 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Департамент житлово - комунального господарства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міської ради</w:t>
            </w:r>
          </w:p>
        </w:tc>
      </w:tr>
      <w:tr w:rsidR="00C67221" w:rsidRPr="001D4A26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Учасники Програми</w:t>
            </w:r>
          </w:p>
        </w:tc>
        <w:tc>
          <w:tcPr>
            <w:tcW w:w="5641" w:type="dxa"/>
          </w:tcPr>
          <w:p w:rsidR="00C67221" w:rsidRPr="008D0BB0" w:rsidRDefault="00C67221" w:rsidP="003871E2">
            <w:pPr>
              <w:pStyle w:val="a3"/>
              <w:spacing w:before="0" w:after="0"/>
              <w:jc w:val="both"/>
              <w:rPr>
                <w:color w:val="00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>Департамент житлово-комунального господарства міської ради, КП «Міжнародний аеропорт «Чернівці», міське комунальне підрядне шляхово-експлуатаційного підприємство (міськ</w:t>
            </w:r>
            <w:r w:rsidR="003871E2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 xml:space="preserve"> </w:t>
            </w:r>
            <w:r w:rsidRPr="008D0BB0">
              <w:rPr>
                <w:rFonts w:ascii="Times New Roman" w:hAnsi="Times New Roman"/>
                <w:b w:val="0"/>
                <w:color w:val="000000"/>
                <w:sz w:val="23"/>
                <w:szCs w:val="23"/>
                <w:lang w:val="uk-UA"/>
              </w:rPr>
              <w:t>ШЕП), КП «Чернівціводоканал», МКП «Чернівцітеплокомун-енерго», МКП «Міськсвітло», МКП «Спецкомбінат», КП «Чернівецький міський комунальний виробничий трест зеленого  господарства  і протизсувних робіт», КП «Чернівціміськліфт», МКП «Аварійно-диспетчерська служба - 080», МКП «Центр стерилізації тварин»</w:t>
            </w:r>
            <w:r w:rsidRPr="008D0BB0">
              <w:rPr>
                <w:rFonts w:ascii="Times New Roman" w:hAnsi="Times New Roman"/>
                <w:b w:val="0"/>
                <w:bCs w:val="0"/>
                <w:color w:val="000000"/>
                <w:sz w:val="23"/>
                <w:szCs w:val="23"/>
                <w:lang w:val="uk-UA"/>
              </w:rPr>
              <w:t>, МКП «Чернівціспецкомунтранс»</w:t>
            </w:r>
          </w:p>
        </w:tc>
      </w:tr>
      <w:tr w:rsidR="00C67221" w:rsidTr="003001FE">
        <w:tc>
          <w:tcPr>
            <w:tcW w:w="576" w:type="dxa"/>
          </w:tcPr>
          <w:p w:rsidR="00C67221" w:rsidRPr="00A56D0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56D00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</w:rPr>
              <w:t>Термін реалізації Програми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FF000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sz w:val="23"/>
                <w:szCs w:val="23"/>
                <w:lang w:val="uk-UA"/>
              </w:rPr>
              <w:t>2017-2021 роки</w:t>
            </w:r>
          </w:p>
        </w:tc>
      </w:tr>
      <w:tr w:rsidR="00C67221" w:rsidRPr="001850D1" w:rsidTr="003001FE">
        <w:tc>
          <w:tcPr>
            <w:tcW w:w="576" w:type="dxa"/>
          </w:tcPr>
          <w:p w:rsidR="00C67221" w:rsidRPr="001850D1" w:rsidRDefault="00C67221" w:rsidP="003001FE">
            <w:pPr>
              <w:pStyle w:val="a3"/>
              <w:spacing w:before="0" w:after="0"/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</w:pPr>
            <w:r w:rsidRPr="001850D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Cs w:val="0"/>
                <w:sz w:val="23"/>
                <w:szCs w:val="23"/>
                <w:lang w:val="uk-UA"/>
              </w:rPr>
              <w:t>Етапи виконання Програми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І етап -2017-2018 роки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ІІ етап – 2019-2021 роки</w:t>
            </w:r>
          </w:p>
        </w:tc>
      </w:tr>
      <w:tr w:rsidR="00C67221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Перелік місцевих бюджетів, які беруть участь у  виконанні Програми (для комплексних програм)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67221" w:rsidRPr="008D0BB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-</w:t>
            </w:r>
          </w:p>
        </w:tc>
      </w:tr>
      <w:tr w:rsidR="00C67221" w:rsidRPr="00D212F3" w:rsidTr="003001FE"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E02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9.</w:t>
            </w: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>в т.ч.:   2017р.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2018р.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2019р.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2020р.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2021р.</w:t>
            </w:r>
            <w:r w:rsidRPr="008D0BB0">
              <w:rPr>
                <w:sz w:val="23"/>
                <w:szCs w:val="23"/>
              </w:rPr>
              <w:t xml:space="preserve">    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</w:p>
          <w:p w:rsidR="00C67221" w:rsidRPr="008D0BB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974DF4" w:rsidRPr="008D0BB0">
              <w:rPr>
                <w:rFonts w:ascii="Times New Roman" w:hAnsi="Times New Roman"/>
                <w:sz w:val="23"/>
                <w:szCs w:val="23"/>
                <w:lang w:val="uk-UA"/>
              </w:rPr>
              <w:t>2</w:t>
            </w:r>
            <w:r w:rsidR="003C1EEC" w:rsidRPr="008D0BB0">
              <w:rPr>
                <w:rFonts w:ascii="Times New Roman" w:hAnsi="Times New Roman"/>
                <w:sz w:val="23"/>
                <w:szCs w:val="23"/>
                <w:lang w:val="uk-UA"/>
              </w:rPr>
              <w:t> </w:t>
            </w:r>
            <w:r w:rsidR="00974DF4" w:rsidRPr="008D0BB0">
              <w:rPr>
                <w:rFonts w:ascii="Times New Roman" w:hAnsi="Times New Roman"/>
                <w:sz w:val="23"/>
                <w:szCs w:val="23"/>
                <w:lang w:val="uk-UA"/>
              </w:rPr>
              <w:t>8</w:t>
            </w:r>
            <w:r w:rsidR="004030FF">
              <w:rPr>
                <w:rFonts w:ascii="Times New Roman" w:hAnsi="Times New Roman"/>
                <w:sz w:val="23"/>
                <w:szCs w:val="23"/>
                <w:lang w:val="uk-UA"/>
              </w:rPr>
              <w:t>38</w:t>
            </w:r>
            <w:r w:rsidR="003C1EEC" w:rsidRPr="008D0BB0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4030FF">
              <w:rPr>
                <w:rFonts w:ascii="Times New Roman" w:hAnsi="Times New Roman"/>
                <w:sz w:val="23"/>
                <w:szCs w:val="23"/>
                <w:lang w:val="uk-UA"/>
              </w:rPr>
              <w:t>318</w:t>
            </w:r>
            <w:r w:rsidR="00974DF4" w:rsidRPr="008D0BB0">
              <w:rPr>
                <w:rFonts w:ascii="Times New Roman" w:hAnsi="Times New Roman"/>
                <w:sz w:val="23"/>
                <w:szCs w:val="23"/>
                <w:lang w:val="uk-UA"/>
              </w:rPr>
              <w:t>,</w:t>
            </w:r>
            <w:r w:rsidR="004030FF">
              <w:rPr>
                <w:rFonts w:ascii="Times New Roman" w:hAnsi="Times New Roman"/>
                <w:sz w:val="23"/>
                <w:szCs w:val="23"/>
                <w:lang w:val="uk-UA"/>
              </w:rPr>
              <w:t>200</w:t>
            </w:r>
            <w:r w:rsidRPr="008D0BB0">
              <w:rPr>
                <w:rFonts w:ascii="Times New Roman" w:hAnsi="Times New Roman"/>
                <w:b w:val="0"/>
                <w:sz w:val="23"/>
                <w:szCs w:val="23"/>
                <w:lang w:val="uk-UA"/>
              </w:rPr>
              <w:t xml:space="preserve"> тис.грн.</w:t>
            </w:r>
          </w:p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                                </w:t>
            </w:r>
            <w:r w:rsidR="000E5F69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</w:t>
            </w:r>
            <w:r w:rsidR="000B1438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91 </w:t>
            </w:r>
            <w:r w:rsidR="00974DF4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699</w:t>
            </w:r>
            <w:r w:rsidR="000B1438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,</w:t>
            </w:r>
            <w:r w:rsidR="00974DF4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3</w:t>
            </w:r>
            <w:r w:rsidR="000E5F69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00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тис.грн.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bCs/>
                <w:sz w:val="23"/>
                <w:szCs w:val="23"/>
                <w:lang w:val="uk-UA"/>
              </w:rPr>
              <w:t xml:space="preserve">          </w:t>
            </w:r>
            <w:r w:rsidR="000B1438" w:rsidRPr="008D0BB0">
              <w:rPr>
                <w:bCs/>
                <w:sz w:val="23"/>
                <w:szCs w:val="23"/>
                <w:lang w:val="uk-UA"/>
              </w:rPr>
              <w:t xml:space="preserve">                      12</w:t>
            </w:r>
            <w:r w:rsidR="00974DF4" w:rsidRPr="008D0BB0">
              <w:rPr>
                <w:bCs/>
                <w:sz w:val="23"/>
                <w:szCs w:val="23"/>
                <w:lang w:val="uk-UA"/>
              </w:rPr>
              <w:t>5</w:t>
            </w:r>
            <w:r w:rsidR="000B1438" w:rsidRPr="008D0BB0">
              <w:rPr>
                <w:bCs/>
                <w:sz w:val="23"/>
                <w:szCs w:val="23"/>
                <w:lang w:val="uk-UA"/>
              </w:rPr>
              <w:t> </w:t>
            </w:r>
            <w:r w:rsidR="00974DF4" w:rsidRPr="008D0BB0">
              <w:rPr>
                <w:bCs/>
                <w:sz w:val="23"/>
                <w:szCs w:val="23"/>
                <w:lang w:val="uk-UA"/>
              </w:rPr>
              <w:t>192</w:t>
            </w:r>
            <w:r w:rsidR="000B1438" w:rsidRPr="008D0BB0">
              <w:rPr>
                <w:bCs/>
                <w:sz w:val="23"/>
                <w:szCs w:val="23"/>
                <w:lang w:val="uk-UA"/>
              </w:rPr>
              <w:t>,</w:t>
            </w:r>
            <w:r w:rsidR="00974DF4" w:rsidRPr="008D0BB0">
              <w:rPr>
                <w:bCs/>
                <w:sz w:val="23"/>
                <w:szCs w:val="23"/>
                <w:lang w:val="uk-UA"/>
              </w:rPr>
              <w:t>0</w:t>
            </w:r>
            <w:r w:rsidR="000E5F69" w:rsidRPr="008D0BB0">
              <w:rPr>
                <w:bCs/>
                <w:sz w:val="23"/>
                <w:szCs w:val="23"/>
                <w:lang w:val="uk-UA"/>
              </w:rPr>
              <w:t>00</w:t>
            </w:r>
            <w:r w:rsidRPr="008D0BB0">
              <w:rPr>
                <w:sz w:val="23"/>
                <w:szCs w:val="23"/>
                <w:lang w:val="uk-UA"/>
              </w:rPr>
              <w:t xml:space="preserve"> тис.грн.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                </w:t>
            </w:r>
            <w:r w:rsidR="00974DF4" w:rsidRPr="008D0BB0">
              <w:rPr>
                <w:sz w:val="23"/>
                <w:szCs w:val="23"/>
                <w:lang w:val="uk-UA"/>
              </w:rPr>
              <w:t xml:space="preserve">  </w:t>
            </w:r>
            <w:r w:rsidR="000E5F69" w:rsidRPr="008D0BB0">
              <w:rPr>
                <w:sz w:val="23"/>
                <w:szCs w:val="23"/>
                <w:lang w:val="uk-UA"/>
              </w:rPr>
              <w:t> </w:t>
            </w:r>
            <w:r w:rsidR="00974DF4" w:rsidRPr="008D0BB0">
              <w:rPr>
                <w:sz w:val="23"/>
                <w:szCs w:val="23"/>
                <w:lang w:val="uk-UA"/>
              </w:rPr>
              <w:t>16</w:t>
            </w:r>
            <w:r w:rsidR="003C1EEC" w:rsidRPr="008D0BB0">
              <w:rPr>
                <w:sz w:val="23"/>
                <w:szCs w:val="23"/>
                <w:lang w:val="uk-UA"/>
              </w:rPr>
              <w:t>3</w:t>
            </w:r>
            <w:r w:rsidR="00974DF4" w:rsidRPr="008D0BB0">
              <w:rPr>
                <w:sz w:val="23"/>
                <w:szCs w:val="23"/>
                <w:lang w:val="uk-UA"/>
              </w:rPr>
              <w:t xml:space="preserve"> </w:t>
            </w:r>
            <w:r w:rsidR="003C1EEC" w:rsidRPr="008D0BB0">
              <w:rPr>
                <w:sz w:val="23"/>
                <w:szCs w:val="23"/>
                <w:lang w:val="uk-UA"/>
              </w:rPr>
              <w:t>376</w:t>
            </w:r>
            <w:r w:rsidR="00A219A0" w:rsidRPr="008D0BB0">
              <w:rPr>
                <w:sz w:val="23"/>
                <w:szCs w:val="23"/>
                <w:lang w:val="uk-UA"/>
              </w:rPr>
              <w:t>,</w:t>
            </w:r>
            <w:r w:rsidR="003C1EEC" w:rsidRPr="008D0BB0">
              <w:rPr>
                <w:sz w:val="23"/>
                <w:szCs w:val="23"/>
                <w:lang w:val="uk-UA"/>
              </w:rPr>
              <w:t>477</w:t>
            </w:r>
            <w:r w:rsidR="00FF390F" w:rsidRPr="008D0BB0">
              <w:rPr>
                <w:sz w:val="23"/>
                <w:szCs w:val="23"/>
                <w:lang w:val="uk-UA"/>
              </w:rPr>
              <w:t xml:space="preserve"> </w:t>
            </w:r>
            <w:r w:rsidRPr="008D0BB0">
              <w:rPr>
                <w:sz w:val="23"/>
                <w:szCs w:val="23"/>
                <w:lang w:val="uk-UA"/>
              </w:rPr>
              <w:t>тис.грн.</w:t>
            </w:r>
          </w:p>
          <w:p w:rsidR="00C67221" w:rsidRPr="008D0BB0" w:rsidRDefault="00C67221" w:rsidP="003001FE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                </w:t>
            </w:r>
            <w:r w:rsidR="000E5F69" w:rsidRPr="008D0BB0">
              <w:rPr>
                <w:sz w:val="23"/>
                <w:szCs w:val="23"/>
                <w:lang w:val="uk-UA"/>
              </w:rPr>
              <w:t>1 </w:t>
            </w:r>
            <w:r w:rsidR="00974DF4" w:rsidRPr="008D0BB0">
              <w:rPr>
                <w:sz w:val="23"/>
                <w:szCs w:val="23"/>
                <w:lang w:val="uk-UA"/>
              </w:rPr>
              <w:t>3</w:t>
            </w:r>
            <w:r w:rsidR="00193B6B" w:rsidRPr="008D0BB0">
              <w:rPr>
                <w:sz w:val="23"/>
                <w:szCs w:val="23"/>
                <w:lang w:val="uk-UA"/>
              </w:rPr>
              <w:t>8</w:t>
            </w:r>
            <w:r w:rsidR="004030FF">
              <w:rPr>
                <w:sz w:val="23"/>
                <w:szCs w:val="23"/>
                <w:lang w:val="uk-UA"/>
              </w:rPr>
              <w:t>9</w:t>
            </w:r>
            <w:r w:rsidR="00974DF4" w:rsidRPr="008D0BB0">
              <w:rPr>
                <w:sz w:val="23"/>
                <w:szCs w:val="23"/>
                <w:lang w:val="uk-UA"/>
              </w:rPr>
              <w:t> </w:t>
            </w:r>
            <w:r w:rsidR="004030FF">
              <w:rPr>
                <w:sz w:val="23"/>
                <w:szCs w:val="23"/>
                <w:lang w:val="uk-UA"/>
              </w:rPr>
              <w:t>025</w:t>
            </w:r>
            <w:r w:rsidR="00974DF4" w:rsidRPr="008D0BB0">
              <w:rPr>
                <w:sz w:val="23"/>
                <w:szCs w:val="23"/>
                <w:lang w:val="uk-UA"/>
              </w:rPr>
              <w:t>,</w:t>
            </w:r>
            <w:r w:rsidR="004030FF">
              <w:rPr>
                <w:sz w:val="23"/>
                <w:szCs w:val="23"/>
                <w:lang w:val="uk-UA"/>
              </w:rPr>
              <w:t>167</w:t>
            </w:r>
            <w:r w:rsidR="00FF390F" w:rsidRPr="008D0BB0">
              <w:rPr>
                <w:sz w:val="23"/>
                <w:szCs w:val="23"/>
                <w:lang w:val="uk-UA"/>
              </w:rPr>
              <w:t xml:space="preserve"> </w:t>
            </w:r>
            <w:r w:rsidRPr="008D0BB0">
              <w:rPr>
                <w:sz w:val="23"/>
                <w:szCs w:val="23"/>
                <w:lang w:val="uk-UA"/>
              </w:rPr>
              <w:t>тис.грн.</w:t>
            </w:r>
          </w:p>
          <w:p w:rsidR="00C67221" w:rsidRPr="008D0BB0" w:rsidRDefault="00C67221" w:rsidP="004030FF">
            <w:pPr>
              <w:rPr>
                <w:sz w:val="23"/>
                <w:szCs w:val="23"/>
                <w:lang w:val="uk-UA"/>
              </w:rPr>
            </w:pPr>
            <w:r w:rsidRPr="008D0BB0">
              <w:rPr>
                <w:sz w:val="23"/>
                <w:szCs w:val="23"/>
                <w:lang w:val="uk-UA"/>
              </w:rPr>
              <w:t xml:space="preserve">                             </w:t>
            </w:r>
            <w:r w:rsidR="00974DF4" w:rsidRPr="008D0BB0">
              <w:rPr>
                <w:sz w:val="23"/>
                <w:szCs w:val="23"/>
                <w:lang w:val="uk-UA"/>
              </w:rPr>
              <w:t>1</w:t>
            </w:r>
            <w:r w:rsidR="000E5F69" w:rsidRPr="008D0BB0">
              <w:rPr>
                <w:sz w:val="23"/>
                <w:szCs w:val="23"/>
                <w:lang w:val="uk-UA"/>
              </w:rPr>
              <w:t> 0</w:t>
            </w:r>
            <w:r w:rsidR="001C6575" w:rsidRPr="008D0BB0">
              <w:rPr>
                <w:sz w:val="23"/>
                <w:szCs w:val="23"/>
                <w:lang w:val="uk-UA"/>
              </w:rPr>
              <w:t>6</w:t>
            </w:r>
            <w:r w:rsidR="004030FF">
              <w:rPr>
                <w:sz w:val="23"/>
                <w:szCs w:val="23"/>
                <w:lang w:val="uk-UA"/>
              </w:rPr>
              <w:t>9</w:t>
            </w:r>
            <w:r w:rsidR="000E5F69" w:rsidRPr="008D0BB0">
              <w:rPr>
                <w:sz w:val="23"/>
                <w:szCs w:val="23"/>
                <w:lang w:val="uk-UA"/>
              </w:rPr>
              <w:t> </w:t>
            </w:r>
            <w:r w:rsidR="004030FF">
              <w:rPr>
                <w:sz w:val="23"/>
                <w:szCs w:val="23"/>
                <w:lang w:val="uk-UA"/>
              </w:rPr>
              <w:t>0</w:t>
            </w:r>
            <w:r w:rsidR="003C1EEC" w:rsidRPr="008D0BB0">
              <w:rPr>
                <w:sz w:val="23"/>
                <w:szCs w:val="23"/>
                <w:lang w:val="uk-UA"/>
              </w:rPr>
              <w:t>25,</w:t>
            </w:r>
            <w:r w:rsidR="004030FF">
              <w:rPr>
                <w:sz w:val="23"/>
                <w:szCs w:val="23"/>
                <w:lang w:val="uk-UA"/>
              </w:rPr>
              <w:t>24</w:t>
            </w:r>
            <w:r w:rsidR="00193B6B" w:rsidRPr="008D0BB0">
              <w:rPr>
                <w:sz w:val="23"/>
                <w:szCs w:val="23"/>
                <w:lang w:val="uk-UA"/>
              </w:rPr>
              <w:t>0</w:t>
            </w:r>
            <w:r w:rsidRPr="008D0BB0">
              <w:rPr>
                <w:sz w:val="23"/>
                <w:szCs w:val="23"/>
                <w:lang w:val="uk-UA"/>
              </w:rPr>
              <w:t xml:space="preserve"> тис.грн.</w:t>
            </w:r>
          </w:p>
        </w:tc>
      </w:tr>
      <w:tr w:rsidR="00C67221" w:rsidRPr="005C57D0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5C57D0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lastRenderedPageBreak/>
              <w:t>9.1.</w:t>
            </w:r>
          </w:p>
        </w:tc>
        <w:tc>
          <w:tcPr>
            <w:tcW w:w="3672" w:type="dxa"/>
          </w:tcPr>
          <w:p w:rsidR="00C67221" w:rsidRPr="008D0BB0" w:rsidRDefault="004030FF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в т.ч.: </w:t>
            </w:r>
            <w:r w:rsidR="00C67221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кошти  міського бюджету</w:t>
            </w:r>
          </w:p>
        </w:tc>
        <w:tc>
          <w:tcPr>
            <w:tcW w:w="5641" w:type="dxa"/>
          </w:tcPr>
          <w:p w:rsidR="00C67221" w:rsidRPr="008D0BB0" w:rsidRDefault="00C67221" w:rsidP="00326E34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                            </w:t>
            </w:r>
            <w:r w:rsidR="00974DF4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2</w:t>
            </w:r>
            <w:r w:rsidR="003657DA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 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652</w:t>
            </w:r>
            <w:r w:rsidR="004217BA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 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108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,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993</w:t>
            </w:r>
            <w:r w:rsidR="00FF390F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тис.грн.</w:t>
            </w:r>
          </w:p>
        </w:tc>
      </w:tr>
      <w:tr w:rsidR="00C67221" w:rsidTr="003001FE">
        <w:tc>
          <w:tcPr>
            <w:tcW w:w="576" w:type="dxa"/>
          </w:tcPr>
          <w:p w:rsidR="00C67221" w:rsidRPr="005C57D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672" w:type="dxa"/>
          </w:tcPr>
          <w:p w:rsidR="00C67221" w:rsidRPr="008D0BB0" w:rsidRDefault="004030FF" w:rsidP="003001FE">
            <w:pPr>
              <w:pStyle w:val="a3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в т.ч.: </w:t>
            </w:r>
            <w:r w:rsidR="00C67221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кошти державного бюджету</w:t>
            </w:r>
          </w:p>
        </w:tc>
        <w:tc>
          <w:tcPr>
            <w:tcW w:w="5641" w:type="dxa"/>
          </w:tcPr>
          <w:p w:rsidR="00C67221" w:rsidRPr="008D0BB0" w:rsidRDefault="00C67221" w:rsidP="00326E34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                                 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23</w:t>
            </w:r>
            <w:r w:rsidR="00974DF4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 xml:space="preserve"> 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558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,</w:t>
            </w:r>
            <w:r w:rsidR="001C6575"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9</w:t>
            </w:r>
            <w:r w:rsidR="00326E34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89</w:t>
            </w:r>
            <w:r w:rsidR="00FF390F" w:rsidRPr="008D0BB0">
              <w:rPr>
                <w:b w:val="0"/>
                <w:bCs w:val="0"/>
                <w:sz w:val="23"/>
                <w:szCs w:val="23"/>
                <w:lang w:val="uk-UA"/>
              </w:rPr>
              <w:t xml:space="preserve"> </w:t>
            </w: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тис.грн.</w:t>
            </w:r>
          </w:p>
        </w:tc>
      </w:tr>
      <w:tr w:rsidR="00C67221" w:rsidTr="003001FE">
        <w:trPr>
          <w:trHeight w:val="70"/>
        </w:trPr>
        <w:tc>
          <w:tcPr>
            <w:tcW w:w="576" w:type="dxa"/>
          </w:tcPr>
          <w:p w:rsidR="00C67221" w:rsidRPr="007E0217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72" w:type="dxa"/>
          </w:tcPr>
          <w:p w:rsidR="00C67221" w:rsidRPr="008D0BB0" w:rsidRDefault="00C67221" w:rsidP="003001FE">
            <w:pPr>
              <w:pStyle w:val="a3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3"/>
                <w:szCs w:val="23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</w:rPr>
              <w:t>коштів інших джерел</w:t>
            </w:r>
          </w:p>
        </w:tc>
        <w:tc>
          <w:tcPr>
            <w:tcW w:w="5641" w:type="dxa"/>
          </w:tcPr>
          <w:p w:rsidR="00C67221" w:rsidRPr="008D0BB0" w:rsidRDefault="00C67221" w:rsidP="003001FE">
            <w:pPr>
              <w:pStyle w:val="a3"/>
              <w:spacing w:before="0" w:after="0"/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</w:pPr>
            <w:r w:rsidRPr="008D0BB0">
              <w:rPr>
                <w:rFonts w:ascii="Times New Roman" w:hAnsi="Times New Roman"/>
                <w:b w:val="0"/>
                <w:bCs w:val="0"/>
                <w:sz w:val="23"/>
                <w:szCs w:val="23"/>
                <w:lang w:val="uk-UA"/>
              </w:rPr>
              <w:t>-</w:t>
            </w:r>
          </w:p>
        </w:tc>
      </w:tr>
    </w:tbl>
    <w:p w:rsidR="003008C5" w:rsidRDefault="003008C5">
      <w:pPr>
        <w:rPr>
          <w:lang w:val="uk-UA"/>
        </w:rPr>
      </w:pPr>
    </w:p>
    <w:p w:rsidR="00326E34" w:rsidRPr="00D916F1" w:rsidRDefault="00326E34" w:rsidP="00326E34">
      <w:pPr>
        <w:rPr>
          <w:b/>
          <w:sz w:val="28"/>
          <w:szCs w:val="28"/>
          <w:lang w:val="uk-UA"/>
        </w:rPr>
      </w:pPr>
      <w:r w:rsidRPr="00666964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</w:r>
      <w:r w:rsidRPr="00666964">
        <w:rPr>
          <w:b/>
          <w:sz w:val="28"/>
          <w:szCs w:val="28"/>
          <w:lang w:val="uk-UA"/>
        </w:rPr>
        <w:tab/>
        <w:t xml:space="preserve">В.Продан </w:t>
      </w:r>
    </w:p>
    <w:p w:rsidR="00326E34" w:rsidRPr="00C67221" w:rsidRDefault="00326E34">
      <w:pPr>
        <w:rPr>
          <w:lang w:val="uk-UA"/>
        </w:rPr>
      </w:pPr>
    </w:p>
    <w:sectPr w:rsidR="00326E34" w:rsidRPr="00C67221" w:rsidSect="00326E34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21"/>
    <w:rsid w:val="000B1438"/>
    <w:rsid w:val="000E5F69"/>
    <w:rsid w:val="00193B6B"/>
    <w:rsid w:val="001B58C2"/>
    <w:rsid w:val="001B6105"/>
    <w:rsid w:val="001C6575"/>
    <w:rsid w:val="003008C5"/>
    <w:rsid w:val="00303B35"/>
    <w:rsid w:val="0031389E"/>
    <w:rsid w:val="00326E34"/>
    <w:rsid w:val="00355379"/>
    <w:rsid w:val="003657DA"/>
    <w:rsid w:val="003871E2"/>
    <w:rsid w:val="003C1EEC"/>
    <w:rsid w:val="004030FF"/>
    <w:rsid w:val="004217BA"/>
    <w:rsid w:val="004F4085"/>
    <w:rsid w:val="004F459A"/>
    <w:rsid w:val="005D303E"/>
    <w:rsid w:val="00673368"/>
    <w:rsid w:val="007B3531"/>
    <w:rsid w:val="007E7058"/>
    <w:rsid w:val="00882283"/>
    <w:rsid w:val="008D0BB0"/>
    <w:rsid w:val="00904E3B"/>
    <w:rsid w:val="00974DF4"/>
    <w:rsid w:val="00A219A0"/>
    <w:rsid w:val="00AF7531"/>
    <w:rsid w:val="00B75EE7"/>
    <w:rsid w:val="00C67221"/>
    <w:rsid w:val="00CA6444"/>
    <w:rsid w:val="00CA66E5"/>
    <w:rsid w:val="00D010DA"/>
    <w:rsid w:val="00D05656"/>
    <w:rsid w:val="00D212F3"/>
    <w:rsid w:val="00D80868"/>
    <w:rsid w:val="00F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CD2EA1-DBF3-43BD-94B7-8D9F01F1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21"/>
    <w:pPr>
      <w:spacing w:before="0" w:beforeAutospacing="0" w:after="0" w:afterAutospacing="0"/>
      <w:jc w:val="left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72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C67221"/>
    <w:rPr>
      <w:rFonts w:ascii="Cambria" w:eastAsia="Calibri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55987-6A75-4C33-ACAB-62A4897A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2020-02-25T14:28:00Z</cp:lastPrinted>
  <dcterms:created xsi:type="dcterms:W3CDTF">2020-07-23T12:03:00Z</dcterms:created>
  <dcterms:modified xsi:type="dcterms:W3CDTF">2020-07-23T12:03:00Z</dcterms:modified>
</cp:coreProperties>
</file>