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FE3" w:rsidRPr="00F10B1E" w:rsidRDefault="002B5FE3" w:rsidP="002B5FE3">
      <w:pPr>
        <w:pStyle w:val="a3"/>
        <w:spacing w:before="60" w:beforeAutospacing="0" w:after="60" w:afterAutospacing="0"/>
        <w:ind w:left="4680"/>
        <w:rPr>
          <w:b/>
          <w:sz w:val="28"/>
          <w:szCs w:val="28"/>
          <w:lang w:val="uk-UA"/>
        </w:rPr>
      </w:pPr>
      <w:bookmarkStart w:id="0" w:name="_GoBack"/>
      <w:bookmarkEnd w:id="0"/>
      <w:r w:rsidRPr="00F10B1E">
        <w:rPr>
          <w:b/>
          <w:sz w:val="28"/>
          <w:szCs w:val="28"/>
          <w:lang w:val="uk-UA"/>
        </w:rPr>
        <w:t>ЗАТВЕРДЖЕНО</w:t>
      </w:r>
    </w:p>
    <w:p w:rsidR="002B5FE3" w:rsidRPr="00F10B1E" w:rsidRDefault="002B5FE3" w:rsidP="002B5FE3">
      <w:pPr>
        <w:pStyle w:val="a3"/>
        <w:spacing w:before="60" w:beforeAutospacing="0" w:after="60" w:afterAutospacing="0"/>
        <w:ind w:left="4680"/>
        <w:rPr>
          <w:b/>
          <w:sz w:val="28"/>
          <w:szCs w:val="28"/>
          <w:lang w:val="uk-UA"/>
        </w:rPr>
      </w:pPr>
      <w:r w:rsidRPr="00F10B1E">
        <w:rPr>
          <w:b/>
          <w:sz w:val="28"/>
          <w:szCs w:val="28"/>
          <w:lang w:val="uk-UA"/>
        </w:rPr>
        <w:t>Рішення Чернівецької міської ради</w:t>
      </w:r>
    </w:p>
    <w:p w:rsidR="002B5FE3" w:rsidRPr="00F10B1E" w:rsidRDefault="002B5FE3" w:rsidP="002B5FE3">
      <w:pPr>
        <w:pStyle w:val="a3"/>
        <w:spacing w:before="60" w:beforeAutospacing="0" w:after="60" w:afterAutospacing="0"/>
        <w:ind w:left="4680"/>
        <w:rPr>
          <w:b/>
          <w:sz w:val="28"/>
          <w:szCs w:val="28"/>
          <w:lang w:val="uk-UA"/>
        </w:rPr>
      </w:pPr>
      <w:r w:rsidRPr="00F10B1E">
        <w:rPr>
          <w:b/>
          <w:sz w:val="28"/>
          <w:szCs w:val="28"/>
          <w:lang w:val="en-US"/>
        </w:rPr>
        <w:t>VII</w:t>
      </w:r>
      <w:r w:rsidRPr="00F10B1E">
        <w:rPr>
          <w:b/>
          <w:sz w:val="28"/>
          <w:szCs w:val="28"/>
          <w:lang w:val="uk-UA"/>
        </w:rPr>
        <w:t xml:space="preserve"> скликання</w:t>
      </w:r>
    </w:p>
    <w:p w:rsidR="002B5FE3" w:rsidRPr="00F10B1E" w:rsidRDefault="00F10B1E" w:rsidP="002B5FE3">
      <w:pPr>
        <w:pStyle w:val="a3"/>
        <w:spacing w:before="60" w:beforeAutospacing="0" w:after="60" w:afterAutospacing="0"/>
        <w:ind w:left="46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0369A">
        <w:rPr>
          <w:b/>
          <w:sz w:val="28"/>
          <w:szCs w:val="28"/>
          <w:u w:val="single"/>
          <w:lang w:val="uk-UA"/>
        </w:rPr>
        <w:t>11.06.2020</w:t>
      </w:r>
      <w:r w:rsidR="00AA4DA2" w:rsidRPr="00F10B1E">
        <w:rPr>
          <w:b/>
          <w:sz w:val="28"/>
          <w:szCs w:val="28"/>
          <w:lang w:val="uk-UA"/>
        </w:rPr>
        <w:t xml:space="preserve"> </w:t>
      </w:r>
      <w:r w:rsidR="002B5FE3" w:rsidRPr="00F10B1E">
        <w:rPr>
          <w:b/>
          <w:sz w:val="28"/>
          <w:szCs w:val="28"/>
          <w:lang w:val="uk-UA"/>
        </w:rPr>
        <w:t>№</w:t>
      </w:r>
      <w:r w:rsidR="00AA4DA2" w:rsidRPr="00F10B1E">
        <w:rPr>
          <w:b/>
          <w:sz w:val="28"/>
          <w:szCs w:val="28"/>
          <w:lang w:val="uk-UA"/>
        </w:rPr>
        <w:t xml:space="preserve"> </w:t>
      </w:r>
      <w:r w:rsidR="0050369A">
        <w:rPr>
          <w:b/>
          <w:sz w:val="28"/>
          <w:szCs w:val="28"/>
          <w:u w:val="single"/>
          <w:lang w:val="uk-UA"/>
        </w:rPr>
        <w:t>2218</w:t>
      </w:r>
    </w:p>
    <w:p w:rsidR="002B5FE3" w:rsidRPr="007C6102" w:rsidRDefault="002B5FE3" w:rsidP="002B5FE3">
      <w:pPr>
        <w:pStyle w:val="a3"/>
        <w:spacing w:before="60" w:beforeAutospacing="0" w:after="60" w:afterAutospacing="0"/>
        <w:ind w:left="4140"/>
        <w:jc w:val="right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7C6102" w:rsidRDefault="002B5FE3" w:rsidP="002B5FE3">
      <w:pPr>
        <w:pStyle w:val="newsp"/>
        <w:spacing w:before="120" w:beforeAutospacing="0" w:after="120" w:afterAutospacing="0"/>
        <w:jc w:val="center"/>
        <w:rPr>
          <w:sz w:val="28"/>
          <w:szCs w:val="28"/>
          <w:lang w:val="uk-UA"/>
        </w:rPr>
      </w:pPr>
    </w:p>
    <w:p w:rsidR="002B5FE3" w:rsidRPr="0081701D" w:rsidRDefault="002B5FE3" w:rsidP="002B5FE3">
      <w:pPr>
        <w:pStyle w:val="newsp"/>
        <w:spacing w:before="120" w:beforeAutospacing="0" w:after="120" w:afterAutospacing="0"/>
        <w:rPr>
          <w:sz w:val="28"/>
          <w:szCs w:val="28"/>
          <w:lang w:val="uk-UA"/>
        </w:rPr>
      </w:pPr>
    </w:p>
    <w:p w:rsidR="002B5FE3" w:rsidRPr="002B5FE3" w:rsidRDefault="002B5FE3" w:rsidP="002B5FE3">
      <w:pPr>
        <w:pStyle w:val="newsp"/>
        <w:spacing w:before="120" w:beforeAutospacing="0" w:after="120" w:afterAutospacing="0"/>
        <w:rPr>
          <w:sz w:val="28"/>
          <w:szCs w:val="28"/>
          <w:lang w:val="uk-UA"/>
        </w:rPr>
      </w:pPr>
    </w:p>
    <w:p w:rsidR="002B5FE3" w:rsidRPr="007B0F19" w:rsidRDefault="002B5FE3" w:rsidP="006D64DE">
      <w:pPr>
        <w:pStyle w:val="newsp"/>
        <w:spacing w:before="120" w:beforeAutospacing="0" w:after="120" w:afterAutospacing="0"/>
        <w:jc w:val="center"/>
        <w:rPr>
          <w:b/>
          <w:sz w:val="48"/>
          <w:szCs w:val="48"/>
          <w:lang w:val="uk-UA"/>
        </w:rPr>
      </w:pPr>
      <w:bookmarkStart w:id="1" w:name="128"/>
      <w:bookmarkEnd w:id="1"/>
      <w:r w:rsidRPr="007B0F19">
        <w:rPr>
          <w:b/>
          <w:sz w:val="48"/>
          <w:szCs w:val="48"/>
          <w:lang w:val="uk-UA"/>
        </w:rPr>
        <w:t>ПРОГРАМА</w:t>
      </w:r>
      <w:r w:rsidR="0035178B" w:rsidRPr="007B0F19">
        <w:rPr>
          <w:b/>
          <w:sz w:val="48"/>
          <w:szCs w:val="48"/>
          <w:lang w:val="uk-UA"/>
        </w:rPr>
        <w:t xml:space="preserve"> </w:t>
      </w:r>
    </w:p>
    <w:p w:rsidR="007F2210" w:rsidRDefault="008F51FA" w:rsidP="007F2210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ч</w:t>
      </w:r>
      <w:r w:rsidR="00A46145">
        <w:rPr>
          <w:b/>
          <w:sz w:val="40"/>
          <w:szCs w:val="40"/>
          <w:lang w:val="uk-UA"/>
        </w:rPr>
        <w:t>асткового відшкодування витрат</w:t>
      </w:r>
      <w:r w:rsidR="0035178B" w:rsidRPr="007B0F19">
        <w:rPr>
          <w:b/>
          <w:sz w:val="40"/>
          <w:szCs w:val="40"/>
          <w:lang w:val="uk-UA"/>
        </w:rPr>
        <w:t xml:space="preserve"> за залученими кредитами, що надаються об’єднанням </w:t>
      </w:r>
      <w:r w:rsidR="007B0F19">
        <w:rPr>
          <w:b/>
          <w:sz w:val="40"/>
          <w:szCs w:val="40"/>
          <w:lang w:val="uk-UA"/>
        </w:rPr>
        <w:t>с</w:t>
      </w:r>
      <w:r w:rsidR="0035178B" w:rsidRPr="007B0F19">
        <w:rPr>
          <w:b/>
          <w:sz w:val="40"/>
          <w:szCs w:val="40"/>
          <w:lang w:val="uk-UA"/>
        </w:rPr>
        <w:t xml:space="preserve">піввласників багатоквартирних будинків </w:t>
      </w:r>
      <w:r w:rsidR="007B0F19">
        <w:rPr>
          <w:b/>
          <w:sz w:val="40"/>
          <w:szCs w:val="40"/>
          <w:lang w:val="uk-UA"/>
        </w:rPr>
        <w:t xml:space="preserve">       </w:t>
      </w:r>
      <w:r w:rsidR="0035178B" w:rsidRPr="007B0F19">
        <w:rPr>
          <w:b/>
          <w:sz w:val="40"/>
          <w:szCs w:val="40"/>
          <w:lang w:val="uk-UA"/>
        </w:rPr>
        <w:t>міста Чернівців</w:t>
      </w:r>
      <w:r w:rsidR="007F2210" w:rsidRPr="007B0F19">
        <w:rPr>
          <w:b/>
          <w:sz w:val="40"/>
          <w:szCs w:val="40"/>
          <w:lang w:val="uk-UA"/>
        </w:rPr>
        <w:t xml:space="preserve">  на заходи з енерго</w:t>
      </w:r>
      <w:r w:rsidR="00A46145">
        <w:rPr>
          <w:b/>
          <w:sz w:val="40"/>
          <w:szCs w:val="40"/>
          <w:lang w:val="uk-UA"/>
        </w:rPr>
        <w:t>ефективності в багатоквартирних будинках</w:t>
      </w:r>
      <w:r w:rsidR="007B0F19">
        <w:rPr>
          <w:b/>
          <w:sz w:val="40"/>
          <w:szCs w:val="40"/>
          <w:lang w:val="uk-UA"/>
        </w:rPr>
        <w:t xml:space="preserve"> </w:t>
      </w:r>
    </w:p>
    <w:p w:rsidR="007F2210" w:rsidRPr="007B0F19" w:rsidRDefault="007F2210" w:rsidP="007F2210">
      <w:pPr>
        <w:pStyle w:val="newsp"/>
        <w:spacing w:before="120" w:beforeAutospacing="0" w:after="120" w:afterAutospacing="0"/>
        <w:jc w:val="center"/>
        <w:rPr>
          <w:b/>
          <w:sz w:val="40"/>
          <w:szCs w:val="40"/>
          <w:lang w:val="uk-UA"/>
        </w:rPr>
      </w:pPr>
      <w:r w:rsidRPr="007B0F19">
        <w:rPr>
          <w:b/>
          <w:sz w:val="40"/>
          <w:szCs w:val="40"/>
          <w:lang w:val="uk-UA"/>
        </w:rPr>
        <w:t>«ТЕПЛА ОСЕЛЯ»                                                                 на 2020-2023 роки</w:t>
      </w:r>
    </w:p>
    <w:p w:rsidR="002B5FE3" w:rsidRPr="0035178B" w:rsidRDefault="002B5FE3" w:rsidP="002B5FE3">
      <w:pPr>
        <w:pStyle w:val="newsp"/>
        <w:spacing w:before="120" w:beforeAutospacing="0" w:after="120" w:afterAutospacing="0"/>
        <w:jc w:val="center"/>
        <w:rPr>
          <w:sz w:val="40"/>
          <w:szCs w:val="40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7B0F19" w:rsidRPr="007C6102" w:rsidRDefault="007B0F19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8F51FA" w:rsidRDefault="002B5FE3" w:rsidP="002B5FE3">
      <w:pPr>
        <w:spacing w:before="120"/>
        <w:jc w:val="center"/>
        <w:rPr>
          <w:b/>
          <w:sz w:val="28"/>
          <w:szCs w:val="28"/>
          <w:lang w:val="uk-UA"/>
        </w:rPr>
      </w:pPr>
      <w:r w:rsidRPr="008F51FA">
        <w:rPr>
          <w:b/>
          <w:sz w:val="28"/>
          <w:szCs w:val="28"/>
          <w:lang w:val="uk-UA"/>
        </w:rPr>
        <w:t>м.</w:t>
      </w:r>
      <w:r w:rsidR="005D5C72">
        <w:rPr>
          <w:b/>
          <w:sz w:val="28"/>
          <w:szCs w:val="28"/>
          <w:lang w:val="uk-UA"/>
        </w:rPr>
        <w:t xml:space="preserve"> </w:t>
      </w:r>
      <w:r w:rsidRPr="008F51FA">
        <w:rPr>
          <w:b/>
          <w:sz w:val="28"/>
          <w:szCs w:val="28"/>
          <w:lang w:val="uk-UA"/>
        </w:rPr>
        <w:t>Чернівці</w:t>
      </w:r>
    </w:p>
    <w:p w:rsidR="002B5FE3" w:rsidRPr="008F51FA" w:rsidRDefault="002B5FE3" w:rsidP="002B5FE3">
      <w:pPr>
        <w:spacing w:before="120"/>
        <w:jc w:val="center"/>
        <w:rPr>
          <w:b/>
          <w:sz w:val="28"/>
          <w:szCs w:val="28"/>
          <w:lang w:val="uk-UA"/>
        </w:rPr>
      </w:pPr>
      <w:r w:rsidRPr="008F51FA">
        <w:rPr>
          <w:b/>
          <w:sz w:val="28"/>
          <w:szCs w:val="28"/>
          <w:lang w:val="uk-UA"/>
        </w:rPr>
        <w:t>20</w:t>
      </w:r>
      <w:r w:rsidR="00AA4DA2" w:rsidRPr="008F51FA">
        <w:rPr>
          <w:b/>
          <w:sz w:val="28"/>
          <w:szCs w:val="28"/>
        </w:rPr>
        <w:t>20</w:t>
      </w:r>
      <w:r w:rsidR="009F2D39" w:rsidRPr="008F51FA">
        <w:rPr>
          <w:b/>
          <w:sz w:val="28"/>
          <w:szCs w:val="28"/>
          <w:lang w:val="uk-UA"/>
        </w:rPr>
        <w:t xml:space="preserve"> рік</w:t>
      </w:r>
    </w:p>
    <w:p w:rsidR="003F4877" w:rsidRDefault="003F487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p w:rsidR="002B5FE3" w:rsidRPr="007F2210" w:rsidRDefault="002B5FE3" w:rsidP="002B5FE3">
      <w:pPr>
        <w:spacing w:before="120"/>
        <w:ind w:left="-720" w:firstLine="709"/>
        <w:jc w:val="center"/>
        <w:rPr>
          <w:b/>
          <w:sz w:val="28"/>
          <w:szCs w:val="28"/>
          <w:lang w:val="uk-UA"/>
        </w:rPr>
      </w:pPr>
      <w:r w:rsidRPr="007F2210">
        <w:rPr>
          <w:b/>
          <w:sz w:val="28"/>
          <w:szCs w:val="28"/>
          <w:lang w:val="uk-UA"/>
        </w:rPr>
        <w:t>ЗМІСТ</w:t>
      </w:r>
    </w:p>
    <w:p w:rsidR="006D7687" w:rsidRDefault="006D7687" w:rsidP="002B5FE3">
      <w:pPr>
        <w:spacing w:before="120"/>
        <w:ind w:left="-720" w:firstLine="709"/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1087"/>
      </w:tblGrid>
      <w:tr w:rsidR="0035178B" w:rsidRPr="006D7687" w:rsidTr="007F2210">
        <w:tc>
          <w:tcPr>
            <w:tcW w:w="8505" w:type="dxa"/>
            <w:shd w:val="clear" w:color="auto" w:fill="auto"/>
            <w:vAlign w:val="center"/>
          </w:tcPr>
          <w:p w:rsidR="0035178B" w:rsidRPr="00B20A91" w:rsidRDefault="0035178B" w:rsidP="00713F7B">
            <w:pPr>
              <w:tabs>
                <w:tab w:val="left" w:pos="8820"/>
              </w:tabs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F221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  <w:r w:rsidRPr="00AA4DA2">
              <w:rPr>
                <w:sz w:val="28"/>
                <w:szCs w:val="28"/>
              </w:rPr>
              <w:t xml:space="preserve"> </w:t>
            </w:r>
            <w:r w:rsidRPr="00B20A91">
              <w:rPr>
                <w:sz w:val="28"/>
                <w:szCs w:val="28"/>
                <w:lang w:val="uk-UA"/>
              </w:rPr>
              <w:t xml:space="preserve">Паспорт </w:t>
            </w:r>
            <w:r w:rsidRPr="007F2210">
              <w:rPr>
                <w:b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087" w:type="dxa"/>
            <w:shd w:val="clear" w:color="auto" w:fill="auto"/>
          </w:tcPr>
          <w:p w:rsidR="0035178B" w:rsidRPr="006D7687" w:rsidRDefault="0035178B" w:rsidP="00D11D82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</w:p>
        </w:tc>
      </w:tr>
      <w:tr w:rsidR="0035178B" w:rsidRPr="00B20A91" w:rsidTr="007F2210">
        <w:tc>
          <w:tcPr>
            <w:tcW w:w="8505" w:type="dxa"/>
            <w:shd w:val="clear" w:color="auto" w:fill="auto"/>
            <w:vAlign w:val="center"/>
          </w:tcPr>
          <w:p w:rsidR="0035178B" w:rsidRPr="00B20A91" w:rsidRDefault="0035178B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 </w:t>
            </w:r>
            <w:r w:rsidRPr="00B20A91">
              <w:rPr>
                <w:sz w:val="28"/>
                <w:szCs w:val="28"/>
                <w:lang w:val="uk-UA"/>
              </w:rPr>
              <w:t xml:space="preserve">Визначення проблеми, на розв’язання якої спрямована </w:t>
            </w:r>
            <w:r w:rsidRPr="007F2210">
              <w:rPr>
                <w:b/>
                <w:sz w:val="28"/>
                <w:szCs w:val="28"/>
                <w:lang w:val="uk-UA"/>
              </w:rPr>
              <w:t>Програма</w:t>
            </w:r>
          </w:p>
        </w:tc>
        <w:tc>
          <w:tcPr>
            <w:tcW w:w="1087" w:type="dxa"/>
            <w:shd w:val="clear" w:color="auto" w:fill="auto"/>
          </w:tcPr>
          <w:p w:rsidR="0035178B" w:rsidRPr="00B20A91" w:rsidRDefault="0035178B" w:rsidP="00D11D82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</w:p>
        </w:tc>
      </w:tr>
      <w:tr w:rsidR="0035178B" w:rsidRPr="00B20A91" w:rsidTr="007F2210">
        <w:tc>
          <w:tcPr>
            <w:tcW w:w="8505" w:type="dxa"/>
            <w:shd w:val="clear" w:color="auto" w:fill="auto"/>
            <w:vAlign w:val="center"/>
          </w:tcPr>
          <w:p w:rsidR="0035178B" w:rsidRPr="00B20A91" w:rsidRDefault="0035178B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</w:t>
            </w:r>
            <w:r w:rsidRPr="00B20A91">
              <w:rPr>
                <w:sz w:val="28"/>
                <w:szCs w:val="28"/>
                <w:lang w:val="uk-UA"/>
              </w:rPr>
              <w:t xml:space="preserve">Мета </w:t>
            </w:r>
            <w:r w:rsidRPr="007F2210">
              <w:rPr>
                <w:b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087" w:type="dxa"/>
            <w:shd w:val="clear" w:color="auto" w:fill="auto"/>
          </w:tcPr>
          <w:p w:rsidR="0035178B" w:rsidRPr="00B20A91" w:rsidRDefault="0035178B" w:rsidP="00D11D82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</w:p>
        </w:tc>
      </w:tr>
      <w:tr w:rsidR="0035178B" w:rsidRPr="00B20A91" w:rsidTr="007F2210">
        <w:tc>
          <w:tcPr>
            <w:tcW w:w="8505" w:type="dxa"/>
            <w:shd w:val="clear" w:color="auto" w:fill="auto"/>
            <w:vAlign w:val="center"/>
          </w:tcPr>
          <w:p w:rsidR="0035178B" w:rsidRPr="00B20A91" w:rsidRDefault="0035178B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  <w:r w:rsidRPr="00B20A91">
              <w:rPr>
                <w:sz w:val="28"/>
                <w:szCs w:val="28"/>
                <w:lang w:val="uk-UA"/>
              </w:rPr>
              <w:t>Обґрунтування шляхів</w:t>
            </w:r>
            <w:r w:rsidRPr="00B20A91">
              <w:rPr>
                <w:color w:val="000000"/>
                <w:sz w:val="28"/>
                <w:szCs w:val="28"/>
                <w:lang w:val="uk-UA"/>
              </w:rPr>
              <w:t xml:space="preserve"> і засобів розв’язання проблеми, строки та етапи виконання </w:t>
            </w:r>
            <w:r w:rsidRPr="007F2210">
              <w:rPr>
                <w:b/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087" w:type="dxa"/>
            <w:shd w:val="clear" w:color="auto" w:fill="auto"/>
          </w:tcPr>
          <w:p w:rsidR="0035178B" w:rsidRPr="00B20A91" w:rsidRDefault="0035178B" w:rsidP="00D11D82">
            <w:pPr>
              <w:spacing w:before="120"/>
              <w:ind w:left="360"/>
              <w:rPr>
                <w:sz w:val="28"/>
                <w:szCs w:val="28"/>
                <w:lang w:val="uk-UA"/>
              </w:rPr>
            </w:pPr>
          </w:p>
        </w:tc>
      </w:tr>
      <w:tr w:rsidR="0035178B" w:rsidRPr="00B20A91" w:rsidTr="007F2210">
        <w:tc>
          <w:tcPr>
            <w:tcW w:w="8505" w:type="dxa"/>
            <w:shd w:val="clear" w:color="auto" w:fill="auto"/>
            <w:vAlign w:val="center"/>
          </w:tcPr>
          <w:p w:rsidR="0035178B" w:rsidRPr="00B20A91" w:rsidRDefault="0035178B" w:rsidP="00713F7B">
            <w:pPr>
              <w:spacing w:before="120"/>
              <w:rPr>
                <w:rStyle w:val="spelle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5.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>Перелік</w:t>
            </w:r>
            <w:r w:rsidRPr="00B20A91">
              <w:rPr>
                <w:rStyle w:val="apple-converted-space"/>
                <w:color w:val="000000"/>
                <w:sz w:val="28"/>
                <w:szCs w:val="28"/>
                <w:lang w:val="uk-UA"/>
              </w:rPr>
              <w:t xml:space="preserve">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завдань 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та результативні показники</w:t>
            </w:r>
            <w:r w:rsidRPr="00751F4A">
              <w:rPr>
                <w:rStyle w:val="spelle"/>
                <w:color w:val="000000"/>
                <w:sz w:val="28"/>
                <w:szCs w:val="28"/>
              </w:rPr>
              <w:t xml:space="preserve"> </w:t>
            </w:r>
            <w:r w:rsidRPr="007F2210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087" w:type="dxa"/>
            <w:shd w:val="clear" w:color="auto" w:fill="auto"/>
          </w:tcPr>
          <w:p w:rsidR="0035178B" w:rsidRPr="00B20A91" w:rsidRDefault="0035178B" w:rsidP="00D11D82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35178B" w:rsidTr="007F2210">
        <w:tc>
          <w:tcPr>
            <w:tcW w:w="8505" w:type="dxa"/>
            <w:shd w:val="clear" w:color="auto" w:fill="auto"/>
            <w:vAlign w:val="center"/>
          </w:tcPr>
          <w:p w:rsidR="0035178B" w:rsidRPr="00B20A91" w:rsidRDefault="0035178B" w:rsidP="00713F7B">
            <w:pPr>
              <w:spacing w:before="120"/>
              <w:rPr>
                <w:rStyle w:val="spelle"/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6. Напрями діяльності та заходи </w:t>
            </w:r>
            <w:r w:rsidRPr="007F2210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Програми </w:t>
            </w:r>
          </w:p>
        </w:tc>
        <w:tc>
          <w:tcPr>
            <w:tcW w:w="1087" w:type="dxa"/>
            <w:shd w:val="clear" w:color="auto" w:fill="auto"/>
          </w:tcPr>
          <w:p w:rsidR="0035178B" w:rsidRDefault="0035178B" w:rsidP="00D11D82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35178B" w:rsidTr="007F2210">
        <w:tc>
          <w:tcPr>
            <w:tcW w:w="8505" w:type="dxa"/>
            <w:shd w:val="clear" w:color="auto" w:fill="auto"/>
            <w:vAlign w:val="center"/>
          </w:tcPr>
          <w:p w:rsidR="0035178B" w:rsidRPr="00B20A91" w:rsidRDefault="0035178B" w:rsidP="00713F7B">
            <w:pPr>
              <w:spacing w:before="120"/>
              <w:rPr>
                <w:sz w:val="28"/>
                <w:szCs w:val="28"/>
                <w:lang w:val="uk-UA"/>
              </w:rPr>
            </w:pP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>7. Координація та к</w:t>
            </w:r>
            <w:r w:rsidRPr="00B20A91">
              <w:rPr>
                <w:rStyle w:val="grame"/>
                <w:color w:val="000000"/>
                <w:sz w:val="28"/>
                <w:szCs w:val="28"/>
                <w:lang w:val="uk-UA"/>
              </w:rPr>
              <w:t xml:space="preserve">онтроль за ходом </w:t>
            </w:r>
            <w:r w:rsidRPr="00B20A91"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виконання </w:t>
            </w:r>
            <w:r w:rsidRPr="007F2210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1087" w:type="dxa"/>
            <w:shd w:val="clear" w:color="auto" w:fill="auto"/>
          </w:tcPr>
          <w:p w:rsidR="0035178B" w:rsidRDefault="0035178B" w:rsidP="00713F7B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B5FE3" w:rsidRPr="007C6102" w:rsidRDefault="002B5FE3" w:rsidP="006D7687">
      <w:pPr>
        <w:spacing w:before="120"/>
        <w:ind w:firstLine="709"/>
        <w:jc w:val="right"/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592" w:type="dxa"/>
        <w:tblLook w:val="01E0" w:firstRow="1" w:lastRow="1" w:firstColumn="1" w:lastColumn="1" w:noHBand="0" w:noVBand="0"/>
      </w:tblPr>
      <w:tblGrid>
        <w:gridCol w:w="8505"/>
        <w:gridCol w:w="1087"/>
      </w:tblGrid>
      <w:tr w:rsidR="005873A0" w:rsidRPr="00B20A91" w:rsidTr="00356923">
        <w:tc>
          <w:tcPr>
            <w:tcW w:w="8505" w:type="dxa"/>
            <w:shd w:val="clear" w:color="auto" w:fill="auto"/>
          </w:tcPr>
          <w:p w:rsidR="005873A0" w:rsidRDefault="005873A0" w:rsidP="00AA4DA2">
            <w:pPr>
              <w:spacing w:before="120"/>
              <w:jc w:val="both"/>
              <w:rPr>
                <w:rStyle w:val="spelle"/>
                <w:b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1</w:t>
            </w:r>
            <w:r w:rsidRPr="003F4877"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.Ресурсне забезпечення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Програми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часткового відшкодування витрат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за залученими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к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е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дитами, що надаються об’єднанням співвласників багатоквартирних будинків міста Чернівців на заходи з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енергоефективності в багатоквартирних будинках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 «Тепла оселя» на 2020-2023 роки</w:t>
            </w:r>
          </w:p>
          <w:p w:rsidR="005873A0" w:rsidRPr="00B20A91" w:rsidRDefault="005873A0" w:rsidP="00AA4DA2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87" w:type="dxa"/>
          </w:tcPr>
          <w:p w:rsidR="005873A0" w:rsidRPr="00B20A91" w:rsidRDefault="005873A0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5873A0" w:rsidRPr="00B20A91" w:rsidTr="00356923">
        <w:tc>
          <w:tcPr>
            <w:tcW w:w="8505" w:type="dxa"/>
            <w:shd w:val="clear" w:color="auto" w:fill="auto"/>
            <w:vAlign w:val="center"/>
          </w:tcPr>
          <w:p w:rsidR="005873A0" w:rsidRDefault="005873A0" w:rsidP="00AA4DA2">
            <w:pPr>
              <w:spacing w:before="120"/>
              <w:jc w:val="both"/>
              <w:rPr>
                <w:rStyle w:val="spelle"/>
                <w:b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.Результативні показники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Програми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часткового відшкодування витрат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за залученими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к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е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дитами, що надаються об’єднанням співвласників багатоквартирних будинків міста Чернівців на заходи з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енергоефективності в багатоквартирних будинках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 «Тепла оселя» на 2020-2023 роки</w:t>
            </w:r>
          </w:p>
          <w:p w:rsidR="005873A0" w:rsidRPr="00B20A91" w:rsidRDefault="005873A0" w:rsidP="00AA4DA2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87" w:type="dxa"/>
          </w:tcPr>
          <w:p w:rsidR="005873A0" w:rsidRPr="00B20A91" w:rsidRDefault="005873A0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  <w:tr w:rsidR="005873A0" w:rsidRPr="00B20A91" w:rsidTr="00356923">
        <w:tc>
          <w:tcPr>
            <w:tcW w:w="8505" w:type="dxa"/>
            <w:shd w:val="clear" w:color="auto" w:fill="auto"/>
            <w:vAlign w:val="center"/>
          </w:tcPr>
          <w:p w:rsidR="005873A0" w:rsidRDefault="005873A0" w:rsidP="00AA4DA2">
            <w:pPr>
              <w:spacing w:before="120"/>
              <w:jc w:val="both"/>
              <w:rPr>
                <w:rStyle w:val="spelle"/>
                <w:b/>
                <w:color w:val="000000"/>
                <w:sz w:val="28"/>
                <w:szCs w:val="28"/>
                <w:lang w:val="uk-UA"/>
              </w:rPr>
            </w:pPr>
            <w:r w:rsidRPr="0064152F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rStyle w:val="spelle"/>
                <w:color w:val="000000"/>
                <w:sz w:val="28"/>
                <w:szCs w:val="28"/>
                <w:lang w:val="uk-UA"/>
              </w:rPr>
              <w:t xml:space="preserve">.Напрями діяльності та заходи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Програми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часткового відшкодування витрат 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за залученими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к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е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дитами, що надаються об’єднанням співвласників багатоквартирних будинків міста Чернівців на заходи з </w:t>
            </w:r>
            <w:r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>енергоефективності в багатоквартирних будинках</w:t>
            </w:r>
            <w:r w:rsidRPr="007B0F19">
              <w:rPr>
                <w:rStyle w:val="spelle"/>
                <w:b/>
                <w:color w:val="000000"/>
                <w:sz w:val="28"/>
                <w:szCs w:val="28"/>
                <w:lang w:val="uk-UA"/>
              </w:rPr>
              <w:t xml:space="preserve"> «Тепла оселя» на 2020-2023 роки</w:t>
            </w:r>
          </w:p>
          <w:p w:rsidR="005873A0" w:rsidRPr="00B20A91" w:rsidRDefault="005873A0" w:rsidP="00AA4DA2">
            <w:pPr>
              <w:spacing w:before="120"/>
              <w:jc w:val="both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087" w:type="dxa"/>
          </w:tcPr>
          <w:p w:rsidR="005873A0" w:rsidRPr="00B20A91" w:rsidRDefault="005873A0" w:rsidP="006D7687">
            <w:pPr>
              <w:spacing w:before="120"/>
              <w:ind w:left="360"/>
              <w:rPr>
                <w:rStyle w:val="spelle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2B5FE3" w:rsidRPr="007C6102" w:rsidRDefault="002B5FE3" w:rsidP="002B5FE3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35178B" w:rsidRDefault="0035178B" w:rsidP="002B5FE3">
      <w:pPr>
        <w:pStyle w:val="2"/>
        <w:shd w:val="clear" w:color="auto" w:fill="FFFFFF"/>
        <w:spacing w:after="0" w:line="240" w:lineRule="auto"/>
        <w:ind w:left="284"/>
        <w:jc w:val="center"/>
        <w:rPr>
          <w:b/>
          <w:color w:val="FF0000"/>
          <w:sz w:val="28"/>
          <w:szCs w:val="28"/>
          <w:lang w:val="uk-UA"/>
        </w:rPr>
      </w:pPr>
    </w:p>
    <w:p w:rsidR="0064152F" w:rsidRPr="007B0F19" w:rsidRDefault="002B5FE3" w:rsidP="005D5C72">
      <w:pPr>
        <w:pStyle w:val="2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b/>
          <w:color w:val="000000"/>
          <w:sz w:val="28"/>
          <w:szCs w:val="28"/>
          <w:lang w:val="uk-UA"/>
        </w:rPr>
      </w:pPr>
      <w:r w:rsidRPr="007B0F19">
        <w:rPr>
          <w:b/>
          <w:color w:val="000000"/>
          <w:sz w:val="28"/>
          <w:szCs w:val="28"/>
          <w:lang w:val="uk-UA"/>
        </w:rPr>
        <w:lastRenderedPageBreak/>
        <w:t>ПАСПОРТ</w:t>
      </w:r>
    </w:p>
    <w:p w:rsidR="00A46145" w:rsidRDefault="007B0F19" w:rsidP="001731CB">
      <w:pPr>
        <w:pStyle w:val="2"/>
        <w:shd w:val="clear" w:color="auto" w:fill="FFFFFF"/>
        <w:spacing w:after="0" w:line="240" w:lineRule="auto"/>
        <w:ind w:left="284"/>
        <w:jc w:val="center"/>
        <w:rPr>
          <w:rStyle w:val="spelle"/>
          <w:b/>
          <w:color w:val="000000"/>
          <w:sz w:val="28"/>
          <w:szCs w:val="28"/>
          <w:lang w:val="uk-UA"/>
        </w:rPr>
      </w:pPr>
      <w:r w:rsidRPr="007B0F19">
        <w:rPr>
          <w:rStyle w:val="spelle"/>
          <w:b/>
          <w:color w:val="000000"/>
          <w:sz w:val="28"/>
          <w:szCs w:val="28"/>
          <w:lang w:val="uk-UA"/>
        </w:rPr>
        <w:t xml:space="preserve">Програми </w:t>
      </w:r>
      <w:r w:rsidR="00A46145">
        <w:rPr>
          <w:rStyle w:val="spelle"/>
          <w:b/>
          <w:color w:val="000000"/>
          <w:sz w:val="28"/>
          <w:szCs w:val="28"/>
          <w:lang w:val="uk-UA"/>
        </w:rPr>
        <w:t xml:space="preserve">часткового відшкодування витрат </w:t>
      </w:r>
      <w:r w:rsidRPr="007B0F19">
        <w:rPr>
          <w:rStyle w:val="spelle"/>
          <w:b/>
          <w:color w:val="000000"/>
          <w:sz w:val="28"/>
          <w:szCs w:val="28"/>
          <w:lang w:val="uk-UA"/>
        </w:rPr>
        <w:t xml:space="preserve">за залученими </w:t>
      </w:r>
      <w:r w:rsidR="00A46145">
        <w:rPr>
          <w:rStyle w:val="spelle"/>
          <w:b/>
          <w:color w:val="000000"/>
          <w:sz w:val="28"/>
          <w:szCs w:val="28"/>
          <w:lang w:val="uk-UA"/>
        </w:rPr>
        <w:t>кре</w:t>
      </w:r>
      <w:r w:rsidRPr="007B0F19">
        <w:rPr>
          <w:rStyle w:val="spelle"/>
          <w:b/>
          <w:color w:val="000000"/>
          <w:sz w:val="28"/>
          <w:szCs w:val="28"/>
          <w:lang w:val="uk-UA"/>
        </w:rPr>
        <w:t>дитами, що надаються об’єднанням співвласників багатоквартирних будинків міста Чернівців на заходи з енерго</w:t>
      </w:r>
      <w:r w:rsidR="00A46145">
        <w:rPr>
          <w:rStyle w:val="spelle"/>
          <w:b/>
          <w:color w:val="000000"/>
          <w:sz w:val="28"/>
          <w:szCs w:val="28"/>
          <w:lang w:val="uk-UA"/>
        </w:rPr>
        <w:t xml:space="preserve">ефективності в багатоквартирних будинках </w:t>
      </w:r>
      <w:r w:rsidRPr="007B0F19">
        <w:rPr>
          <w:rStyle w:val="spelle"/>
          <w:b/>
          <w:color w:val="000000"/>
          <w:sz w:val="28"/>
          <w:szCs w:val="28"/>
          <w:lang w:val="uk-UA"/>
        </w:rPr>
        <w:t xml:space="preserve">«Тепла оселя» </w:t>
      </w:r>
    </w:p>
    <w:p w:rsidR="00496CAF" w:rsidRDefault="007B0F19" w:rsidP="001731CB">
      <w:pPr>
        <w:pStyle w:val="2"/>
        <w:shd w:val="clear" w:color="auto" w:fill="FFFFFF"/>
        <w:spacing w:after="0" w:line="240" w:lineRule="auto"/>
        <w:ind w:left="284"/>
        <w:jc w:val="center"/>
        <w:rPr>
          <w:rStyle w:val="spelle"/>
          <w:b/>
          <w:color w:val="000000"/>
          <w:sz w:val="28"/>
          <w:szCs w:val="28"/>
          <w:lang w:val="uk-UA"/>
        </w:rPr>
      </w:pPr>
      <w:r w:rsidRPr="007B0F19">
        <w:rPr>
          <w:rStyle w:val="spelle"/>
          <w:b/>
          <w:color w:val="000000"/>
          <w:sz w:val="28"/>
          <w:szCs w:val="28"/>
          <w:lang w:val="uk-UA"/>
        </w:rPr>
        <w:t>на 2020-2023 роки</w:t>
      </w:r>
    </w:p>
    <w:p w:rsidR="00CF729B" w:rsidRDefault="00CF729B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rStyle w:val="spelle"/>
          <w:b/>
          <w:color w:val="000000"/>
          <w:sz w:val="28"/>
          <w:szCs w:val="28"/>
          <w:lang w:val="uk-UA"/>
        </w:rPr>
      </w:pPr>
    </w:p>
    <w:tbl>
      <w:tblPr>
        <w:tblW w:w="9552" w:type="dxa"/>
        <w:tblInd w:w="195" w:type="dxa"/>
        <w:tblLook w:val="0000" w:firstRow="0" w:lastRow="0" w:firstColumn="0" w:lastColumn="0" w:noHBand="0" w:noVBand="0"/>
      </w:tblPr>
      <w:tblGrid>
        <w:gridCol w:w="495"/>
        <w:gridCol w:w="2820"/>
        <w:gridCol w:w="6237"/>
      </w:tblGrid>
      <w:tr w:rsidR="00CF729B" w:rsidRPr="00690961" w:rsidTr="00C86423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center"/>
              <w:rPr>
                <w:b/>
              </w:rPr>
            </w:pPr>
            <w:r w:rsidRPr="00690961">
              <w:rPr>
                <w:b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</w:rPr>
            </w:pPr>
            <w:r w:rsidRPr="00690961">
              <w:rPr>
                <w:b/>
                <w:spacing w:val="-6"/>
              </w:rPr>
              <w:t>Ініціатор розроблення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F729B">
            <w:pPr>
              <w:shd w:val="clear" w:color="auto" w:fill="FFFFFF"/>
              <w:ind w:left="-87" w:right="-54"/>
              <w:jc w:val="both"/>
            </w:pPr>
            <w:r w:rsidRPr="00690961">
              <w:t>Департамент житлово-комунального господарства Чернівецької міської ради</w:t>
            </w:r>
          </w:p>
        </w:tc>
      </w:tr>
      <w:tr w:rsidR="00CF729B" w:rsidRPr="00CF729B" w:rsidTr="00C86423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center"/>
              <w:rPr>
                <w:b/>
              </w:rPr>
            </w:pPr>
            <w:r w:rsidRPr="00690961">
              <w:rPr>
                <w:b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spacing w:val="-6"/>
              </w:rPr>
            </w:pPr>
            <w:r w:rsidRPr="00690961">
              <w:rPr>
                <w:b/>
                <w:spacing w:val="-5"/>
              </w:rPr>
              <w:t>Дата, номер і назва нормативних документів</w:t>
            </w:r>
          </w:p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spacing w:val="-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CF729B" w:rsidRDefault="00CF729B" w:rsidP="00962F8A">
            <w:pPr>
              <w:jc w:val="both"/>
              <w:rPr>
                <w:color w:val="FF0000"/>
                <w:lang w:val="uk-UA"/>
              </w:rPr>
            </w:pPr>
            <w:r w:rsidRPr="00075A1B">
              <w:rPr>
                <w:color w:val="000000"/>
              </w:rPr>
              <w:t>Закон</w:t>
            </w:r>
            <w:r>
              <w:rPr>
                <w:color w:val="000000"/>
                <w:lang w:val="uk-UA"/>
              </w:rPr>
              <w:t>и</w:t>
            </w:r>
            <w:r w:rsidRPr="00075A1B">
              <w:t xml:space="preserve"> України</w:t>
            </w:r>
            <w:r w:rsidRPr="00075A1B">
              <w:rPr>
                <w:color w:val="292B2C"/>
                <w:shd w:val="clear" w:color="auto" w:fill="ECEEEF"/>
              </w:rPr>
              <w:t> </w:t>
            </w:r>
            <w:r w:rsidRPr="00075A1B">
              <w:rPr>
                <w:color w:val="000000"/>
              </w:rPr>
              <w:t xml:space="preserve"> </w:t>
            </w:r>
            <w:r w:rsidRPr="00075A1B">
              <w:t>«</w:t>
            </w:r>
            <w:r w:rsidRPr="00CF729B">
              <w:rPr>
                <w:b/>
              </w:rPr>
              <w:t xml:space="preserve">Про місцеве самоврядування в Україні»,  «Про енергозбереження», </w:t>
            </w:r>
            <w:r w:rsidR="00514DE2">
              <w:rPr>
                <w:b/>
                <w:lang w:val="uk-UA"/>
              </w:rPr>
              <w:t xml:space="preserve">«Про Фонд енергоефективності», </w:t>
            </w:r>
            <w:r w:rsidRPr="00CF729B">
              <w:rPr>
                <w:b/>
              </w:rPr>
              <w:t>«Про особливості здійснення права власності у багатоквартирному будинку», «Про об’єднання співвласників багатоквартирного будинку»</w:t>
            </w:r>
            <w:r w:rsidRPr="00075A1B">
              <w:t>,</w:t>
            </w:r>
            <w:r>
              <w:rPr>
                <w:lang w:val="uk-UA"/>
              </w:rPr>
              <w:t xml:space="preserve"> Бюджетний кодекс України, </w:t>
            </w:r>
            <w:r w:rsidRPr="00075A1B">
              <w:t xml:space="preserve"> укази Президента України</w:t>
            </w:r>
            <w:r w:rsidRPr="00075A1B">
              <w:rPr>
                <w:rStyle w:val="dat"/>
              </w:rPr>
              <w:t xml:space="preserve"> від 28.02.2008р. </w:t>
            </w:r>
            <w:r w:rsidR="009941B7">
              <w:rPr>
                <w:rStyle w:val="dat"/>
                <w:lang w:val="uk-UA"/>
              </w:rPr>
              <w:t>№</w:t>
            </w:r>
            <w:r w:rsidRPr="00CF729B">
              <w:rPr>
                <w:lang w:val="uk-UA"/>
              </w:rPr>
              <w:t xml:space="preserve">174/2008 </w:t>
            </w:r>
            <w:r w:rsidRPr="00CF729B">
              <w:rPr>
                <w:b/>
                <w:lang w:val="uk-UA"/>
              </w:rPr>
              <w:t xml:space="preserve">«Про </w:t>
            </w:r>
            <w:r w:rsidR="003F1F85">
              <w:rPr>
                <w:b/>
                <w:lang w:val="uk-UA"/>
              </w:rPr>
              <w:t xml:space="preserve">              </w:t>
            </w:r>
            <w:r w:rsidRPr="00CF729B">
              <w:rPr>
                <w:b/>
                <w:lang w:val="uk-UA"/>
              </w:rPr>
              <w:t>невідкладні заходи щодо забезпечення ефективного використання паливно-енергетичних ресурсів»</w:t>
            </w:r>
            <w:r w:rsidRPr="00CF729B">
              <w:rPr>
                <w:lang w:val="uk-UA"/>
              </w:rPr>
              <w:t>,</w:t>
            </w:r>
            <w:r w:rsidRPr="00CF729B">
              <w:rPr>
                <w:color w:val="FF0000"/>
                <w:lang w:val="uk-UA"/>
              </w:rPr>
              <w:t xml:space="preserve"> </w:t>
            </w:r>
            <w:r w:rsidRPr="00CF729B">
              <w:rPr>
                <w:lang w:val="uk-UA"/>
              </w:rPr>
              <w:t xml:space="preserve">постанова Кабінету Міністрів України від 17.10.2011р. №1056 </w:t>
            </w:r>
            <w:r w:rsidRPr="00CF729B">
              <w:rPr>
                <w:b/>
                <w:lang w:val="uk-UA"/>
              </w:rPr>
              <w:t>«Деякі питання використання коштів у сфері енергоефективності та енергозбереження»</w:t>
            </w:r>
            <w:r w:rsidRPr="00CF729B">
              <w:rPr>
                <w:lang w:val="uk-UA"/>
              </w:rPr>
              <w:t xml:space="preserve"> (зі змінами), розпорядження Кабінету Міністрів України від 17.12.2008р.  №1567-р </w:t>
            </w:r>
            <w:r w:rsidRPr="00CF729B">
              <w:rPr>
                <w:b/>
                <w:lang w:val="uk-UA"/>
              </w:rPr>
              <w:t>«Про програми підвищення енергоефективності та зменшення споживання енергоресурсів»</w:t>
            </w:r>
            <w:r w:rsidRPr="00CF729B">
              <w:rPr>
                <w:lang w:val="uk-UA"/>
              </w:rPr>
              <w:t xml:space="preserve">, </w:t>
            </w:r>
            <w:r w:rsidR="00A46145" w:rsidRPr="00B5432C">
              <w:rPr>
                <w:b/>
                <w:color w:val="000000"/>
                <w:lang w:val="uk-UA"/>
              </w:rPr>
              <w:t xml:space="preserve">Програма </w:t>
            </w:r>
            <w:r w:rsidR="009C0B53" w:rsidRPr="00B5432C">
              <w:rPr>
                <w:b/>
                <w:color w:val="000000"/>
                <w:lang w:val="uk-UA"/>
              </w:rPr>
              <w:t xml:space="preserve">підтримки енергомодернізації багатоквартирних будинків </w:t>
            </w:r>
            <w:r w:rsidR="00A46145" w:rsidRPr="00B5432C">
              <w:rPr>
                <w:b/>
                <w:color w:val="000000"/>
                <w:lang w:val="uk-UA"/>
              </w:rPr>
              <w:t>«ЕНЕРГОДІМ»</w:t>
            </w:r>
            <w:r w:rsidR="00A46145" w:rsidRPr="00B5432C">
              <w:rPr>
                <w:color w:val="000000"/>
                <w:lang w:val="uk-UA"/>
              </w:rPr>
              <w:t>, затверджена</w:t>
            </w:r>
            <w:r w:rsidR="009C0B53" w:rsidRPr="00B5432C">
              <w:rPr>
                <w:color w:val="000000"/>
                <w:lang w:val="uk-UA"/>
              </w:rPr>
              <w:t xml:space="preserve"> рішенням Наглядової ради ДУ </w:t>
            </w:r>
            <w:r w:rsidR="00641601" w:rsidRPr="00B5432C">
              <w:rPr>
                <w:color w:val="000000"/>
                <w:lang w:val="uk-UA"/>
              </w:rPr>
              <w:t>«</w:t>
            </w:r>
            <w:r w:rsidR="00514DE2" w:rsidRPr="00B5432C">
              <w:rPr>
                <w:color w:val="000000"/>
                <w:lang w:val="uk-UA"/>
              </w:rPr>
              <w:t>Фонд енергоефективності</w:t>
            </w:r>
            <w:r w:rsidR="00641601" w:rsidRPr="00B5432C">
              <w:rPr>
                <w:color w:val="000000"/>
                <w:lang w:val="uk-UA"/>
              </w:rPr>
              <w:t>»</w:t>
            </w:r>
            <w:r w:rsidR="00514DE2" w:rsidRPr="00B5432C">
              <w:rPr>
                <w:color w:val="000000"/>
                <w:lang w:val="uk-UA"/>
              </w:rPr>
              <w:t xml:space="preserve">  16.08.2019р. </w:t>
            </w:r>
            <w:r w:rsidR="00962F8A">
              <w:rPr>
                <w:color w:val="000000"/>
                <w:sz w:val="28"/>
                <w:szCs w:val="28"/>
                <w:lang w:val="uk-UA"/>
              </w:rPr>
              <w:t>(</w:t>
            </w:r>
            <w:r w:rsidR="00962F8A" w:rsidRPr="00962F8A">
              <w:rPr>
                <w:color w:val="000000"/>
                <w:lang w:val="uk-UA"/>
              </w:rPr>
              <w:t>в діючій редакції)</w:t>
            </w:r>
            <w:r w:rsidR="00514DE2" w:rsidRPr="00B5432C">
              <w:rPr>
                <w:color w:val="000000"/>
                <w:lang w:val="uk-UA"/>
              </w:rPr>
              <w:t>,</w:t>
            </w:r>
            <w:r w:rsidR="00641601" w:rsidRPr="00B5432C">
              <w:rPr>
                <w:color w:val="000000"/>
                <w:lang w:val="uk-UA"/>
              </w:rPr>
              <w:t xml:space="preserve"> </w:t>
            </w:r>
            <w:r w:rsidRPr="00B5432C">
              <w:rPr>
                <w:b/>
                <w:color w:val="000000"/>
                <w:lang w:val="uk-UA"/>
              </w:rPr>
              <w:t xml:space="preserve">Порядок відшкодування з міського бюджету відсотків за кредитами, залученими об’єднаннями співвласників багатоквартирних будинків, які беруть участь у </w:t>
            </w:r>
            <w:r w:rsidR="00641601" w:rsidRPr="00B5432C">
              <w:rPr>
                <w:b/>
                <w:color w:val="000000"/>
                <w:lang w:val="uk-UA"/>
              </w:rPr>
              <w:t xml:space="preserve">Програмі </w:t>
            </w:r>
            <w:r w:rsidR="009C0B53" w:rsidRPr="00B5432C">
              <w:rPr>
                <w:b/>
                <w:color w:val="000000"/>
                <w:lang w:val="uk-UA"/>
              </w:rPr>
              <w:t>підтримки енергомодернізації багатоквартирних будинків «ЕНЕРГОДІМ»,</w:t>
            </w:r>
            <w:r w:rsidR="00641601" w:rsidRPr="00B5432C">
              <w:rPr>
                <w:b/>
                <w:color w:val="000000"/>
                <w:lang w:val="uk-UA"/>
              </w:rPr>
              <w:t xml:space="preserve"> затвердженої</w:t>
            </w:r>
            <w:r w:rsidR="009C0B53" w:rsidRPr="00B5432C">
              <w:rPr>
                <w:b/>
                <w:color w:val="000000"/>
                <w:lang w:val="uk-UA"/>
              </w:rPr>
              <w:t xml:space="preserve"> рішенням Наглядової ради ДУ</w:t>
            </w:r>
            <w:r w:rsidR="00641601" w:rsidRPr="00B5432C">
              <w:rPr>
                <w:b/>
                <w:color w:val="000000"/>
                <w:lang w:val="uk-UA"/>
              </w:rPr>
              <w:t xml:space="preserve"> «Фонд енергоефективності»  16.08.2019р. </w:t>
            </w:r>
            <w:r w:rsidR="00962F8A" w:rsidRPr="00962F8A">
              <w:rPr>
                <w:b/>
                <w:color w:val="000000"/>
                <w:lang w:val="uk-UA"/>
              </w:rPr>
              <w:t>(в діючій редакції)</w:t>
            </w:r>
            <w:r w:rsidR="00641601" w:rsidRPr="00B5432C">
              <w:rPr>
                <w:b/>
                <w:color w:val="000000"/>
                <w:lang w:val="uk-UA"/>
              </w:rPr>
              <w:t xml:space="preserve">,  </w:t>
            </w:r>
            <w:r w:rsidRPr="00B5432C">
              <w:rPr>
                <w:b/>
                <w:color w:val="000000"/>
                <w:lang w:val="uk-UA"/>
              </w:rPr>
              <w:t>на  2020-2023 роки,</w:t>
            </w:r>
            <w:r w:rsidR="00641601" w:rsidRPr="00B5432C">
              <w:rPr>
                <w:color w:val="000000"/>
                <w:lang w:val="uk-UA"/>
              </w:rPr>
              <w:t xml:space="preserve"> затверджений рішенням Чернівецької міської ради</w:t>
            </w:r>
          </w:p>
        </w:tc>
      </w:tr>
      <w:tr w:rsidR="00CF729B" w:rsidRPr="00690961" w:rsidTr="00C86423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center"/>
              <w:rPr>
                <w:b/>
              </w:rPr>
            </w:pPr>
            <w:r w:rsidRPr="00690961">
              <w:rPr>
                <w:b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B5432C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7"/>
              </w:rPr>
            </w:pPr>
            <w:r w:rsidRPr="00B5432C">
              <w:rPr>
                <w:b/>
                <w:color w:val="000000"/>
                <w:spacing w:val="-7"/>
              </w:rPr>
              <w:t>Розробник Програми</w:t>
            </w:r>
          </w:p>
          <w:p w:rsidR="00CF729B" w:rsidRPr="00B5432C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6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</w:pPr>
            <w:r w:rsidRPr="00690961">
              <w:t xml:space="preserve">Департамент житлово-комунального господарства </w:t>
            </w:r>
            <w:r>
              <w:t xml:space="preserve">Чернівецької </w:t>
            </w:r>
            <w:r w:rsidRPr="00690961">
              <w:t>міської ради</w:t>
            </w:r>
          </w:p>
        </w:tc>
      </w:tr>
      <w:tr w:rsidR="00A943AB" w:rsidRPr="00690961" w:rsidTr="00C86423">
        <w:trPr>
          <w:trHeight w:val="2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AB" w:rsidRPr="001731CB" w:rsidRDefault="001731CB" w:rsidP="00C86423">
            <w:pPr>
              <w:shd w:val="clear" w:color="auto" w:fill="FFFFFF"/>
              <w:ind w:left="-87" w:right="-5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AB" w:rsidRPr="00B5432C" w:rsidRDefault="00A943AB" w:rsidP="00C86423">
            <w:pPr>
              <w:shd w:val="clear" w:color="auto" w:fill="FFFFFF"/>
              <w:ind w:left="-87" w:right="-54"/>
              <w:jc w:val="both"/>
              <w:rPr>
                <w:b/>
                <w:color w:val="000000"/>
                <w:spacing w:val="-7"/>
                <w:lang w:val="uk-UA"/>
              </w:rPr>
            </w:pPr>
            <w:r w:rsidRPr="00B5432C">
              <w:rPr>
                <w:b/>
                <w:color w:val="000000"/>
                <w:spacing w:val="-7"/>
                <w:lang w:val="uk-UA"/>
              </w:rPr>
              <w:t>Співрозробник 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AB" w:rsidRPr="00707E38" w:rsidRDefault="00707E38" w:rsidP="00D52DA5">
            <w:pPr>
              <w:shd w:val="clear" w:color="auto" w:fill="FFFFFF"/>
              <w:ind w:left="-87" w:right="-54"/>
              <w:jc w:val="both"/>
              <w:rPr>
                <w:lang w:val="uk-UA"/>
              </w:rPr>
            </w:pPr>
            <w:r>
              <w:rPr>
                <w:lang w:val="uk-UA"/>
              </w:rPr>
              <w:t>ПАТ АБ «</w:t>
            </w:r>
            <w:r w:rsidR="00D52DA5">
              <w:rPr>
                <w:lang w:val="uk-UA"/>
              </w:rPr>
              <w:t>УКРГАЗБАНК</w:t>
            </w:r>
            <w:r>
              <w:rPr>
                <w:lang w:val="uk-UA"/>
              </w:rPr>
              <w:t>»</w:t>
            </w:r>
          </w:p>
        </w:tc>
      </w:tr>
      <w:tr w:rsidR="00CF729B" w:rsidRPr="00690961" w:rsidTr="00C86423">
        <w:trPr>
          <w:trHeight w:val="5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1731CB" w:rsidP="00C86423">
            <w:pPr>
              <w:shd w:val="clear" w:color="auto" w:fill="FFFFFF"/>
              <w:ind w:left="-87" w:right="-54"/>
              <w:jc w:val="center"/>
              <w:rPr>
                <w:b/>
              </w:rPr>
            </w:pPr>
            <w:r>
              <w:rPr>
                <w:b/>
                <w:lang w:val="uk-UA"/>
              </w:rPr>
              <w:t>5</w:t>
            </w:r>
            <w:r w:rsidR="00CF729B" w:rsidRPr="00690961">
              <w:rPr>
                <w:b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spacing w:val="-6"/>
              </w:rPr>
            </w:pPr>
            <w:r w:rsidRPr="00690961">
              <w:rPr>
                <w:b/>
                <w:spacing w:val="-7"/>
              </w:rPr>
              <w:t xml:space="preserve">Відповідальний виконавець </w:t>
            </w:r>
            <w:r w:rsidRPr="00690961">
              <w:rPr>
                <w:b/>
              </w:rPr>
              <w:t>Програми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</w:pPr>
            <w:r w:rsidRPr="00690961">
              <w:t>Департамент житлово-комунального</w:t>
            </w:r>
            <w:r>
              <w:t xml:space="preserve"> господарства</w:t>
            </w:r>
            <w:r w:rsidRPr="00690961">
              <w:t xml:space="preserve"> </w:t>
            </w:r>
            <w:r>
              <w:t xml:space="preserve">Чернівецької </w:t>
            </w:r>
            <w:r w:rsidRPr="00690961">
              <w:t>міської ради</w:t>
            </w:r>
          </w:p>
        </w:tc>
      </w:tr>
      <w:tr w:rsidR="00CF729B" w:rsidRPr="00690961" w:rsidTr="00C86423">
        <w:trPr>
          <w:trHeight w:val="441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1731CB" w:rsidP="00C86423">
            <w:pPr>
              <w:shd w:val="clear" w:color="auto" w:fill="FFFFFF"/>
              <w:ind w:left="-87" w:right="-54"/>
              <w:jc w:val="center"/>
              <w:rPr>
                <w:b/>
              </w:rPr>
            </w:pPr>
            <w:r>
              <w:rPr>
                <w:b/>
                <w:lang w:val="uk-UA"/>
              </w:rPr>
              <w:t>6</w:t>
            </w:r>
            <w:r w:rsidR="00CF729B" w:rsidRPr="00690961">
              <w:rPr>
                <w:b/>
              </w:rPr>
              <w:t>.</w:t>
            </w:r>
          </w:p>
        </w:tc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spacing w:val="-6"/>
              </w:rPr>
            </w:pPr>
            <w:r w:rsidRPr="00690961">
              <w:rPr>
                <w:b/>
                <w:spacing w:val="-7"/>
              </w:rPr>
              <w:t>Учасники  (співвиконавці) Програми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3168DA" w:rsidRDefault="00471247" w:rsidP="00D52DA5">
            <w:pPr>
              <w:shd w:val="clear" w:color="auto" w:fill="FFFFFF"/>
              <w:ind w:left="-87" w:right="-54"/>
              <w:jc w:val="both"/>
            </w:pPr>
            <w:r>
              <w:rPr>
                <w:lang w:val="uk-UA"/>
              </w:rPr>
              <w:t xml:space="preserve">ПАТ АБ </w:t>
            </w:r>
            <w:r w:rsidR="00D52DA5">
              <w:rPr>
                <w:lang w:val="uk-UA"/>
              </w:rPr>
              <w:t>«УКРГАЗБАНК»</w:t>
            </w:r>
            <w:r>
              <w:rPr>
                <w:lang w:val="uk-UA"/>
              </w:rPr>
              <w:t>,</w:t>
            </w:r>
            <w:r>
              <w:t xml:space="preserve"> інші </w:t>
            </w:r>
            <w:r w:rsidR="001731CB">
              <w:rPr>
                <w:lang w:val="uk-UA"/>
              </w:rPr>
              <w:t>фінансові установ</w:t>
            </w:r>
            <w:r w:rsidR="004B6524">
              <w:rPr>
                <w:lang w:val="uk-UA"/>
              </w:rPr>
              <w:t>и,</w:t>
            </w:r>
            <w:r w:rsidR="001731CB">
              <w:rPr>
                <w:lang w:val="uk-UA"/>
              </w:rPr>
              <w:t xml:space="preserve"> </w:t>
            </w:r>
            <w:r w:rsidR="004B6524">
              <w:rPr>
                <w:lang w:val="uk-UA"/>
              </w:rPr>
              <w:t xml:space="preserve">обрані </w:t>
            </w:r>
            <w:r>
              <w:t xml:space="preserve"> </w:t>
            </w:r>
            <w:r w:rsidR="004B6524">
              <w:rPr>
                <w:lang w:val="uk-UA"/>
              </w:rPr>
              <w:t>ДУ «</w:t>
            </w:r>
            <w:r>
              <w:t>Фонд енергоефективності</w:t>
            </w:r>
            <w:r w:rsidR="004B6524">
              <w:rPr>
                <w:lang w:val="uk-UA"/>
              </w:rPr>
              <w:t xml:space="preserve">» як </w:t>
            </w:r>
            <w:r w:rsidR="004B6524" w:rsidRPr="009941B7">
              <w:rPr>
                <w:lang w:val="uk-UA"/>
              </w:rPr>
              <w:t>банки-партнери</w:t>
            </w:r>
            <w:r w:rsidR="004B6524">
              <w:rPr>
                <w:lang w:val="uk-UA"/>
              </w:rPr>
              <w:t xml:space="preserve"> </w:t>
            </w:r>
            <w:r w:rsidR="004B6524" w:rsidRPr="004B6524">
              <w:rPr>
                <w:b/>
                <w:lang w:val="uk-UA"/>
              </w:rPr>
              <w:t>Програми «ЕНЕРГОДІМ»</w:t>
            </w:r>
            <w:r w:rsidR="001731CB">
              <w:rPr>
                <w:lang w:val="uk-UA"/>
              </w:rPr>
              <w:t>,</w:t>
            </w:r>
            <w:r>
              <w:t xml:space="preserve"> </w:t>
            </w:r>
            <w:r w:rsidR="001731CB">
              <w:rPr>
                <w:lang w:val="uk-UA"/>
              </w:rPr>
              <w:t xml:space="preserve"> об’єднання співвласників багатоквартирних будинків міста Чернівців</w:t>
            </w:r>
            <w:r w:rsidR="008F51FA">
              <w:rPr>
                <w:lang w:val="uk-UA"/>
              </w:rPr>
              <w:t xml:space="preserve">, </w:t>
            </w:r>
          </w:p>
        </w:tc>
      </w:tr>
      <w:tr w:rsidR="00CF729B" w:rsidRPr="00690961" w:rsidTr="001731CB">
        <w:trPr>
          <w:trHeight w:val="251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1731CB" w:rsidP="00C86423">
            <w:pPr>
              <w:shd w:val="clear" w:color="auto" w:fill="FFFFFF"/>
              <w:ind w:left="-87" w:right="-54"/>
              <w:jc w:val="center"/>
              <w:rPr>
                <w:b/>
              </w:rPr>
            </w:pPr>
            <w:r>
              <w:rPr>
                <w:b/>
                <w:lang w:val="uk-UA"/>
              </w:rPr>
              <w:t>7</w:t>
            </w:r>
            <w:r w:rsidR="00CF729B" w:rsidRPr="00690961">
              <w:rPr>
                <w:b/>
              </w:rPr>
              <w:t>.</w:t>
            </w:r>
          </w:p>
        </w:tc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spacing w:val="-7"/>
              </w:rPr>
            </w:pPr>
            <w:r w:rsidRPr="00690961">
              <w:rPr>
                <w:b/>
                <w:spacing w:val="-5"/>
              </w:rPr>
              <w:t>Термін реалізації Програми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1731CB" w:rsidRDefault="001731CB" w:rsidP="001731CB">
            <w:pPr>
              <w:shd w:val="clear" w:color="auto" w:fill="FFFFFF"/>
              <w:ind w:left="-87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2020-2023 роки</w:t>
            </w:r>
          </w:p>
        </w:tc>
      </w:tr>
      <w:tr w:rsidR="00CF729B" w:rsidRPr="00690961" w:rsidTr="001731CB">
        <w:trPr>
          <w:trHeight w:val="153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8C3FEA" w:rsidP="00C86423">
            <w:pPr>
              <w:shd w:val="clear" w:color="auto" w:fill="FFFFFF"/>
              <w:ind w:left="-87" w:right="-54"/>
              <w:jc w:val="center"/>
              <w:rPr>
                <w:b/>
              </w:rPr>
            </w:pPr>
            <w:r>
              <w:rPr>
                <w:b/>
                <w:lang w:val="uk-UA"/>
              </w:rPr>
              <w:lastRenderedPageBreak/>
              <w:t>8</w:t>
            </w:r>
            <w:r w:rsidR="00CF729B" w:rsidRPr="00690961">
              <w:rPr>
                <w:b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Default="00CF729B" w:rsidP="00C86423">
            <w:pPr>
              <w:shd w:val="clear" w:color="auto" w:fill="FFFFFF"/>
              <w:ind w:left="-87" w:right="-54"/>
              <w:jc w:val="both"/>
              <w:rPr>
                <w:b/>
                <w:lang w:val="uk-UA"/>
              </w:rPr>
            </w:pPr>
            <w:r w:rsidRPr="00690961">
              <w:rPr>
                <w:b/>
                <w:spacing w:val="-6"/>
              </w:rPr>
              <w:t xml:space="preserve">Загальний обсяг фінансових ресурсів, необхідних для реалізації </w:t>
            </w:r>
            <w:r w:rsidRPr="00690961">
              <w:rPr>
                <w:b/>
              </w:rPr>
              <w:t xml:space="preserve">Програми, </w:t>
            </w:r>
            <w:r w:rsidRPr="00690961">
              <w:t>всього</w:t>
            </w:r>
            <w:r>
              <w:t>:</w:t>
            </w:r>
            <w:r w:rsidRPr="00690961">
              <w:rPr>
                <w:b/>
              </w:rPr>
              <w:t xml:space="preserve">   </w:t>
            </w:r>
          </w:p>
          <w:p w:rsidR="009941B7" w:rsidRDefault="009941B7" w:rsidP="00C86423">
            <w:pPr>
              <w:shd w:val="clear" w:color="auto" w:fill="FFFFFF"/>
              <w:ind w:left="-87" w:right="-54"/>
              <w:jc w:val="both"/>
              <w:rPr>
                <w:spacing w:val="-6"/>
                <w:lang w:val="uk-UA"/>
              </w:rPr>
            </w:pPr>
          </w:p>
          <w:p w:rsidR="00CF729B" w:rsidRPr="00D536DC" w:rsidRDefault="00CF729B" w:rsidP="00C86423">
            <w:pPr>
              <w:shd w:val="clear" w:color="auto" w:fill="FFFFFF"/>
              <w:ind w:left="-87" w:right="-54"/>
              <w:jc w:val="both"/>
              <w:rPr>
                <w:spacing w:val="-6"/>
              </w:rPr>
            </w:pPr>
            <w:r w:rsidRPr="00D536DC">
              <w:rPr>
                <w:spacing w:val="-6"/>
              </w:rPr>
              <w:t>в т.ч.: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1731CB" w:rsidRDefault="0028729E" w:rsidP="001731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  <w:r w:rsidR="001731CB">
              <w:rPr>
                <w:lang w:val="uk-UA"/>
              </w:rPr>
              <w:t>00,0 тис.грн</w:t>
            </w:r>
          </w:p>
        </w:tc>
      </w:tr>
      <w:tr w:rsidR="00CF729B" w:rsidRPr="00690961" w:rsidTr="001731CB">
        <w:trPr>
          <w:trHeight w:val="36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97338C" w:rsidP="00C86423">
            <w:pPr>
              <w:shd w:val="clear" w:color="auto" w:fill="FFFFFF"/>
              <w:ind w:left="-87" w:right="-54"/>
              <w:jc w:val="center"/>
            </w:pPr>
            <w:r>
              <w:rPr>
                <w:lang w:val="uk-UA"/>
              </w:rPr>
              <w:t>8</w:t>
            </w:r>
            <w:r w:rsidR="00CF729B" w:rsidRPr="00690961">
              <w:t>.1.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690961" w:rsidRDefault="00CF729B" w:rsidP="00C86423">
            <w:pPr>
              <w:shd w:val="clear" w:color="auto" w:fill="FFFFFF"/>
              <w:tabs>
                <w:tab w:val="left" w:pos="1080"/>
                <w:tab w:val="left" w:pos="1260"/>
                <w:tab w:val="left" w:pos="1440"/>
              </w:tabs>
              <w:ind w:left="-108"/>
              <w:jc w:val="both"/>
              <w:rPr>
                <w:spacing w:val="-6"/>
              </w:rPr>
            </w:pPr>
            <w:r>
              <w:rPr>
                <w:spacing w:val="-5"/>
              </w:rPr>
              <w:t>-</w:t>
            </w:r>
            <w:r w:rsidRPr="00690961">
              <w:rPr>
                <w:spacing w:val="-5"/>
              </w:rPr>
              <w:t xml:space="preserve">коштів міського бюджету;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9B" w:rsidRPr="001731CB" w:rsidRDefault="0028729E" w:rsidP="0028729E">
            <w:pPr>
              <w:shd w:val="clear" w:color="auto" w:fill="FFFFFF"/>
              <w:ind w:left="-87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  <w:r w:rsidR="001731CB">
              <w:rPr>
                <w:lang w:val="uk-UA"/>
              </w:rPr>
              <w:t>00,0 тис.грн.</w:t>
            </w:r>
          </w:p>
        </w:tc>
      </w:tr>
    </w:tbl>
    <w:p w:rsidR="00CF729B" w:rsidRPr="0035178B" w:rsidRDefault="00CF729B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color w:val="FF0000"/>
          <w:lang w:val="uk-UA"/>
        </w:rPr>
      </w:pPr>
    </w:p>
    <w:p w:rsidR="00BC11D7" w:rsidRPr="0035178B" w:rsidRDefault="00BC11D7" w:rsidP="00496CAF">
      <w:pPr>
        <w:pStyle w:val="2"/>
        <w:shd w:val="clear" w:color="auto" w:fill="FFFFFF"/>
        <w:spacing w:after="0" w:line="240" w:lineRule="auto"/>
        <w:ind w:left="284"/>
        <w:jc w:val="center"/>
        <w:rPr>
          <w:color w:val="FF0000"/>
          <w:lang w:val="uk-UA"/>
        </w:rPr>
      </w:pPr>
    </w:p>
    <w:p w:rsidR="009B73D7" w:rsidRPr="0035178B" w:rsidRDefault="009B73D7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9B73D7" w:rsidRPr="0035178B" w:rsidRDefault="009B73D7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78132E" w:rsidRPr="0035178B" w:rsidRDefault="0078132E" w:rsidP="009B73D7">
      <w:pPr>
        <w:spacing w:before="120" w:after="120"/>
        <w:rPr>
          <w:b/>
          <w:color w:val="FF0000"/>
          <w:sz w:val="28"/>
          <w:szCs w:val="28"/>
          <w:lang w:val="uk-UA"/>
        </w:rPr>
      </w:pPr>
    </w:p>
    <w:p w:rsidR="008C3FEA" w:rsidRDefault="008C3FEA" w:rsidP="00EB7634">
      <w:pPr>
        <w:spacing w:before="120" w:after="120"/>
        <w:ind w:left="709"/>
        <w:jc w:val="center"/>
        <w:rPr>
          <w:b/>
          <w:color w:val="FF0000"/>
          <w:sz w:val="28"/>
          <w:szCs w:val="28"/>
          <w:lang w:val="uk-UA"/>
        </w:rPr>
      </w:pPr>
    </w:p>
    <w:p w:rsidR="008C3FEA" w:rsidRDefault="008C3FEA" w:rsidP="00EB7634">
      <w:pPr>
        <w:spacing w:before="120" w:after="120"/>
        <w:ind w:left="709"/>
        <w:jc w:val="center"/>
        <w:rPr>
          <w:b/>
          <w:color w:val="FF0000"/>
          <w:sz w:val="28"/>
          <w:szCs w:val="28"/>
          <w:lang w:val="uk-UA"/>
        </w:rPr>
      </w:pPr>
    </w:p>
    <w:p w:rsidR="008C3FEA" w:rsidRDefault="008C3FEA" w:rsidP="00EB7634">
      <w:pPr>
        <w:spacing w:before="120" w:after="120"/>
        <w:ind w:left="709"/>
        <w:jc w:val="center"/>
        <w:rPr>
          <w:b/>
          <w:color w:val="FF0000"/>
          <w:sz w:val="28"/>
          <w:szCs w:val="28"/>
          <w:lang w:val="uk-UA"/>
        </w:rPr>
      </w:pPr>
    </w:p>
    <w:p w:rsidR="009941B7" w:rsidRDefault="009941B7" w:rsidP="00EB7634">
      <w:pPr>
        <w:spacing w:before="120" w:after="120"/>
        <w:ind w:left="709"/>
        <w:jc w:val="center"/>
        <w:rPr>
          <w:b/>
          <w:color w:val="FF0000"/>
          <w:sz w:val="28"/>
          <w:szCs w:val="28"/>
          <w:lang w:val="uk-UA"/>
        </w:rPr>
      </w:pPr>
    </w:p>
    <w:p w:rsidR="002B5FE3" w:rsidRPr="009941B7" w:rsidRDefault="00EB7634" w:rsidP="00EB7634">
      <w:pPr>
        <w:spacing w:before="120" w:after="120"/>
        <w:ind w:left="709"/>
        <w:jc w:val="center"/>
        <w:rPr>
          <w:b/>
          <w:color w:val="000000"/>
          <w:sz w:val="28"/>
          <w:szCs w:val="28"/>
          <w:lang w:val="uk-UA"/>
        </w:rPr>
      </w:pPr>
      <w:r w:rsidRPr="009941B7">
        <w:rPr>
          <w:b/>
          <w:color w:val="000000"/>
          <w:sz w:val="28"/>
          <w:szCs w:val="28"/>
          <w:lang w:val="uk-UA"/>
        </w:rPr>
        <w:lastRenderedPageBreak/>
        <w:t xml:space="preserve">2. </w:t>
      </w:r>
      <w:r w:rsidR="002B5FE3" w:rsidRPr="009941B7">
        <w:rPr>
          <w:b/>
          <w:color w:val="000000"/>
          <w:sz w:val="28"/>
          <w:szCs w:val="28"/>
          <w:lang w:val="uk-UA"/>
        </w:rPr>
        <w:t xml:space="preserve">Визначення проблеми, </w:t>
      </w:r>
      <w:r w:rsidR="00B61348" w:rsidRPr="009941B7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</w:t>
      </w:r>
      <w:r w:rsidR="002B5FE3" w:rsidRPr="009941B7">
        <w:rPr>
          <w:b/>
          <w:color w:val="000000"/>
          <w:sz w:val="28"/>
          <w:szCs w:val="28"/>
          <w:lang w:val="uk-UA"/>
        </w:rPr>
        <w:t>на розв’язання якої спрямована Програма</w:t>
      </w:r>
    </w:p>
    <w:p w:rsidR="009C0B53" w:rsidRPr="00C2589E" w:rsidRDefault="009C0B53" w:rsidP="009C0B53">
      <w:pPr>
        <w:ind w:firstLine="720"/>
        <w:jc w:val="both"/>
        <w:rPr>
          <w:sz w:val="28"/>
          <w:szCs w:val="28"/>
          <w:lang w:val="uk-UA"/>
        </w:rPr>
      </w:pPr>
      <w:r w:rsidRPr="00C2589E">
        <w:rPr>
          <w:sz w:val="28"/>
          <w:szCs w:val="28"/>
          <w:lang w:val="uk-UA"/>
        </w:rPr>
        <w:t xml:space="preserve">Після прийняття у 2008 році Пакету ініціатив Європейського Союзу з питань клімату та енергетики, з метою заохочення і підтримки зусиль, яких докладають місцеві органи влади у сферах розробки та реалізації політики сталого енергетичного розвитку Європейською комісією була започаткована ініціатива </w:t>
      </w:r>
      <w:r w:rsidRPr="00C2589E">
        <w:rPr>
          <w:b/>
          <w:sz w:val="28"/>
          <w:szCs w:val="28"/>
          <w:lang w:val="uk-UA"/>
        </w:rPr>
        <w:t>«Угода мерів».</w:t>
      </w:r>
    </w:p>
    <w:p w:rsidR="009C0B53" w:rsidRPr="00C2589E" w:rsidRDefault="009C0B53" w:rsidP="009C0B53">
      <w:pPr>
        <w:ind w:firstLine="720"/>
        <w:jc w:val="both"/>
        <w:rPr>
          <w:sz w:val="28"/>
          <w:szCs w:val="28"/>
          <w:lang w:val="uk-UA"/>
        </w:rPr>
      </w:pPr>
      <w:r w:rsidRPr="00C2589E">
        <w:rPr>
          <w:sz w:val="28"/>
          <w:szCs w:val="28"/>
          <w:lang w:val="uk-UA"/>
        </w:rPr>
        <w:t>Одним із пріоритетних завдань зазначеної угоди визначено зменшення викидів СО</w:t>
      </w:r>
      <w:r w:rsidRPr="0056718A">
        <w:rPr>
          <w:sz w:val="28"/>
          <w:szCs w:val="28"/>
          <w:vertAlign w:val="subscript"/>
          <w:lang w:val="uk-UA"/>
        </w:rPr>
        <w:t>2</w:t>
      </w:r>
      <w:r w:rsidRPr="00C2589E">
        <w:rPr>
          <w:sz w:val="28"/>
          <w:szCs w:val="28"/>
          <w:lang w:val="uk-UA"/>
        </w:rPr>
        <w:t xml:space="preserve"> на 20% за рахунок 20% зростання енергоефективності та запровадження 20% частки відновлювальних джерел енергії в структурі енергоносіїв. Провідна роль у досягненні цієї цілі належить органам місцевого самоврядування, так як 80% споживання енергії та викидів CO2 пов’язані із діяльністю міст.</w:t>
      </w:r>
    </w:p>
    <w:p w:rsidR="009C0B53" w:rsidRPr="00C2589E" w:rsidRDefault="009C0B53" w:rsidP="009C0B53">
      <w:pPr>
        <w:ind w:firstLine="708"/>
        <w:jc w:val="both"/>
        <w:rPr>
          <w:sz w:val="28"/>
          <w:szCs w:val="28"/>
          <w:lang w:val="uk-UA"/>
        </w:rPr>
      </w:pPr>
      <w:r w:rsidRPr="00C2589E">
        <w:rPr>
          <w:color w:val="000000"/>
          <w:sz w:val="28"/>
          <w:szCs w:val="28"/>
          <w:lang w:val="uk-UA"/>
        </w:rPr>
        <w:t xml:space="preserve">У 2014 році Чернівецька міська рада приєдналась до Європейської ініціативи </w:t>
      </w:r>
      <w:r w:rsidRPr="00C2589E">
        <w:rPr>
          <w:b/>
          <w:color w:val="000000"/>
          <w:sz w:val="28"/>
          <w:szCs w:val="28"/>
          <w:lang w:val="uk-UA"/>
        </w:rPr>
        <w:t>«Угода мерів»</w:t>
      </w:r>
      <w:r w:rsidRPr="00C2589E">
        <w:rPr>
          <w:color w:val="000000"/>
          <w:sz w:val="28"/>
          <w:szCs w:val="28"/>
          <w:lang w:val="uk-UA"/>
        </w:rPr>
        <w:t xml:space="preserve"> </w:t>
      </w:r>
      <w:r w:rsidRPr="00C2589E">
        <w:rPr>
          <w:sz w:val="28"/>
          <w:szCs w:val="28"/>
          <w:lang w:val="uk-UA"/>
        </w:rPr>
        <w:t>(</w:t>
      </w:r>
      <w:r w:rsidRPr="00C2589E">
        <w:rPr>
          <w:color w:val="000000"/>
          <w:sz w:val="28"/>
          <w:szCs w:val="28"/>
          <w:lang w:val="uk-UA"/>
        </w:rPr>
        <w:t xml:space="preserve">рішення міської ради від 31.07.2014р. № 1290 «Про приєднання до Європейської ініціативи «Угода мерів»). В рамках реалізації в м.Чернівцях Європейської ініціативи </w:t>
      </w:r>
      <w:r w:rsidRPr="00C2589E">
        <w:rPr>
          <w:b/>
          <w:color w:val="000000"/>
          <w:sz w:val="28"/>
          <w:szCs w:val="28"/>
          <w:lang w:val="uk-UA"/>
        </w:rPr>
        <w:t>«Угода мерів»</w:t>
      </w:r>
      <w:r w:rsidRPr="00C2589E">
        <w:rPr>
          <w:color w:val="000000"/>
          <w:sz w:val="28"/>
          <w:szCs w:val="28"/>
          <w:lang w:val="uk-UA"/>
        </w:rPr>
        <w:t xml:space="preserve"> Чернівецькою міською радою за сприяння Німецького бюро міжнародного співробітництва GIZ </w:t>
      </w:r>
      <w:r w:rsidRPr="00C2589E">
        <w:rPr>
          <w:rStyle w:val="apple-style-span"/>
          <w:color w:val="000000"/>
          <w:sz w:val="28"/>
          <w:szCs w:val="28"/>
          <w:lang w:val="uk-UA"/>
        </w:rPr>
        <w:t xml:space="preserve">був розроблений та рішенням міської ради від 31.07.2015р. № 1665 затверджений </w:t>
      </w:r>
      <w:r w:rsidRPr="00C2589E">
        <w:rPr>
          <w:rStyle w:val="apple-style-span"/>
          <w:b/>
          <w:color w:val="000000"/>
          <w:sz w:val="28"/>
          <w:szCs w:val="28"/>
          <w:lang w:val="uk-UA"/>
        </w:rPr>
        <w:t>План дій сталого енергетичного розвитку міста Чернівців на 2015-2020 роки</w:t>
      </w:r>
      <w:r w:rsidRPr="00C2589E">
        <w:rPr>
          <w:rStyle w:val="apple-style-span"/>
          <w:color w:val="000000"/>
          <w:sz w:val="28"/>
          <w:szCs w:val="28"/>
          <w:lang w:val="uk-UA"/>
        </w:rPr>
        <w:t xml:space="preserve"> (далі – </w:t>
      </w:r>
      <w:r w:rsidRPr="00C2589E">
        <w:rPr>
          <w:rStyle w:val="apple-style-span"/>
          <w:b/>
          <w:color w:val="000000"/>
          <w:sz w:val="28"/>
          <w:szCs w:val="28"/>
          <w:lang w:val="uk-UA"/>
        </w:rPr>
        <w:t>ПДСЕР м.Чернівців</w:t>
      </w:r>
      <w:r w:rsidRPr="00C2589E">
        <w:rPr>
          <w:rStyle w:val="apple-style-span"/>
          <w:color w:val="000000"/>
          <w:sz w:val="28"/>
          <w:szCs w:val="28"/>
          <w:lang w:val="uk-UA"/>
        </w:rPr>
        <w:t>).</w:t>
      </w:r>
      <w:r w:rsidRPr="00C2589E">
        <w:rPr>
          <w:sz w:val="28"/>
          <w:szCs w:val="28"/>
          <w:lang w:val="uk-UA"/>
        </w:rPr>
        <w:t xml:space="preserve"> </w:t>
      </w:r>
      <w:r w:rsidRPr="00C2589E">
        <w:rPr>
          <w:b/>
          <w:sz w:val="28"/>
          <w:szCs w:val="28"/>
          <w:lang w:val="uk-UA"/>
        </w:rPr>
        <w:t>ПДСЕР м.Чернівців</w:t>
      </w:r>
      <w:r w:rsidRPr="00C2589E">
        <w:rPr>
          <w:sz w:val="28"/>
          <w:szCs w:val="28"/>
          <w:lang w:val="uk-UA"/>
        </w:rPr>
        <w:t xml:space="preserve"> розроблений для  формування майбутнього, більш детального планування енергетичної політики міста Чернівців. Розроблення та затвердження </w:t>
      </w:r>
      <w:r w:rsidRPr="00C2589E">
        <w:rPr>
          <w:b/>
          <w:sz w:val="28"/>
          <w:szCs w:val="28"/>
          <w:lang w:val="uk-UA"/>
        </w:rPr>
        <w:t>ПДСЕР м.</w:t>
      </w:r>
      <w:r w:rsidR="00802954">
        <w:rPr>
          <w:b/>
          <w:sz w:val="28"/>
          <w:szCs w:val="28"/>
          <w:lang w:val="uk-UA"/>
        </w:rPr>
        <w:t xml:space="preserve"> </w:t>
      </w:r>
      <w:r w:rsidRPr="00C2589E">
        <w:rPr>
          <w:b/>
          <w:sz w:val="28"/>
          <w:szCs w:val="28"/>
          <w:lang w:val="uk-UA"/>
        </w:rPr>
        <w:t>Чернівців</w:t>
      </w:r>
      <w:r w:rsidRPr="00C2589E">
        <w:rPr>
          <w:sz w:val="28"/>
          <w:szCs w:val="28"/>
          <w:lang w:val="uk-UA"/>
        </w:rPr>
        <w:t xml:space="preserve"> – це черговий, третій етап виконання Чернівецькою міською радою своїх політичних зобов’язань в рамках членства в Європейській ініціативі </w:t>
      </w:r>
      <w:r w:rsidRPr="00C2589E">
        <w:rPr>
          <w:b/>
          <w:sz w:val="28"/>
          <w:szCs w:val="28"/>
          <w:lang w:val="uk-UA"/>
        </w:rPr>
        <w:t>«Угода Мерів»</w:t>
      </w:r>
      <w:r w:rsidRPr="00C2589E">
        <w:rPr>
          <w:sz w:val="28"/>
          <w:szCs w:val="28"/>
          <w:lang w:val="uk-UA"/>
        </w:rPr>
        <w:t xml:space="preserve"> щодо вжиття конкретних заходів по зменшенню обсягів викидів парникових газів та скорочення споживання енергетичних ресурсів в м.</w:t>
      </w:r>
      <w:r w:rsidR="00802954">
        <w:rPr>
          <w:sz w:val="28"/>
          <w:szCs w:val="28"/>
          <w:lang w:val="uk-UA"/>
        </w:rPr>
        <w:t xml:space="preserve"> </w:t>
      </w:r>
      <w:r w:rsidRPr="00C2589E">
        <w:rPr>
          <w:sz w:val="28"/>
          <w:szCs w:val="28"/>
          <w:lang w:val="uk-UA"/>
        </w:rPr>
        <w:t>Чернівцях.</w:t>
      </w:r>
    </w:p>
    <w:p w:rsidR="005C5989" w:rsidRPr="00C2589E" w:rsidRDefault="005C5989" w:rsidP="005C5989">
      <w:pPr>
        <w:ind w:firstLine="720"/>
        <w:jc w:val="both"/>
        <w:rPr>
          <w:sz w:val="28"/>
          <w:szCs w:val="28"/>
          <w:lang w:val="uk-UA"/>
        </w:rPr>
      </w:pPr>
      <w:r w:rsidRPr="00C2589E">
        <w:rPr>
          <w:sz w:val="28"/>
          <w:szCs w:val="28"/>
          <w:lang w:val="uk-UA"/>
        </w:rPr>
        <w:t xml:space="preserve">В </w:t>
      </w:r>
      <w:r w:rsidRPr="00C2589E">
        <w:rPr>
          <w:b/>
          <w:sz w:val="28"/>
          <w:szCs w:val="28"/>
          <w:lang w:val="uk-UA"/>
        </w:rPr>
        <w:t>ПДСЕР м.</w:t>
      </w:r>
      <w:r w:rsidR="00802954">
        <w:rPr>
          <w:b/>
          <w:sz w:val="28"/>
          <w:szCs w:val="28"/>
          <w:lang w:val="uk-UA"/>
        </w:rPr>
        <w:t xml:space="preserve"> </w:t>
      </w:r>
      <w:r w:rsidRPr="00C2589E">
        <w:rPr>
          <w:b/>
          <w:sz w:val="28"/>
          <w:szCs w:val="28"/>
          <w:lang w:val="uk-UA"/>
        </w:rPr>
        <w:t>Чернівців</w:t>
      </w:r>
      <w:r w:rsidRPr="00C2589E">
        <w:rPr>
          <w:sz w:val="28"/>
          <w:szCs w:val="28"/>
          <w:lang w:val="uk-UA"/>
        </w:rPr>
        <w:t xml:space="preserve"> визначені конкретні заходи щодо зменшення викидів CO</w:t>
      </w:r>
      <w:r w:rsidRPr="00AA2436">
        <w:rPr>
          <w:sz w:val="16"/>
          <w:szCs w:val="16"/>
          <w:lang w:val="uk-UA"/>
        </w:rPr>
        <w:t>2</w:t>
      </w:r>
      <w:r w:rsidRPr="00C2589E">
        <w:rPr>
          <w:sz w:val="28"/>
          <w:szCs w:val="28"/>
          <w:lang w:val="uk-UA"/>
        </w:rPr>
        <w:t xml:space="preserve"> разом з часовим графіком та визначеними функціями, які перетворюють довгострокову стратегію в захід. </w:t>
      </w:r>
    </w:p>
    <w:p w:rsidR="00C2589E" w:rsidRPr="00AA2436" w:rsidRDefault="00802954" w:rsidP="00C2589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</w:t>
      </w:r>
      <w:r w:rsidR="005C5989" w:rsidRPr="00AA2436">
        <w:rPr>
          <w:sz w:val="28"/>
          <w:szCs w:val="28"/>
          <w:lang w:val="uk-UA"/>
        </w:rPr>
        <w:t xml:space="preserve">крема, одним із напрямів діяльності щодо досягнення цілей </w:t>
      </w:r>
      <w:r w:rsidR="005C5989" w:rsidRPr="00AA2436">
        <w:rPr>
          <w:b/>
          <w:sz w:val="28"/>
          <w:szCs w:val="28"/>
          <w:lang w:val="uk-UA"/>
        </w:rPr>
        <w:t>ПДСЕР</w:t>
      </w:r>
      <w:r w:rsidR="005C5989" w:rsidRPr="00AA2436">
        <w:rPr>
          <w:sz w:val="28"/>
          <w:szCs w:val="28"/>
          <w:lang w:val="uk-UA"/>
        </w:rPr>
        <w:t xml:space="preserve"> визначено впровадження енергоефективних заходів у секторі житлових будівель міста Чернівців.</w:t>
      </w:r>
      <w:r w:rsidR="00C2589E" w:rsidRPr="00AA2436">
        <w:rPr>
          <w:sz w:val="28"/>
          <w:szCs w:val="28"/>
          <w:lang w:val="uk-UA"/>
        </w:rPr>
        <w:t xml:space="preserve"> </w:t>
      </w:r>
    </w:p>
    <w:p w:rsidR="00AA2436" w:rsidRPr="00AA2436" w:rsidRDefault="00AA2436" w:rsidP="00C2589E">
      <w:pPr>
        <w:ind w:firstLine="720"/>
        <w:jc w:val="both"/>
        <w:rPr>
          <w:sz w:val="28"/>
          <w:szCs w:val="28"/>
          <w:lang w:val="uk-UA"/>
        </w:rPr>
      </w:pPr>
      <w:r w:rsidRPr="00AA2436">
        <w:rPr>
          <w:sz w:val="28"/>
          <w:szCs w:val="28"/>
          <w:lang w:val="uk-UA"/>
        </w:rPr>
        <w:t>Ж</w:t>
      </w:r>
      <w:r w:rsidR="005C5989" w:rsidRPr="00AA2436">
        <w:rPr>
          <w:sz w:val="28"/>
          <w:szCs w:val="28"/>
        </w:rPr>
        <w:t>итлово-комунальне господарство є одним із найбільших споживачів енергетичних ресурсів</w:t>
      </w:r>
      <w:r w:rsidR="00C2589E" w:rsidRPr="00AA2436">
        <w:rPr>
          <w:sz w:val="28"/>
          <w:szCs w:val="28"/>
          <w:lang w:val="uk-UA"/>
        </w:rPr>
        <w:t>. Успадкована від Радянського Союзу енергозатратна інфраструктура та відсутність упродовж 90-х та 2000-х років структурних зрушень в енергетичному секторі стримували розвиток та енергомодернізацію житлово-комунального господарства в Україні</w:t>
      </w:r>
      <w:r w:rsidR="00C2589E" w:rsidRPr="00AA2436">
        <w:rPr>
          <w:color w:val="FF0000"/>
          <w:sz w:val="28"/>
          <w:szCs w:val="28"/>
          <w:lang w:val="uk-UA"/>
        </w:rPr>
        <w:t xml:space="preserve">. </w:t>
      </w:r>
      <w:r w:rsidR="00C2589E" w:rsidRPr="00AA2436">
        <w:rPr>
          <w:color w:val="000000"/>
          <w:sz w:val="28"/>
          <w:szCs w:val="28"/>
          <w:lang w:val="uk-UA"/>
        </w:rPr>
        <w:t>Також, п</w:t>
      </w:r>
      <w:r w:rsidR="00C2589E" w:rsidRPr="00AA2436">
        <w:rPr>
          <w:sz w:val="28"/>
          <w:szCs w:val="28"/>
          <w:lang w:val="uk-UA"/>
        </w:rPr>
        <w:t xml:space="preserve">роблема великої енергоємності інфраструктури є особливо актуальною через  залежність   України  від  імпортних  енергоносіїв, зокрема, природного газу. Окрім цього,  негативним </w:t>
      </w:r>
      <w:r w:rsidR="00C2589E" w:rsidRPr="00AA2436">
        <w:rPr>
          <w:iCs/>
          <w:sz w:val="28"/>
          <w:szCs w:val="28"/>
          <w:lang w:val="uk-UA"/>
        </w:rPr>
        <w:t>чинником є також постійне</w:t>
      </w:r>
      <w:r w:rsidR="00C2589E" w:rsidRPr="00AA2436">
        <w:rPr>
          <w:sz w:val="28"/>
          <w:szCs w:val="28"/>
          <w:lang w:val="uk-UA"/>
        </w:rPr>
        <w:t xml:space="preserve"> зростання цін на паливно-енергетичні ресурси, внаслідок чого збільшуються витрати на оплату житлово-комунальних послуг і, відповідно, зменшується </w:t>
      </w:r>
      <w:r w:rsidR="00C2589E" w:rsidRPr="00AA2436">
        <w:rPr>
          <w:sz w:val="28"/>
          <w:szCs w:val="28"/>
          <w:lang w:val="uk-UA"/>
        </w:rPr>
        <w:lastRenderedPageBreak/>
        <w:t xml:space="preserve">реальний рівень доходів та купівельна спроможність власників житла. А це, у свою чергу, уповільнює розвиток економіки. Водночас зростання витрат населення на оплату енергоносіїв може призвести до збільшення витрат бюджетів різних рівнів на відшкодування пільг окремим категоріям громадян та виплату субсидій населенню. </w:t>
      </w:r>
    </w:p>
    <w:p w:rsidR="005C5989" w:rsidRPr="00AA2436" w:rsidRDefault="00AA2436" w:rsidP="005C5989">
      <w:pPr>
        <w:ind w:firstLine="706"/>
        <w:jc w:val="both"/>
        <w:rPr>
          <w:sz w:val="28"/>
          <w:szCs w:val="28"/>
          <w:lang w:val="uk-UA"/>
        </w:rPr>
      </w:pPr>
      <w:r w:rsidRPr="00AA2436">
        <w:rPr>
          <w:sz w:val="28"/>
          <w:szCs w:val="28"/>
          <w:lang w:val="uk-UA"/>
        </w:rPr>
        <w:t xml:space="preserve">На даний час загальна кількість багатоквартирних житлових будинків в місті Чернівцях, збудованих до 1990 року, які потребують комплексної термомодернізації, </w:t>
      </w:r>
      <w:r w:rsidRPr="00B5432C">
        <w:rPr>
          <w:iCs/>
          <w:color w:val="000000"/>
          <w:sz w:val="28"/>
          <w:szCs w:val="28"/>
          <w:lang w:val="uk-UA"/>
        </w:rPr>
        <w:t>складає</w:t>
      </w:r>
      <w:r w:rsidRPr="00B5432C">
        <w:rPr>
          <w:color w:val="000000"/>
          <w:sz w:val="28"/>
          <w:szCs w:val="28"/>
          <w:lang w:val="uk-UA"/>
        </w:rPr>
        <w:t xml:space="preserve"> </w:t>
      </w:r>
      <w:r w:rsidRPr="00B5432C">
        <w:rPr>
          <w:color w:val="000000"/>
          <w:sz w:val="28"/>
          <w:szCs w:val="28"/>
          <w:u w:val="single"/>
          <w:lang w:val="uk-UA"/>
        </w:rPr>
        <w:t>2100</w:t>
      </w:r>
      <w:r w:rsidRPr="00B5432C">
        <w:rPr>
          <w:iCs/>
          <w:color w:val="000000"/>
          <w:sz w:val="28"/>
          <w:szCs w:val="28"/>
          <w:lang w:val="uk-UA"/>
        </w:rPr>
        <w:t xml:space="preserve"> будинків, що становить</w:t>
      </w:r>
      <w:r w:rsidRPr="00B5432C">
        <w:rPr>
          <w:color w:val="000000"/>
          <w:sz w:val="28"/>
          <w:szCs w:val="28"/>
          <w:lang w:val="uk-UA"/>
        </w:rPr>
        <w:t xml:space="preserve"> </w:t>
      </w:r>
      <w:r w:rsidRPr="00B5432C">
        <w:rPr>
          <w:iCs/>
          <w:color w:val="000000"/>
          <w:sz w:val="28"/>
          <w:szCs w:val="28"/>
          <w:lang w:val="uk-UA"/>
        </w:rPr>
        <w:t>60,0</w:t>
      </w:r>
      <w:r w:rsidRPr="00B5432C">
        <w:rPr>
          <w:color w:val="000000"/>
          <w:sz w:val="28"/>
          <w:szCs w:val="28"/>
          <w:lang w:val="uk-UA"/>
        </w:rPr>
        <w:t xml:space="preserve"> </w:t>
      </w:r>
      <w:r w:rsidRPr="00B5432C">
        <w:rPr>
          <w:iCs/>
          <w:color w:val="000000"/>
          <w:sz w:val="28"/>
          <w:szCs w:val="28"/>
          <w:lang w:val="uk-UA"/>
        </w:rPr>
        <w:t>%</w:t>
      </w:r>
      <w:r w:rsidRPr="00B5432C">
        <w:rPr>
          <w:color w:val="000000"/>
          <w:sz w:val="28"/>
          <w:szCs w:val="28"/>
          <w:lang w:val="uk-UA"/>
        </w:rPr>
        <w:t xml:space="preserve"> від їх загальної кількості</w:t>
      </w:r>
      <w:r w:rsidR="00082A24">
        <w:rPr>
          <w:color w:val="FF0000"/>
          <w:sz w:val="28"/>
          <w:szCs w:val="28"/>
          <w:lang w:val="uk-UA"/>
        </w:rPr>
        <w:t xml:space="preserve"> </w:t>
      </w:r>
      <w:r w:rsidR="005C5989" w:rsidRPr="00AA2436">
        <w:rPr>
          <w:sz w:val="28"/>
          <w:szCs w:val="28"/>
          <w:lang w:val="uk-UA"/>
        </w:rPr>
        <w:t>в місті Чернівцях. Фізичне та моральне старіння конструкцій і внутрішніх інженерних мереж житлових будинків, їх незадовільний фізичний стан, низькі теплозахисні властивості</w:t>
      </w:r>
      <w:r w:rsidRPr="00AA2436">
        <w:rPr>
          <w:sz w:val="28"/>
          <w:szCs w:val="28"/>
          <w:lang w:val="uk-UA"/>
        </w:rPr>
        <w:t xml:space="preserve">, часткова </w:t>
      </w:r>
      <w:r w:rsidR="005C5989" w:rsidRPr="00AA2436">
        <w:rPr>
          <w:sz w:val="28"/>
          <w:szCs w:val="28"/>
          <w:lang w:val="uk-UA"/>
        </w:rPr>
        <w:t xml:space="preserve">відсутність приладів обліку споживання енергоносіїв, відсутність у споживачів технічної можливості щодо керування споживанням теплової енергії призводять до надмірно великого і нераціонального використання енергоресурсів. </w:t>
      </w:r>
    </w:p>
    <w:p w:rsidR="003F1F85" w:rsidRDefault="00AA2436" w:rsidP="003F1F85">
      <w:pPr>
        <w:ind w:firstLine="708"/>
        <w:jc w:val="both"/>
        <w:rPr>
          <w:sz w:val="28"/>
          <w:szCs w:val="28"/>
          <w:lang w:val="uk-UA"/>
        </w:rPr>
      </w:pPr>
      <w:r w:rsidRPr="003F1F85">
        <w:rPr>
          <w:sz w:val="28"/>
          <w:szCs w:val="28"/>
          <w:lang w:val="uk-UA"/>
        </w:rPr>
        <w:t>Розроблення ефективних заходів з енергозбереження та зменшення обсягів використання паливно-енергетичних ресурсів населенням визначено як один з пріоритетних напрямів державної політики з енергозбереження. Реалізація основних засад політики енергозбереження на місцевому рівні потребує запровадження виконавчими органами Чернівецької міської ради дієвих механізмів для прискорення та стимулювання впровадження заходів з підвищення енергоефективності у житлових будинках міста.</w:t>
      </w:r>
      <w:r w:rsidR="003F1F85" w:rsidRPr="003F1F85">
        <w:rPr>
          <w:sz w:val="28"/>
          <w:szCs w:val="28"/>
          <w:lang w:val="uk-UA"/>
        </w:rPr>
        <w:t xml:space="preserve"> </w:t>
      </w:r>
    </w:p>
    <w:p w:rsidR="003F1F85" w:rsidRDefault="003F1F85" w:rsidP="003F1F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Зокрема, 21.02.2020р. Чернівецькою міською радою був підписаний </w:t>
      </w:r>
      <w:r w:rsidRPr="003F1F85">
        <w:rPr>
          <w:b/>
          <w:sz w:val="28"/>
          <w:szCs w:val="28"/>
          <w:lang w:val="uk-UA"/>
        </w:rPr>
        <w:t>Меморандум про співробіт</w:t>
      </w:r>
      <w:r w:rsidR="00082A24">
        <w:rPr>
          <w:b/>
          <w:sz w:val="28"/>
          <w:szCs w:val="28"/>
          <w:lang w:val="uk-UA"/>
        </w:rPr>
        <w:t>ництво з Державною установою «Фо</w:t>
      </w:r>
      <w:r w:rsidRPr="003F1F85">
        <w:rPr>
          <w:b/>
          <w:sz w:val="28"/>
          <w:szCs w:val="28"/>
          <w:lang w:val="uk-UA"/>
        </w:rPr>
        <w:t>нд енергоефективності</w:t>
      </w:r>
      <w:r>
        <w:rPr>
          <w:sz w:val="28"/>
          <w:szCs w:val="28"/>
          <w:lang w:val="uk-UA"/>
        </w:rPr>
        <w:t xml:space="preserve"> (далі – </w:t>
      </w:r>
      <w:r w:rsidRPr="003F1F85">
        <w:rPr>
          <w:b/>
          <w:sz w:val="28"/>
          <w:szCs w:val="28"/>
          <w:lang w:val="uk-UA"/>
        </w:rPr>
        <w:t>Меморандум</w:t>
      </w:r>
      <w:r>
        <w:rPr>
          <w:sz w:val="28"/>
          <w:szCs w:val="28"/>
          <w:lang w:val="uk-UA"/>
        </w:rPr>
        <w:t xml:space="preserve">). Метою </w:t>
      </w:r>
      <w:r w:rsidRPr="00DC2A29">
        <w:rPr>
          <w:b/>
          <w:sz w:val="28"/>
          <w:szCs w:val="28"/>
          <w:lang w:val="uk-UA"/>
        </w:rPr>
        <w:t>Меморандуму</w:t>
      </w:r>
      <w:r>
        <w:rPr>
          <w:sz w:val="28"/>
          <w:szCs w:val="28"/>
          <w:lang w:val="uk-UA"/>
        </w:rPr>
        <w:t xml:space="preserve"> є налагодження тісної співпраці </w:t>
      </w:r>
      <w:r w:rsidR="00DC2A29">
        <w:rPr>
          <w:sz w:val="28"/>
          <w:szCs w:val="28"/>
          <w:lang w:val="uk-UA"/>
        </w:rPr>
        <w:t xml:space="preserve">та консолідація зусиль сторін-підписантів щодо енергоефективності, впровадження інструментів стимулювання і підтримки здійснення заходів з підвищення рівня енергетичної ефективності будівель та енергозбереження, зокрема, в житловому секторі. Основним напрямом діяльності сторін-підписантів </w:t>
      </w:r>
      <w:r w:rsidR="00DC2A29" w:rsidRPr="00A76B48">
        <w:rPr>
          <w:b/>
          <w:sz w:val="28"/>
          <w:szCs w:val="28"/>
          <w:lang w:val="uk-UA"/>
        </w:rPr>
        <w:t>Меморандуму</w:t>
      </w:r>
      <w:r w:rsidR="00DC2A29">
        <w:rPr>
          <w:sz w:val="28"/>
          <w:szCs w:val="28"/>
          <w:lang w:val="uk-UA"/>
        </w:rPr>
        <w:t xml:space="preserve"> визначено сприяння здійсненню заходів з енергоефективності, що в кінцевому результаті призвед</w:t>
      </w:r>
      <w:r w:rsidR="006A56B1">
        <w:rPr>
          <w:sz w:val="28"/>
          <w:szCs w:val="28"/>
          <w:lang w:val="uk-UA"/>
        </w:rPr>
        <w:t>у</w:t>
      </w:r>
      <w:r w:rsidR="00DC2A29">
        <w:rPr>
          <w:sz w:val="28"/>
          <w:szCs w:val="28"/>
          <w:lang w:val="uk-UA"/>
        </w:rPr>
        <w:t xml:space="preserve">ть до суттєвої економії споживання енергоресурсів та витрат на комунальні </w:t>
      </w:r>
      <w:r w:rsidR="009941B7">
        <w:rPr>
          <w:sz w:val="28"/>
          <w:szCs w:val="28"/>
          <w:lang w:val="uk-UA"/>
        </w:rPr>
        <w:t xml:space="preserve">послуги об’єднань співвласників багатоквартирних будинків (далі – </w:t>
      </w:r>
      <w:r w:rsidR="009941B7" w:rsidRPr="009941B7">
        <w:rPr>
          <w:b/>
          <w:sz w:val="28"/>
          <w:szCs w:val="28"/>
          <w:lang w:val="uk-UA"/>
        </w:rPr>
        <w:t>ОСББ</w:t>
      </w:r>
      <w:r w:rsidR="009941B7">
        <w:rPr>
          <w:sz w:val="28"/>
          <w:szCs w:val="28"/>
          <w:lang w:val="uk-UA"/>
        </w:rPr>
        <w:t>)</w:t>
      </w:r>
      <w:r w:rsidR="00DC2A29">
        <w:rPr>
          <w:sz w:val="28"/>
          <w:szCs w:val="28"/>
          <w:lang w:val="uk-UA"/>
        </w:rPr>
        <w:t xml:space="preserve">, поліпшення зовнішнього вигляду будівель, </w:t>
      </w:r>
      <w:r w:rsidR="006A56B1">
        <w:rPr>
          <w:sz w:val="28"/>
          <w:szCs w:val="28"/>
          <w:lang w:val="uk-UA"/>
        </w:rPr>
        <w:t xml:space="preserve">продовження терміну їх експлуатації, підвищення рівня  комфорту та умов проживання у будинках. Також, за умовами </w:t>
      </w:r>
      <w:r w:rsidR="006A56B1" w:rsidRPr="00A76B48">
        <w:rPr>
          <w:b/>
          <w:sz w:val="28"/>
          <w:szCs w:val="28"/>
          <w:lang w:val="uk-UA"/>
        </w:rPr>
        <w:t>Меморандуму</w:t>
      </w:r>
      <w:r w:rsidR="006A56B1">
        <w:rPr>
          <w:sz w:val="28"/>
          <w:szCs w:val="28"/>
          <w:lang w:val="uk-UA"/>
        </w:rPr>
        <w:t xml:space="preserve">, Чернівецька міська рада </w:t>
      </w:r>
      <w:r w:rsidR="00A76B48">
        <w:rPr>
          <w:sz w:val="28"/>
          <w:szCs w:val="28"/>
          <w:lang w:val="uk-UA"/>
        </w:rPr>
        <w:t>взяла на себе зобов’язання щодо розроблення, реалізації та забезпечення фінансування місцевої програми з енергоефективності</w:t>
      </w:r>
      <w:r w:rsidR="006A56B1">
        <w:rPr>
          <w:sz w:val="28"/>
          <w:szCs w:val="28"/>
          <w:lang w:val="uk-UA"/>
        </w:rPr>
        <w:t xml:space="preserve"> </w:t>
      </w:r>
      <w:r w:rsidR="00A76B48">
        <w:rPr>
          <w:sz w:val="28"/>
          <w:szCs w:val="28"/>
          <w:lang w:val="uk-UA"/>
        </w:rPr>
        <w:t xml:space="preserve">для багатоквартирних будинків, у яких створено </w:t>
      </w:r>
      <w:r w:rsidR="00A76B48" w:rsidRPr="00A76B48">
        <w:rPr>
          <w:b/>
          <w:sz w:val="28"/>
          <w:szCs w:val="28"/>
          <w:lang w:val="uk-UA"/>
        </w:rPr>
        <w:t>ОСББ.</w:t>
      </w:r>
    </w:p>
    <w:p w:rsidR="008F51FA" w:rsidRPr="003F1F85" w:rsidRDefault="007305B2" w:rsidP="003F1F85">
      <w:pPr>
        <w:ind w:firstLine="708"/>
        <w:jc w:val="both"/>
        <w:rPr>
          <w:sz w:val="28"/>
          <w:szCs w:val="28"/>
          <w:lang w:val="uk-UA"/>
        </w:rPr>
      </w:pPr>
      <w:r w:rsidRPr="006A56B1">
        <w:rPr>
          <w:color w:val="000000"/>
          <w:sz w:val="28"/>
          <w:szCs w:val="28"/>
          <w:lang w:val="uk-UA"/>
        </w:rPr>
        <w:t xml:space="preserve">В рамках виконання Чернівецькою міською радою зобов’язань Європейської ініціативи </w:t>
      </w:r>
      <w:r w:rsidRPr="006A56B1">
        <w:rPr>
          <w:b/>
          <w:color w:val="000000"/>
          <w:sz w:val="28"/>
          <w:szCs w:val="28"/>
          <w:lang w:val="uk-UA"/>
        </w:rPr>
        <w:t>«Угода мерів»</w:t>
      </w:r>
      <w:r w:rsidR="006A56B1" w:rsidRPr="006A56B1">
        <w:rPr>
          <w:b/>
          <w:color w:val="000000"/>
          <w:sz w:val="28"/>
          <w:szCs w:val="28"/>
          <w:lang w:val="uk-UA"/>
        </w:rPr>
        <w:t xml:space="preserve"> </w:t>
      </w:r>
      <w:r w:rsidR="006A56B1" w:rsidRPr="006A56B1">
        <w:rPr>
          <w:color w:val="000000"/>
          <w:sz w:val="28"/>
          <w:szCs w:val="28"/>
          <w:lang w:val="uk-UA"/>
        </w:rPr>
        <w:t>та</w:t>
      </w:r>
      <w:r w:rsidR="006A56B1" w:rsidRPr="006A56B1">
        <w:rPr>
          <w:b/>
          <w:color w:val="000000"/>
          <w:sz w:val="28"/>
          <w:szCs w:val="28"/>
          <w:lang w:val="uk-UA"/>
        </w:rPr>
        <w:t xml:space="preserve"> Меморандуму про співробіт</w:t>
      </w:r>
      <w:r w:rsidR="007D4E04">
        <w:rPr>
          <w:b/>
          <w:color w:val="000000"/>
          <w:sz w:val="28"/>
          <w:szCs w:val="28"/>
          <w:lang w:val="uk-UA"/>
        </w:rPr>
        <w:t>ництво з Державною установою «Фо</w:t>
      </w:r>
      <w:r w:rsidR="006A56B1" w:rsidRPr="006A56B1">
        <w:rPr>
          <w:b/>
          <w:color w:val="000000"/>
          <w:sz w:val="28"/>
          <w:szCs w:val="28"/>
          <w:lang w:val="uk-UA"/>
        </w:rPr>
        <w:t>нд енергоефективності</w:t>
      </w:r>
      <w:r w:rsidR="00110C16">
        <w:rPr>
          <w:b/>
          <w:color w:val="000000"/>
          <w:sz w:val="28"/>
          <w:szCs w:val="28"/>
          <w:lang w:val="uk-UA"/>
        </w:rPr>
        <w:t>»</w:t>
      </w:r>
      <w:r w:rsidRPr="006A56B1">
        <w:rPr>
          <w:color w:val="000000"/>
          <w:sz w:val="28"/>
          <w:szCs w:val="28"/>
          <w:lang w:val="uk-UA"/>
        </w:rPr>
        <w:t>, реалізації основних засад державної політики з енергоефективності та енергозбереження,</w:t>
      </w:r>
      <w:r w:rsidR="00AA2436" w:rsidRPr="006A56B1">
        <w:rPr>
          <w:color w:val="000000"/>
          <w:sz w:val="28"/>
          <w:szCs w:val="28"/>
          <w:lang w:val="uk-UA"/>
        </w:rPr>
        <w:t xml:space="preserve"> </w:t>
      </w:r>
      <w:r w:rsidRPr="006A56B1">
        <w:rPr>
          <w:color w:val="000000"/>
          <w:sz w:val="28"/>
          <w:szCs w:val="28"/>
          <w:lang w:val="uk-UA"/>
        </w:rPr>
        <w:t xml:space="preserve">зокрема, </w:t>
      </w:r>
      <w:r w:rsidRPr="006A56B1">
        <w:rPr>
          <w:b/>
          <w:color w:val="000000"/>
          <w:sz w:val="28"/>
          <w:szCs w:val="28"/>
          <w:lang w:val="uk-UA"/>
        </w:rPr>
        <w:t xml:space="preserve">Програми підтримки енергомодернізації багатоквартирних будинків «ЕНЕРГОДІМ» </w:t>
      </w:r>
      <w:r w:rsidRPr="006A56B1">
        <w:rPr>
          <w:color w:val="000000"/>
          <w:sz w:val="28"/>
          <w:szCs w:val="28"/>
          <w:lang w:val="uk-UA"/>
        </w:rPr>
        <w:t>(далі –</w:t>
      </w:r>
      <w:r w:rsidRPr="006A56B1">
        <w:rPr>
          <w:b/>
          <w:color w:val="000000"/>
          <w:sz w:val="28"/>
          <w:szCs w:val="28"/>
          <w:lang w:val="uk-UA"/>
        </w:rPr>
        <w:t xml:space="preserve"> Програма </w:t>
      </w:r>
      <w:r w:rsidRPr="006A56B1">
        <w:rPr>
          <w:b/>
          <w:color w:val="000000"/>
          <w:sz w:val="28"/>
          <w:szCs w:val="28"/>
          <w:lang w:val="uk-UA"/>
        </w:rPr>
        <w:lastRenderedPageBreak/>
        <w:t>«</w:t>
      </w:r>
      <w:r w:rsidR="00D52DA5">
        <w:rPr>
          <w:b/>
          <w:color w:val="000000"/>
          <w:sz w:val="28"/>
          <w:szCs w:val="28"/>
          <w:lang w:val="uk-UA"/>
        </w:rPr>
        <w:t>Е</w:t>
      </w:r>
      <w:r w:rsidRPr="006A56B1">
        <w:rPr>
          <w:b/>
          <w:color w:val="000000"/>
          <w:sz w:val="28"/>
          <w:szCs w:val="28"/>
          <w:lang w:val="uk-UA"/>
        </w:rPr>
        <w:t>НЕРГОДІМ»</w:t>
      </w:r>
      <w:r w:rsidRPr="006A56B1">
        <w:rPr>
          <w:color w:val="000000"/>
          <w:sz w:val="28"/>
          <w:szCs w:val="28"/>
          <w:lang w:val="uk-UA"/>
        </w:rPr>
        <w:t>), затверджен</w:t>
      </w:r>
      <w:r w:rsidR="009941B7">
        <w:rPr>
          <w:color w:val="000000"/>
          <w:sz w:val="28"/>
          <w:szCs w:val="28"/>
          <w:lang w:val="uk-UA"/>
        </w:rPr>
        <w:t>ої</w:t>
      </w:r>
      <w:r w:rsidRPr="006A56B1">
        <w:rPr>
          <w:color w:val="000000"/>
          <w:sz w:val="28"/>
          <w:szCs w:val="28"/>
          <w:lang w:val="uk-UA"/>
        </w:rPr>
        <w:t xml:space="preserve"> рішенням Наглядової ради ДУ «Фонд енергоефективності»  16.08.2019р. </w:t>
      </w:r>
      <w:r w:rsidR="00764E84">
        <w:rPr>
          <w:color w:val="000000"/>
          <w:sz w:val="28"/>
          <w:szCs w:val="28"/>
          <w:lang w:val="uk-UA"/>
        </w:rPr>
        <w:t>(в діючій редакції)</w:t>
      </w:r>
      <w:r w:rsidRPr="006A56B1">
        <w:rPr>
          <w:color w:val="000000"/>
          <w:sz w:val="28"/>
          <w:szCs w:val="28"/>
          <w:lang w:val="uk-UA"/>
        </w:rPr>
        <w:t>,</w:t>
      </w:r>
      <w:r w:rsidR="00235987" w:rsidRPr="006A56B1">
        <w:rPr>
          <w:color w:val="000000"/>
          <w:sz w:val="28"/>
          <w:szCs w:val="28"/>
          <w:lang w:val="uk-UA"/>
        </w:rPr>
        <w:t xml:space="preserve"> </w:t>
      </w:r>
      <w:r w:rsidR="00AA2436" w:rsidRPr="006A56B1">
        <w:rPr>
          <w:color w:val="000000"/>
          <w:sz w:val="28"/>
          <w:szCs w:val="28"/>
          <w:lang w:val="uk-UA"/>
        </w:rPr>
        <w:t xml:space="preserve">створення сприятливих умов для розвитку суспільних відносин між міською владою і громадою міста Чернівців, </w:t>
      </w:r>
      <w:r w:rsidRPr="006A56B1">
        <w:rPr>
          <w:color w:val="000000"/>
          <w:sz w:val="28"/>
          <w:szCs w:val="28"/>
          <w:lang w:val="uk-UA"/>
        </w:rPr>
        <w:t>покращення технічного стану житлових будинків</w:t>
      </w:r>
      <w:r w:rsidRPr="003F1F85">
        <w:rPr>
          <w:sz w:val="28"/>
          <w:szCs w:val="28"/>
          <w:lang w:val="uk-UA"/>
        </w:rPr>
        <w:t xml:space="preserve"> міста Чернівців та </w:t>
      </w:r>
      <w:r w:rsidR="00AA2436" w:rsidRPr="003F1F85">
        <w:rPr>
          <w:sz w:val="28"/>
          <w:szCs w:val="28"/>
          <w:lang w:val="uk-UA"/>
        </w:rPr>
        <w:t xml:space="preserve">зменшення витрат мешканців житлових будинків на оплату паливно-енергетичних ресурсів розроблена </w:t>
      </w:r>
      <w:r w:rsidR="00AA2436" w:rsidRPr="003F1F85">
        <w:rPr>
          <w:b/>
          <w:sz w:val="28"/>
          <w:szCs w:val="28"/>
          <w:lang w:val="uk-UA"/>
        </w:rPr>
        <w:t>Програма</w:t>
      </w:r>
      <w:r w:rsidRPr="003F1F85">
        <w:rPr>
          <w:b/>
          <w:sz w:val="28"/>
          <w:szCs w:val="28"/>
          <w:lang w:val="uk-UA"/>
        </w:rPr>
        <w:t xml:space="preserve"> </w:t>
      </w:r>
      <w:r w:rsidRPr="003F1F85">
        <w:rPr>
          <w:rStyle w:val="spelle"/>
          <w:b/>
          <w:sz w:val="28"/>
          <w:szCs w:val="28"/>
          <w:lang w:val="uk-UA"/>
        </w:rPr>
        <w:t xml:space="preserve">часткового відшкодування витрат за залученими кредитами, що надаються об’єднанням співвласників багатоквартирних будинків міста Чернівців на заходи з енергоефективності в багатоквартирних будинках «Тепла оселя» на 2020-2023 роки </w:t>
      </w:r>
      <w:r w:rsidRPr="003F1F85">
        <w:rPr>
          <w:rStyle w:val="spelle"/>
          <w:sz w:val="28"/>
          <w:szCs w:val="28"/>
          <w:lang w:val="uk-UA"/>
        </w:rPr>
        <w:t>(далі –</w:t>
      </w:r>
      <w:r w:rsidRPr="003F1F85">
        <w:rPr>
          <w:rStyle w:val="spelle"/>
          <w:b/>
          <w:sz w:val="28"/>
          <w:szCs w:val="28"/>
          <w:lang w:val="uk-UA"/>
        </w:rPr>
        <w:t xml:space="preserve"> Програма «Тепла оселя»).</w:t>
      </w:r>
    </w:p>
    <w:p w:rsidR="00B61348" w:rsidRPr="0035178B" w:rsidRDefault="00B61348" w:rsidP="002B5FE3">
      <w:pPr>
        <w:spacing w:before="120" w:after="120"/>
        <w:ind w:firstLine="709"/>
        <w:jc w:val="center"/>
        <w:rPr>
          <w:b/>
          <w:color w:val="FF0000"/>
          <w:sz w:val="28"/>
          <w:szCs w:val="28"/>
          <w:lang w:val="uk-UA"/>
        </w:rPr>
      </w:pPr>
      <w:bookmarkStart w:id="2" w:name="95"/>
      <w:bookmarkStart w:id="3" w:name="96"/>
      <w:bookmarkEnd w:id="2"/>
      <w:bookmarkEnd w:id="3"/>
    </w:p>
    <w:p w:rsidR="002B5FE3" w:rsidRPr="009D5F86" w:rsidRDefault="00EB7634" w:rsidP="002B5FE3">
      <w:pPr>
        <w:spacing w:before="120" w:after="12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9D5F86">
        <w:rPr>
          <w:b/>
          <w:color w:val="000000"/>
          <w:sz w:val="28"/>
          <w:szCs w:val="28"/>
          <w:lang w:val="uk-UA"/>
        </w:rPr>
        <w:t>3</w:t>
      </w:r>
      <w:r w:rsidR="002B5FE3" w:rsidRPr="009D5F86">
        <w:rPr>
          <w:b/>
          <w:color w:val="000000"/>
          <w:sz w:val="28"/>
          <w:szCs w:val="28"/>
          <w:lang w:val="uk-UA"/>
        </w:rPr>
        <w:t>. Мета Програми</w:t>
      </w:r>
    </w:p>
    <w:p w:rsidR="009D5F86" w:rsidRPr="009D5F86" w:rsidRDefault="002B5FE3" w:rsidP="009D5F8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D5F86">
        <w:rPr>
          <w:color w:val="000000"/>
          <w:sz w:val="28"/>
          <w:szCs w:val="28"/>
          <w:lang w:val="uk-UA"/>
        </w:rPr>
        <w:t xml:space="preserve">Метою </w:t>
      </w:r>
      <w:r w:rsidRPr="009D5F86">
        <w:rPr>
          <w:b/>
          <w:color w:val="000000"/>
          <w:sz w:val="28"/>
          <w:szCs w:val="28"/>
          <w:lang w:val="uk-UA"/>
        </w:rPr>
        <w:t>Програми</w:t>
      </w:r>
      <w:r w:rsidR="009941B7">
        <w:rPr>
          <w:b/>
          <w:color w:val="000000"/>
          <w:sz w:val="28"/>
          <w:szCs w:val="28"/>
          <w:lang w:val="uk-UA"/>
        </w:rPr>
        <w:t xml:space="preserve"> «Тепла оселя»</w:t>
      </w:r>
      <w:r w:rsidRPr="009D5F86">
        <w:rPr>
          <w:color w:val="000000"/>
          <w:sz w:val="28"/>
          <w:szCs w:val="28"/>
          <w:lang w:val="uk-UA"/>
        </w:rPr>
        <w:t xml:space="preserve"> є </w:t>
      </w:r>
      <w:r w:rsidR="009D5F86" w:rsidRPr="009D5F86">
        <w:rPr>
          <w:color w:val="000000"/>
          <w:sz w:val="28"/>
          <w:szCs w:val="28"/>
          <w:lang w:val="uk-UA"/>
        </w:rPr>
        <w:t xml:space="preserve">підвищення рівня енергоефективності багатоквартирних будинків міста Чернівців шляхом підтримки ініціатив щодо впровадження енергозберігаючих заходів в житлових будинках міста  та створення дієвого механізму фінансової підтримки </w:t>
      </w:r>
      <w:r w:rsidR="009D5F86" w:rsidRPr="009D5F86">
        <w:rPr>
          <w:b/>
          <w:color w:val="000000"/>
          <w:sz w:val="28"/>
          <w:szCs w:val="28"/>
          <w:lang w:val="uk-UA"/>
        </w:rPr>
        <w:t>ОСББ</w:t>
      </w:r>
      <w:r w:rsidR="009D5F86" w:rsidRPr="009D5F86">
        <w:rPr>
          <w:color w:val="000000"/>
          <w:sz w:val="28"/>
          <w:szCs w:val="28"/>
          <w:lang w:val="uk-UA"/>
        </w:rPr>
        <w:t xml:space="preserve"> на підвищення енергоефективності будівель житлового фонду міста Чернівців через здешевлення кредитів, залучених </w:t>
      </w:r>
      <w:r w:rsidR="009D5F86" w:rsidRPr="009D5F86">
        <w:rPr>
          <w:b/>
          <w:color w:val="000000"/>
          <w:sz w:val="28"/>
          <w:szCs w:val="28"/>
          <w:lang w:val="uk-UA"/>
        </w:rPr>
        <w:t>ОСББ</w:t>
      </w:r>
      <w:r w:rsidR="009D5F86" w:rsidRPr="009D5F86">
        <w:rPr>
          <w:color w:val="000000"/>
          <w:sz w:val="28"/>
          <w:szCs w:val="28"/>
          <w:lang w:val="uk-UA"/>
        </w:rPr>
        <w:t xml:space="preserve"> у кредитно-фінансових установах </w:t>
      </w:r>
      <w:r w:rsidR="009D5F86" w:rsidRPr="009D5F86">
        <w:rPr>
          <w:color w:val="000000"/>
          <w:sz w:val="28"/>
          <w:lang w:val="uk-UA"/>
        </w:rPr>
        <w:t xml:space="preserve">відповідно до </w:t>
      </w:r>
      <w:r w:rsidR="009D5F86" w:rsidRPr="009D5F86">
        <w:rPr>
          <w:b/>
          <w:color w:val="000000"/>
          <w:sz w:val="28"/>
          <w:lang w:val="uk-UA"/>
        </w:rPr>
        <w:t>Програми «ЕНЕРГОДІМ»,</w:t>
      </w:r>
      <w:r w:rsidR="009D5F86" w:rsidRPr="009D5F86">
        <w:rPr>
          <w:color w:val="000000"/>
          <w:sz w:val="28"/>
          <w:szCs w:val="28"/>
          <w:lang w:val="uk-UA"/>
        </w:rPr>
        <w:t xml:space="preserve"> шляхом компенсації відсоткової ставки</w:t>
      </w:r>
      <w:r w:rsidR="009941B7">
        <w:rPr>
          <w:color w:val="000000"/>
          <w:sz w:val="28"/>
          <w:szCs w:val="28"/>
          <w:lang w:val="uk-UA"/>
        </w:rPr>
        <w:t xml:space="preserve"> по кредиту</w:t>
      </w:r>
      <w:r w:rsidR="009D5F86" w:rsidRPr="009D5F86">
        <w:rPr>
          <w:color w:val="000000"/>
          <w:sz w:val="28"/>
          <w:szCs w:val="28"/>
          <w:lang w:val="uk-UA"/>
        </w:rPr>
        <w:t xml:space="preserve"> за рахунок коштів міського бюджету.</w:t>
      </w:r>
    </w:p>
    <w:p w:rsidR="002B5FE3" w:rsidRPr="0035178B" w:rsidRDefault="002B5FE3" w:rsidP="002B5FE3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2B5FE3" w:rsidRPr="00F23CDB" w:rsidRDefault="00EB7634" w:rsidP="00B61348">
      <w:pPr>
        <w:spacing w:before="120" w:after="120"/>
        <w:ind w:firstLine="709"/>
        <w:jc w:val="center"/>
        <w:rPr>
          <w:b/>
          <w:color w:val="000000"/>
          <w:sz w:val="28"/>
          <w:szCs w:val="28"/>
          <w:lang w:val="uk-UA"/>
        </w:rPr>
      </w:pPr>
      <w:bookmarkStart w:id="4" w:name="97"/>
      <w:bookmarkStart w:id="5" w:name="98"/>
      <w:bookmarkEnd w:id="4"/>
      <w:bookmarkEnd w:id="5"/>
      <w:r w:rsidRPr="00F23CDB">
        <w:rPr>
          <w:b/>
          <w:color w:val="000000"/>
          <w:sz w:val="28"/>
          <w:szCs w:val="28"/>
          <w:lang w:val="uk-UA"/>
        </w:rPr>
        <w:t>4</w:t>
      </w:r>
      <w:r w:rsidR="002B5FE3" w:rsidRPr="00F23CDB">
        <w:rPr>
          <w:b/>
          <w:color w:val="000000"/>
          <w:sz w:val="28"/>
          <w:szCs w:val="28"/>
          <w:lang w:val="uk-UA"/>
        </w:rPr>
        <w:t xml:space="preserve">. Обґрунтування шляхів і засобів розв’язання проблеми, </w:t>
      </w:r>
      <w:r w:rsidR="00B61348" w:rsidRPr="00F23CDB">
        <w:rPr>
          <w:b/>
          <w:color w:val="000000"/>
          <w:sz w:val="28"/>
          <w:szCs w:val="28"/>
          <w:lang w:val="uk-UA"/>
        </w:rPr>
        <w:t xml:space="preserve">                  </w:t>
      </w:r>
      <w:r w:rsidR="002B5FE3" w:rsidRPr="00F23CDB">
        <w:rPr>
          <w:b/>
          <w:color w:val="000000"/>
          <w:sz w:val="28"/>
          <w:szCs w:val="28"/>
          <w:lang w:val="uk-UA"/>
        </w:rPr>
        <w:t>строки та етапи виконання Програми</w:t>
      </w:r>
    </w:p>
    <w:p w:rsidR="00F23CDB" w:rsidRPr="00F23CDB" w:rsidRDefault="00FD38AF" w:rsidP="00F23CDB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F23CDB">
        <w:rPr>
          <w:sz w:val="28"/>
          <w:szCs w:val="28"/>
          <w:lang w:val="uk-UA"/>
        </w:rPr>
        <w:t xml:space="preserve">На даний час </w:t>
      </w:r>
      <w:r w:rsidRPr="00F23CDB">
        <w:rPr>
          <w:sz w:val="28"/>
          <w:szCs w:val="28"/>
        </w:rPr>
        <w:t>80% багатоквартирних будинків</w:t>
      </w:r>
      <w:r w:rsidRPr="00F23CDB">
        <w:rPr>
          <w:sz w:val="28"/>
          <w:szCs w:val="28"/>
          <w:lang w:val="uk-UA"/>
        </w:rPr>
        <w:t xml:space="preserve"> в Україні</w:t>
      </w:r>
      <w:r w:rsidRPr="00F23CDB">
        <w:rPr>
          <w:sz w:val="28"/>
          <w:szCs w:val="28"/>
        </w:rPr>
        <w:t xml:space="preserve"> потребують модернізації. До цього часу держава підтримувала модер</w:t>
      </w:r>
      <w:r w:rsidR="00764E84">
        <w:rPr>
          <w:sz w:val="28"/>
          <w:szCs w:val="28"/>
        </w:rPr>
        <w:t>нізацію житла лише через програ</w:t>
      </w:r>
      <w:r w:rsidRPr="00F23CDB">
        <w:rPr>
          <w:sz w:val="28"/>
          <w:szCs w:val="28"/>
        </w:rPr>
        <w:t>му</w:t>
      </w:r>
      <w:r w:rsidRPr="00F23CDB">
        <w:rPr>
          <w:sz w:val="28"/>
          <w:szCs w:val="28"/>
          <w:lang w:val="uk-UA"/>
        </w:rPr>
        <w:t xml:space="preserve"> «</w:t>
      </w:r>
      <w:r w:rsidRPr="00F23CDB">
        <w:rPr>
          <w:sz w:val="28"/>
          <w:szCs w:val="28"/>
        </w:rPr>
        <w:t>теплих кредитів</w:t>
      </w:r>
      <w:r w:rsidRPr="00F23CDB">
        <w:rPr>
          <w:sz w:val="28"/>
          <w:szCs w:val="28"/>
          <w:lang w:val="uk-UA"/>
        </w:rPr>
        <w:t>»</w:t>
      </w:r>
      <w:r w:rsidRPr="00F23CDB">
        <w:rPr>
          <w:sz w:val="28"/>
          <w:szCs w:val="28"/>
        </w:rPr>
        <w:t>. Ця програма була і є ефективною, але вона пропонує лише короткострокові невеликі рішення</w:t>
      </w:r>
      <w:r w:rsidRPr="00F23CDB">
        <w:rPr>
          <w:sz w:val="28"/>
          <w:szCs w:val="28"/>
          <w:lang w:val="uk-UA"/>
        </w:rPr>
        <w:t>, зокрема,</w:t>
      </w:r>
      <w:r w:rsidRPr="00F23CDB">
        <w:rPr>
          <w:sz w:val="28"/>
          <w:szCs w:val="28"/>
        </w:rPr>
        <w:t xml:space="preserve"> заміна вікон чи навіть некомплексні утеплення багатоквартирних будинків. </w:t>
      </w:r>
      <w:r w:rsidRPr="00F23CDB">
        <w:rPr>
          <w:sz w:val="28"/>
          <w:szCs w:val="28"/>
          <w:lang w:val="uk-UA"/>
        </w:rPr>
        <w:t xml:space="preserve">Державною установою «Фонд енергоефективності» запропоновані нові можливості </w:t>
      </w:r>
      <w:r w:rsidR="00F10B1E">
        <w:rPr>
          <w:sz w:val="28"/>
          <w:szCs w:val="28"/>
          <w:lang w:val="uk-UA"/>
        </w:rPr>
        <w:t>з</w:t>
      </w:r>
      <w:r w:rsidRPr="00F23CDB">
        <w:rPr>
          <w:sz w:val="28"/>
          <w:szCs w:val="28"/>
          <w:lang w:val="uk-UA"/>
        </w:rPr>
        <w:t xml:space="preserve"> фін</w:t>
      </w:r>
      <w:r w:rsidR="00F10B1E">
        <w:rPr>
          <w:sz w:val="28"/>
          <w:szCs w:val="28"/>
          <w:lang w:val="uk-UA"/>
        </w:rPr>
        <w:t>ансування</w:t>
      </w:r>
      <w:r w:rsidRPr="00F23CDB">
        <w:rPr>
          <w:sz w:val="28"/>
          <w:szCs w:val="28"/>
          <w:lang w:val="uk-UA"/>
        </w:rPr>
        <w:t xml:space="preserve"> комплексних проектів енергомодернізації багатоквартирних будинків через </w:t>
      </w:r>
      <w:r w:rsidR="005B4377" w:rsidRPr="005B4377">
        <w:rPr>
          <w:b/>
          <w:sz w:val="28"/>
          <w:szCs w:val="28"/>
          <w:lang w:val="uk-UA"/>
        </w:rPr>
        <w:t>П</w:t>
      </w:r>
      <w:r w:rsidRPr="005B4377">
        <w:rPr>
          <w:b/>
          <w:sz w:val="28"/>
          <w:szCs w:val="28"/>
          <w:lang w:val="uk-UA"/>
        </w:rPr>
        <w:t>рограму «ЕНЕРГОДІМ»</w:t>
      </w:r>
      <w:r w:rsidRPr="00F23CDB">
        <w:rPr>
          <w:sz w:val="28"/>
          <w:szCs w:val="28"/>
          <w:lang w:val="uk-UA"/>
        </w:rPr>
        <w:t xml:space="preserve">, яка </w:t>
      </w:r>
      <w:r w:rsidR="005B4377" w:rsidRPr="00D52DA5">
        <w:rPr>
          <w:sz w:val="28"/>
          <w:szCs w:val="28"/>
          <w:lang w:val="uk-UA"/>
        </w:rPr>
        <w:t xml:space="preserve">реалізовується у співпраці з Міжнародною фінансовою корпорацією – </w:t>
      </w:r>
      <w:r w:rsidR="005B4377" w:rsidRPr="00D52DA5">
        <w:rPr>
          <w:sz w:val="28"/>
          <w:szCs w:val="28"/>
        </w:rPr>
        <w:t>IFC</w:t>
      </w:r>
      <w:r w:rsidR="005B4377" w:rsidRPr="00D52DA5">
        <w:rPr>
          <w:sz w:val="28"/>
          <w:szCs w:val="28"/>
          <w:lang w:val="uk-UA"/>
        </w:rPr>
        <w:t xml:space="preserve">, </w:t>
      </w:r>
      <w:r w:rsidR="005B4377" w:rsidRPr="00D52DA5">
        <w:rPr>
          <w:sz w:val="28"/>
          <w:szCs w:val="28"/>
        </w:rPr>
        <w:t>Deutsche</w:t>
      </w:r>
      <w:r w:rsidR="005B4377" w:rsidRPr="00D52DA5">
        <w:rPr>
          <w:sz w:val="28"/>
          <w:szCs w:val="28"/>
          <w:lang w:val="uk-UA"/>
        </w:rPr>
        <w:t xml:space="preserve"> </w:t>
      </w:r>
      <w:r w:rsidR="005B4377" w:rsidRPr="00D52DA5">
        <w:rPr>
          <w:sz w:val="28"/>
          <w:szCs w:val="28"/>
        </w:rPr>
        <w:t>Gesellschaft</w:t>
      </w:r>
      <w:r w:rsidR="005B4377" w:rsidRPr="00D52DA5">
        <w:rPr>
          <w:sz w:val="28"/>
          <w:szCs w:val="28"/>
          <w:lang w:val="uk-UA"/>
        </w:rPr>
        <w:t xml:space="preserve"> </w:t>
      </w:r>
      <w:r w:rsidR="005B4377" w:rsidRPr="00D52DA5">
        <w:rPr>
          <w:sz w:val="28"/>
          <w:szCs w:val="28"/>
        </w:rPr>
        <w:t>f</w:t>
      </w:r>
      <w:r w:rsidR="005B4377" w:rsidRPr="00D52DA5">
        <w:rPr>
          <w:sz w:val="28"/>
          <w:szCs w:val="28"/>
          <w:lang w:val="uk-UA"/>
        </w:rPr>
        <w:t>ü</w:t>
      </w:r>
      <w:r w:rsidR="005B4377" w:rsidRPr="00D52DA5">
        <w:rPr>
          <w:sz w:val="28"/>
          <w:szCs w:val="28"/>
        </w:rPr>
        <w:t>r</w:t>
      </w:r>
      <w:r w:rsidR="005B4377" w:rsidRPr="00D52DA5">
        <w:rPr>
          <w:sz w:val="28"/>
          <w:szCs w:val="28"/>
          <w:lang w:val="uk-UA"/>
        </w:rPr>
        <w:t xml:space="preserve"> </w:t>
      </w:r>
      <w:r w:rsidR="005B4377" w:rsidRPr="00D52DA5">
        <w:rPr>
          <w:sz w:val="28"/>
          <w:szCs w:val="28"/>
        </w:rPr>
        <w:t>Internationale</w:t>
      </w:r>
      <w:r w:rsidR="005B4377" w:rsidRPr="00D52DA5">
        <w:rPr>
          <w:sz w:val="28"/>
          <w:szCs w:val="28"/>
          <w:lang w:val="uk-UA"/>
        </w:rPr>
        <w:t xml:space="preserve"> </w:t>
      </w:r>
      <w:r w:rsidR="005B4377" w:rsidRPr="00D52DA5">
        <w:rPr>
          <w:sz w:val="28"/>
          <w:szCs w:val="28"/>
        </w:rPr>
        <w:t>Zusammenarbeit</w:t>
      </w:r>
      <w:r w:rsidR="005B4377" w:rsidRPr="00D52DA5">
        <w:rPr>
          <w:sz w:val="28"/>
          <w:szCs w:val="28"/>
          <w:lang w:val="uk-UA"/>
        </w:rPr>
        <w:t xml:space="preserve"> (</w:t>
      </w:r>
      <w:r w:rsidR="005B4377" w:rsidRPr="00D52DA5">
        <w:rPr>
          <w:sz w:val="28"/>
          <w:szCs w:val="28"/>
        </w:rPr>
        <w:t>GIZ</w:t>
      </w:r>
      <w:r w:rsidR="005B4377" w:rsidRPr="00D52DA5">
        <w:rPr>
          <w:sz w:val="28"/>
          <w:szCs w:val="28"/>
          <w:lang w:val="uk-UA"/>
        </w:rPr>
        <w:t xml:space="preserve">) </w:t>
      </w:r>
      <w:r w:rsidR="005B4377" w:rsidRPr="00D52DA5">
        <w:rPr>
          <w:sz w:val="28"/>
          <w:szCs w:val="28"/>
        </w:rPr>
        <w:t>GmbH</w:t>
      </w:r>
      <w:r w:rsidR="005B4377" w:rsidRPr="00D52DA5">
        <w:rPr>
          <w:sz w:val="28"/>
          <w:szCs w:val="28"/>
          <w:lang w:val="uk-UA"/>
        </w:rPr>
        <w:t xml:space="preserve"> та Програмою розвитку ООН (ПРООН) та</w:t>
      </w:r>
      <w:r w:rsidR="005B4377" w:rsidRPr="00F23CDB">
        <w:rPr>
          <w:sz w:val="28"/>
          <w:szCs w:val="28"/>
          <w:lang w:val="uk-UA"/>
        </w:rPr>
        <w:t xml:space="preserve"> </w:t>
      </w:r>
      <w:r w:rsidRPr="00F23CDB">
        <w:rPr>
          <w:sz w:val="28"/>
          <w:szCs w:val="28"/>
          <w:lang w:val="uk-UA"/>
        </w:rPr>
        <w:t xml:space="preserve">надає можливість </w:t>
      </w:r>
      <w:r w:rsidRPr="005B4377">
        <w:rPr>
          <w:b/>
          <w:sz w:val="28"/>
          <w:szCs w:val="28"/>
          <w:lang w:val="uk-UA"/>
        </w:rPr>
        <w:t>ОСББ</w:t>
      </w:r>
      <w:r w:rsidRPr="00F23CDB">
        <w:rPr>
          <w:sz w:val="28"/>
          <w:szCs w:val="28"/>
          <w:lang w:val="uk-UA"/>
        </w:rPr>
        <w:t xml:space="preserve"> модернізувати свій будинок за підтримки держави.</w:t>
      </w:r>
      <w:r w:rsidR="00F23CDB" w:rsidRPr="00F23CDB">
        <w:rPr>
          <w:sz w:val="28"/>
          <w:szCs w:val="28"/>
          <w:lang w:val="uk-UA"/>
        </w:rPr>
        <w:t xml:space="preserve"> </w:t>
      </w:r>
    </w:p>
    <w:p w:rsidR="00F23CDB" w:rsidRPr="005B4377" w:rsidRDefault="00FD38AF" w:rsidP="005B4377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9B5496">
        <w:rPr>
          <w:b/>
          <w:sz w:val="28"/>
          <w:szCs w:val="28"/>
          <w:lang w:val="uk-UA"/>
        </w:rPr>
        <w:t>Програма «</w:t>
      </w:r>
      <w:r w:rsidR="005D5C72">
        <w:rPr>
          <w:b/>
          <w:sz w:val="28"/>
          <w:szCs w:val="28"/>
          <w:lang w:val="uk-UA"/>
        </w:rPr>
        <w:t>Е</w:t>
      </w:r>
      <w:r w:rsidRPr="009B5496">
        <w:rPr>
          <w:b/>
          <w:sz w:val="28"/>
          <w:szCs w:val="28"/>
          <w:lang w:val="uk-UA"/>
        </w:rPr>
        <w:t>НЕРГОДІМ»</w:t>
      </w:r>
      <w:r w:rsidRPr="009B5496">
        <w:rPr>
          <w:sz w:val="28"/>
          <w:szCs w:val="28"/>
          <w:lang w:val="uk-UA"/>
        </w:rPr>
        <w:t xml:space="preserve"> передбачає виплату гранту трьома траншами. Це означає, що </w:t>
      </w:r>
      <w:r w:rsidRPr="009B5496">
        <w:rPr>
          <w:b/>
          <w:sz w:val="28"/>
          <w:szCs w:val="28"/>
          <w:lang w:val="uk-UA"/>
        </w:rPr>
        <w:t>ОСББ</w:t>
      </w:r>
      <w:r w:rsidRPr="009B5496">
        <w:rPr>
          <w:sz w:val="28"/>
          <w:szCs w:val="28"/>
          <w:lang w:val="uk-UA"/>
        </w:rPr>
        <w:t xml:space="preserve"> отримають компенсацію не лише на матеріали чи обладнання, а й отримають відшкодування на роботи, на послуги, що при реалізації утеплення будинків займає значну частину витрат. Особливістю </w:t>
      </w:r>
      <w:r w:rsidR="00F23CDB" w:rsidRPr="009B5496">
        <w:rPr>
          <w:b/>
          <w:sz w:val="28"/>
          <w:szCs w:val="28"/>
          <w:lang w:val="uk-UA"/>
        </w:rPr>
        <w:t>П</w:t>
      </w:r>
      <w:r w:rsidRPr="009B5496">
        <w:rPr>
          <w:b/>
          <w:sz w:val="28"/>
          <w:szCs w:val="28"/>
          <w:lang w:val="uk-UA"/>
        </w:rPr>
        <w:t xml:space="preserve">рограми </w:t>
      </w:r>
      <w:r w:rsidR="00F23CDB" w:rsidRPr="009B5496">
        <w:rPr>
          <w:b/>
          <w:sz w:val="28"/>
          <w:szCs w:val="28"/>
          <w:lang w:val="uk-UA"/>
        </w:rPr>
        <w:t>«ЕНЕРГОДІМ»</w:t>
      </w:r>
      <w:r w:rsidRPr="009B5496">
        <w:rPr>
          <w:sz w:val="28"/>
          <w:szCs w:val="28"/>
          <w:lang w:val="uk-UA"/>
        </w:rPr>
        <w:t xml:space="preserve"> є те, що </w:t>
      </w:r>
      <w:r w:rsidR="00F23CDB" w:rsidRPr="009B5496">
        <w:rPr>
          <w:b/>
          <w:sz w:val="28"/>
          <w:szCs w:val="28"/>
          <w:lang w:val="uk-UA"/>
        </w:rPr>
        <w:t>ОСББ</w:t>
      </w:r>
      <w:r w:rsidR="00F23CDB" w:rsidRPr="009B5496">
        <w:rPr>
          <w:sz w:val="28"/>
          <w:szCs w:val="28"/>
          <w:lang w:val="uk-UA"/>
        </w:rPr>
        <w:t xml:space="preserve"> відшкодовуються </w:t>
      </w:r>
      <w:r w:rsidRPr="009B5496">
        <w:rPr>
          <w:sz w:val="28"/>
          <w:szCs w:val="28"/>
          <w:lang w:val="uk-UA"/>
        </w:rPr>
        <w:t xml:space="preserve">витрати на енергетичний аудит, на розробку проєктної документації, експертизу і самих матеріалів, робіт, обладнання. </w:t>
      </w:r>
      <w:r w:rsidR="00764E84">
        <w:rPr>
          <w:sz w:val="28"/>
          <w:szCs w:val="28"/>
          <w:lang w:val="uk-UA"/>
        </w:rPr>
        <w:t>Також передбачено</w:t>
      </w:r>
      <w:r w:rsidRPr="00764E84">
        <w:rPr>
          <w:sz w:val="28"/>
          <w:szCs w:val="28"/>
          <w:lang w:val="uk-UA"/>
        </w:rPr>
        <w:t xml:space="preserve"> </w:t>
      </w:r>
      <w:r w:rsidRPr="00764E84">
        <w:rPr>
          <w:sz w:val="28"/>
          <w:szCs w:val="28"/>
          <w:lang w:val="uk-UA"/>
        </w:rPr>
        <w:lastRenderedPageBreak/>
        <w:t>відшкодування витрат на проведення енергетичної сертифікації та обстеження інженерних систем</w:t>
      </w:r>
      <w:r w:rsidR="00F23CDB" w:rsidRPr="005B4377">
        <w:rPr>
          <w:sz w:val="28"/>
          <w:szCs w:val="28"/>
          <w:lang w:val="uk-UA"/>
        </w:rPr>
        <w:t xml:space="preserve">. </w:t>
      </w:r>
      <w:r w:rsidR="00F23CDB" w:rsidRPr="005B4377">
        <w:rPr>
          <w:b/>
          <w:sz w:val="28"/>
          <w:szCs w:val="28"/>
          <w:lang w:val="uk-UA"/>
        </w:rPr>
        <w:t>П</w:t>
      </w:r>
      <w:r w:rsidR="00F23CDB" w:rsidRPr="00764E84">
        <w:rPr>
          <w:b/>
          <w:sz w:val="28"/>
          <w:szCs w:val="28"/>
          <w:lang w:val="uk-UA"/>
        </w:rPr>
        <w:t>рограма</w:t>
      </w:r>
      <w:r w:rsidR="00F23CDB" w:rsidRPr="005B4377">
        <w:rPr>
          <w:b/>
          <w:sz w:val="28"/>
          <w:szCs w:val="28"/>
          <w:lang w:val="uk-UA"/>
        </w:rPr>
        <w:t xml:space="preserve"> «ЕНЕРГОДІМ»</w:t>
      </w:r>
      <w:r w:rsidR="00F23CDB" w:rsidRPr="00764E84">
        <w:rPr>
          <w:sz w:val="28"/>
          <w:szCs w:val="28"/>
          <w:lang w:val="uk-UA"/>
        </w:rPr>
        <w:t xml:space="preserve"> передбачає фінансування у рамках двох сформованих пакетів. </w:t>
      </w:r>
      <w:r w:rsidR="00F23CDB" w:rsidRPr="006F7156">
        <w:rPr>
          <w:sz w:val="28"/>
          <w:szCs w:val="28"/>
          <w:lang w:val="uk-UA"/>
        </w:rPr>
        <w:t xml:space="preserve">Розмір гранту становить </w:t>
      </w:r>
      <w:r w:rsidR="00F23CDB" w:rsidRPr="006F7156">
        <w:rPr>
          <w:b/>
          <w:sz w:val="28"/>
          <w:szCs w:val="28"/>
          <w:lang w:val="uk-UA"/>
        </w:rPr>
        <w:t>40%</w:t>
      </w:r>
      <w:r w:rsidR="00F23CDB" w:rsidRPr="006F7156">
        <w:rPr>
          <w:sz w:val="28"/>
          <w:szCs w:val="28"/>
          <w:lang w:val="uk-UA"/>
        </w:rPr>
        <w:t xml:space="preserve"> від вартості для </w:t>
      </w:r>
      <w:r w:rsidR="00F23CDB" w:rsidRPr="005B4377">
        <w:rPr>
          <w:b/>
          <w:sz w:val="28"/>
          <w:szCs w:val="28"/>
          <w:lang w:val="uk-UA"/>
        </w:rPr>
        <w:t>«легкого»</w:t>
      </w:r>
      <w:r w:rsidR="00F23CDB" w:rsidRPr="005B4377">
        <w:rPr>
          <w:sz w:val="28"/>
          <w:szCs w:val="28"/>
          <w:lang w:val="uk-UA"/>
        </w:rPr>
        <w:t xml:space="preserve"> </w:t>
      </w:r>
      <w:r w:rsidR="00F23CDB" w:rsidRPr="006F7156">
        <w:rPr>
          <w:sz w:val="28"/>
          <w:szCs w:val="28"/>
          <w:lang w:val="uk-UA"/>
        </w:rPr>
        <w:t>пакета</w:t>
      </w:r>
      <w:r w:rsidR="00F23CDB" w:rsidRPr="005B4377">
        <w:rPr>
          <w:sz w:val="28"/>
          <w:szCs w:val="28"/>
          <w:lang w:val="uk-UA"/>
        </w:rPr>
        <w:t xml:space="preserve">, який </w:t>
      </w:r>
      <w:r w:rsidR="00F23CDB" w:rsidRPr="006F7156">
        <w:rPr>
          <w:sz w:val="28"/>
          <w:szCs w:val="28"/>
          <w:lang w:val="uk-UA"/>
        </w:rPr>
        <w:t xml:space="preserve">передбачає, що серед обов'язкових для </w:t>
      </w:r>
      <w:r w:rsidR="00F23CDB" w:rsidRPr="006F7156">
        <w:rPr>
          <w:b/>
          <w:sz w:val="28"/>
          <w:szCs w:val="28"/>
          <w:lang w:val="uk-UA"/>
        </w:rPr>
        <w:t>ОСББ</w:t>
      </w:r>
      <w:r w:rsidR="00F23CDB" w:rsidRPr="006F7156">
        <w:rPr>
          <w:sz w:val="28"/>
          <w:szCs w:val="28"/>
          <w:lang w:val="uk-UA"/>
        </w:rPr>
        <w:t xml:space="preserve"> заходів будуть встановлення лічильників, встановлення індивіду</w:t>
      </w:r>
      <w:r w:rsidR="006F7156" w:rsidRPr="006F7156">
        <w:rPr>
          <w:sz w:val="28"/>
          <w:szCs w:val="28"/>
          <w:lang w:val="uk-UA"/>
        </w:rPr>
        <w:t>альних теплових пунктів</w:t>
      </w:r>
      <w:r w:rsidR="00F23CDB" w:rsidRPr="006F7156">
        <w:rPr>
          <w:sz w:val="28"/>
          <w:szCs w:val="28"/>
          <w:lang w:val="uk-UA"/>
        </w:rPr>
        <w:t xml:space="preserve"> </w:t>
      </w:r>
      <w:r w:rsidR="006F7156">
        <w:rPr>
          <w:sz w:val="28"/>
          <w:szCs w:val="28"/>
          <w:lang w:val="uk-UA"/>
        </w:rPr>
        <w:t>(</w:t>
      </w:r>
      <w:r w:rsidR="00F23CDB" w:rsidRPr="006F7156">
        <w:rPr>
          <w:sz w:val="28"/>
          <w:szCs w:val="28"/>
          <w:lang w:val="uk-UA"/>
        </w:rPr>
        <w:t>приладів</w:t>
      </w:r>
      <w:r w:rsidR="006F7156">
        <w:rPr>
          <w:sz w:val="28"/>
          <w:szCs w:val="28"/>
          <w:lang w:val="uk-UA"/>
        </w:rPr>
        <w:t xml:space="preserve"> автоматичного </w:t>
      </w:r>
      <w:r w:rsidR="00F23CDB" w:rsidRPr="006F7156">
        <w:rPr>
          <w:sz w:val="28"/>
          <w:szCs w:val="28"/>
          <w:lang w:val="uk-UA"/>
        </w:rPr>
        <w:t>погодо</w:t>
      </w:r>
      <w:r w:rsidR="006F7156">
        <w:rPr>
          <w:sz w:val="28"/>
          <w:szCs w:val="28"/>
          <w:lang w:val="uk-UA"/>
        </w:rPr>
        <w:t>залежного</w:t>
      </w:r>
      <w:r w:rsidR="00F23CDB" w:rsidRPr="006F7156">
        <w:rPr>
          <w:sz w:val="28"/>
          <w:szCs w:val="28"/>
          <w:lang w:val="uk-UA"/>
        </w:rPr>
        <w:t xml:space="preserve"> регулювання</w:t>
      </w:r>
      <w:r w:rsidR="006F7156">
        <w:rPr>
          <w:sz w:val="28"/>
          <w:szCs w:val="28"/>
          <w:lang w:val="uk-UA"/>
        </w:rPr>
        <w:t>)</w:t>
      </w:r>
      <w:r w:rsidR="00F23CDB" w:rsidRPr="005B4377">
        <w:rPr>
          <w:sz w:val="28"/>
          <w:szCs w:val="28"/>
          <w:lang w:val="uk-UA"/>
        </w:rPr>
        <w:t xml:space="preserve">, та </w:t>
      </w:r>
      <w:r w:rsidR="00F23CDB" w:rsidRPr="006F7156">
        <w:rPr>
          <w:b/>
          <w:sz w:val="28"/>
          <w:szCs w:val="28"/>
          <w:lang w:val="uk-UA"/>
        </w:rPr>
        <w:t>50%</w:t>
      </w:r>
      <w:r w:rsidR="00F23CDB" w:rsidRPr="005B4377">
        <w:rPr>
          <w:sz w:val="28"/>
          <w:szCs w:val="28"/>
          <w:lang w:val="uk-UA"/>
        </w:rPr>
        <w:t xml:space="preserve"> від вартості</w:t>
      </w:r>
      <w:r w:rsidR="00F23CDB" w:rsidRPr="006F7156">
        <w:rPr>
          <w:sz w:val="28"/>
          <w:szCs w:val="28"/>
          <w:lang w:val="uk-UA"/>
        </w:rPr>
        <w:t xml:space="preserve"> для</w:t>
      </w:r>
      <w:r w:rsidR="00F23CDB" w:rsidRPr="005B4377">
        <w:rPr>
          <w:sz w:val="28"/>
          <w:szCs w:val="28"/>
          <w:lang w:val="uk-UA"/>
        </w:rPr>
        <w:t xml:space="preserve"> </w:t>
      </w:r>
      <w:r w:rsidR="00F23CDB" w:rsidRPr="005B4377">
        <w:rPr>
          <w:b/>
          <w:sz w:val="28"/>
          <w:szCs w:val="28"/>
          <w:lang w:val="uk-UA"/>
        </w:rPr>
        <w:t>«комплексного»</w:t>
      </w:r>
      <w:r w:rsidR="00F23CDB" w:rsidRPr="006F7156">
        <w:rPr>
          <w:sz w:val="28"/>
          <w:szCs w:val="28"/>
          <w:lang w:val="uk-UA"/>
        </w:rPr>
        <w:t xml:space="preserve"> пакета</w:t>
      </w:r>
      <w:r w:rsidR="00F23CDB" w:rsidRPr="005B4377">
        <w:rPr>
          <w:sz w:val="28"/>
          <w:szCs w:val="28"/>
          <w:lang w:val="uk-UA"/>
        </w:rPr>
        <w:t xml:space="preserve">, який </w:t>
      </w:r>
      <w:r w:rsidR="00F23CDB" w:rsidRPr="006F7156">
        <w:rPr>
          <w:sz w:val="28"/>
          <w:szCs w:val="28"/>
          <w:lang w:val="uk-UA"/>
        </w:rPr>
        <w:t xml:space="preserve">передбачає, що обов'язковими заходами, </w:t>
      </w:r>
      <w:r w:rsidR="001C3C94">
        <w:rPr>
          <w:sz w:val="28"/>
          <w:szCs w:val="28"/>
          <w:lang w:val="uk-UA"/>
        </w:rPr>
        <w:t>о</w:t>
      </w:r>
      <w:r w:rsidR="00F23CDB" w:rsidRPr="006F7156">
        <w:rPr>
          <w:sz w:val="28"/>
          <w:szCs w:val="28"/>
          <w:lang w:val="uk-UA"/>
        </w:rPr>
        <w:t xml:space="preserve">крім тих, що враховані в </w:t>
      </w:r>
      <w:r w:rsidR="005B4377" w:rsidRPr="005B4377">
        <w:rPr>
          <w:b/>
          <w:sz w:val="28"/>
          <w:szCs w:val="28"/>
          <w:lang w:val="uk-UA"/>
        </w:rPr>
        <w:t xml:space="preserve">«легкому» </w:t>
      </w:r>
      <w:r w:rsidR="005B4377" w:rsidRPr="006F7156">
        <w:rPr>
          <w:sz w:val="28"/>
          <w:szCs w:val="28"/>
          <w:lang w:val="uk-UA"/>
        </w:rPr>
        <w:t>пакеті</w:t>
      </w:r>
      <w:r w:rsidR="005B4377" w:rsidRPr="001C3C94">
        <w:rPr>
          <w:sz w:val="28"/>
          <w:szCs w:val="28"/>
          <w:lang w:val="uk-UA"/>
        </w:rPr>
        <w:t>,</w:t>
      </w:r>
      <w:r w:rsidR="00F23CDB" w:rsidRPr="006F7156">
        <w:rPr>
          <w:sz w:val="28"/>
          <w:szCs w:val="28"/>
          <w:lang w:val="uk-UA"/>
        </w:rPr>
        <w:t xml:space="preserve"> стануть комплексне утеплення стін, покрівлі, цоколя, підвалів.</w:t>
      </w:r>
      <w:r w:rsidR="005B4377" w:rsidRPr="005B4377">
        <w:rPr>
          <w:sz w:val="28"/>
          <w:szCs w:val="28"/>
          <w:lang w:val="uk-UA"/>
        </w:rPr>
        <w:t xml:space="preserve"> </w:t>
      </w:r>
      <w:r w:rsidR="00F23CDB" w:rsidRPr="005B4377">
        <w:rPr>
          <w:sz w:val="28"/>
          <w:szCs w:val="28"/>
          <w:lang w:val="uk-UA"/>
        </w:rPr>
        <w:t>При цьому</w:t>
      </w:r>
      <w:r w:rsidR="001C3C94">
        <w:rPr>
          <w:sz w:val="28"/>
          <w:szCs w:val="28"/>
          <w:lang w:val="uk-UA"/>
        </w:rPr>
        <w:t>,</w:t>
      </w:r>
      <w:r w:rsidR="005D5C72">
        <w:rPr>
          <w:sz w:val="28"/>
          <w:szCs w:val="28"/>
          <w:lang w:val="uk-UA"/>
        </w:rPr>
        <w:t xml:space="preserve"> перші 5</w:t>
      </w:r>
      <w:r w:rsidR="00F23CDB" w:rsidRPr="005B4377">
        <w:rPr>
          <w:sz w:val="28"/>
          <w:szCs w:val="28"/>
          <w:lang w:val="uk-UA"/>
        </w:rPr>
        <w:t xml:space="preserve">00 </w:t>
      </w:r>
      <w:r w:rsidR="00F23CDB" w:rsidRPr="00C47E93">
        <w:rPr>
          <w:b/>
          <w:sz w:val="28"/>
          <w:szCs w:val="28"/>
          <w:lang w:val="uk-UA"/>
        </w:rPr>
        <w:t>ОСББ</w:t>
      </w:r>
      <w:r w:rsidR="00F23CDB" w:rsidRPr="005B4377">
        <w:rPr>
          <w:sz w:val="28"/>
          <w:szCs w:val="28"/>
          <w:lang w:val="uk-UA"/>
        </w:rPr>
        <w:t xml:space="preserve">, які подадуть заяви і ці заявки будуть схвалені, отримають у рамках </w:t>
      </w:r>
      <w:r w:rsidR="005B4377" w:rsidRPr="005B4377">
        <w:rPr>
          <w:b/>
          <w:sz w:val="28"/>
          <w:szCs w:val="28"/>
          <w:lang w:val="uk-UA"/>
        </w:rPr>
        <w:t>«легкого»</w:t>
      </w:r>
      <w:r w:rsidR="005B4377" w:rsidRPr="005B4377">
        <w:rPr>
          <w:sz w:val="28"/>
          <w:szCs w:val="28"/>
          <w:lang w:val="uk-UA"/>
        </w:rPr>
        <w:t xml:space="preserve"> пакету фінансування в розмірі  </w:t>
      </w:r>
      <w:r w:rsidR="00F23CDB" w:rsidRPr="005B4377">
        <w:rPr>
          <w:b/>
          <w:sz w:val="28"/>
          <w:szCs w:val="28"/>
          <w:lang w:val="uk-UA"/>
        </w:rPr>
        <w:t>60%</w:t>
      </w:r>
      <w:r w:rsidR="005B4377" w:rsidRPr="005B4377">
        <w:rPr>
          <w:sz w:val="28"/>
          <w:szCs w:val="28"/>
          <w:lang w:val="uk-UA"/>
        </w:rPr>
        <w:t xml:space="preserve"> від вартості, в рамках </w:t>
      </w:r>
      <w:r w:rsidR="005B4377" w:rsidRPr="005B4377">
        <w:rPr>
          <w:b/>
          <w:sz w:val="28"/>
          <w:szCs w:val="28"/>
          <w:lang w:val="uk-UA"/>
        </w:rPr>
        <w:t>«комплексного»</w:t>
      </w:r>
      <w:r w:rsidR="005B4377" w:rsidRPr="005B4377">
        <w:rPr>
          <w:sz w:val="28"/>
          <w:szCs w:val="28"/>
          <w:lang w:val="uk-UA"/>
        </w:rPr>
        <w:t xml:space="preserve"> пакету – </w:t>
      </w:r>
      <w:r w:rsidR="005B4377" w:rsidRPr="005B4377">
        <w:rPr>
          <w:b/>
          <w:sz w:val="28"/>
          <w:szCs w:val="28"/>
          <w:lang w:val="uk-UA"/>
        </w:rPr>
        <w:t>70%</w:t>
      </w:r>
      <w:r w:rsidR="005B4377" w:rsidRPr="005B4377">
        <w:rPr>
          <w:sz w:val="28"/>
          <w:szCs w:val="28"/>
          <w:lang w:val="uk-UA"/>
        </w:rPr>
        <w:t xml:space="preserve"> від вартості. Також, «Фонд енергоефективності» </w:t>
      </w:r>
      <w:r w:rsidR="00F23CDB" w:rsidRPr="005B4377">
        <w:rPr>
          <w:sz w:val="28"/>
          <w:szCs w:val="28"/>
          <w:lang w:val="uk-UA"/>
        </w:rPr>
        <w:t>відшкодовуватиме 70% витрат на послуги енергоаудиту, розробки проєктної документації та енергетичної сертифікації, авторського технічного нагляду.</w:t>
      </w:r>
    </w:p>
    <w:p w:rsidR="00385108" w:rsidRPr="00A47DDF" w:rsidRDefault="00385108" w:rsidP="00385108">
      <w:pPr>
        <w:widowControl w:val="0"/>
        <w:spacing w:before="120"/>
        <w:ind w:firstLine="708"/>
        <w:jc w:val="both"/>
        <w:rPr>
          <w:sz w:val="28"/>
          <w:lang w:val="uk-UA"/>
        </w:rPr>
      </w:pPr>
      <w:r w:rsidRPr="00E063F4">
        <w:rPr>
          <w:sz w:val="28"/>
        </w:rPr>
        <w:t xml:space="preserve">Високий </w:t>
      </w:r>
      <w:r>
        <w:rPr>
          <w:sz w:val="28"/>
          <w:lang w:val="uk-UA"/>
        </w:rPr>
        <w:t>рівень</w:t>
      </w:r>
      <w:r w:rsidRPr="00E063F4">
        <w:rPr>
          <w:sz w:val="28"/>
        </w:rPr>
        <w:t xml:space="preserve"> компенсації </w:t>
      </w:r>
      <w:r w:rsidR="00F01D95">
        <w:rPr>
          <w:sz w:val="28"/>
          <w:lang w:val="uk-UA"/>
        </w:rPr>
        <w:t xml:space="preserve">ДУ </w:t>
      </w:r>
      <w:r>
        <w:rPr>
          <w:sz w:val="28"/>
          <w:lang w:val="uk-UA"/>
        </w:rPr>
        <w:t>«</w:t>
      </w:r>
      <w:r w:rsidRPr="00E063F4">
        <w:rPr>
          <w:sz w:val="28"/>
        </w:rPr>
        <w:t>Фонд</w:t>
      </w:r>
      <w:r>
        <w:rPr>
          <w:sz w:val="28"/>
          <w:lang w:val="uk-UA"/>
        </w:rPr>
        <w:t xml:space="preserve"> енергоефективності»</w:t>
      </w:r>
      <w:r w:rsidRPr="00E063F4">
        <w:rPr>
          <w:sz w:val="28"/>
        </w:rPr>
        <w:t xml:space="preserve"> витрат може стимулювати </w:t>
      </w:r>
      <w:r w:rsidRPr="00385108">
        <w:rPr>
          <w:b/>
          <w:sz w:val="28"/>
        </w:rPr>
        <w:t>ОСББ</w:t>
      </w:r>
      <w:r w:rsidRPr="00E063F4">
        <w:rPr>
          <w:sz w:val="28"/>
        </w:rPr>
        <w:t xml:space="preserve"> до проведення енергомодернізації своїх будинків. Але впровадження таких проектів відповідно до</w:t>
      </w:r>
      <w:r>
        <w:rPr>
          <w:sz w:val="28"/>
          <w:lang w:val="uk-UA"/>
        </w:rPr>
        <w:t xml:space="preserve"> визначених</w:t>
      </w:r>
      <w:r w:rsidRPr="00E063F4">
        <w:rPr>
          <w:sz w:val="28"/>
        </w:rPr>
        <w:t xml:space="preserve"> процедур може зайняти тривалий час і вийти за рамки календарного року. При цьому, у період до впровадження проекту та отримання компенсації</w:t>
      </w:r>
      <w:r>
        <w:rPr>
          <w:sz w:val="28"/>
          <w:lang w:val="uk-UA"/>
        </w:rPr>
        <w:t>,</w:t>
      </w:r>
      <w:r w:rsidRPr="00E063F4">
        <w:rPr>
          <w:sz w:val="28"/>
        </w:rPr>
        <w:t xml:space="preserve"> </w:t>
      </w:r>
      <w:r w:rsidRPr="00385108">
        <w:rPr>
          <w:b/>
          <w:sz w:val="28"/>
        </w:rPr>
        <w:t>ОСББ</w:t>
      </w:r>
      <w:r w:rsidRPr="00E063F4">
        <w:rPr>
          <w:sz w:val="28"/>
        </w:rPr>
        <w:t xml:space="preserve"> </w:t>
      </w:r>
      <w:r>
        <w:rPr>
          <w:sz w:val="28"/>
          <w:lang w:val="uk-UA"/>
        </w:rPr>
        <w:t xml:space="preserve">повинні виконувати фінансові зобов’язання </w:t>
      </w:r>
      <w:r w:rsidRPr="00E063F4">
        <w:rPr>
          <w:sz w:val="28"/>
        </w:rPr>
        <w:t>з обслуговування кредиту</w:t>
      </w:r>
      <w:r>
        <w:rPr>
          <w:sz w:val="28"/>
          <w:lang w:val="uk-UA"/>
        </w:rPr>
        <w:t xml:space="preserve">, що передбачає залучення великих обсягів грошових ресурсів. Одночасно, досягення очікуваного зменшення витрат </w:t>
      </w:r>
      <w:r w:rsidRPr="00385108">
        <w:rPr>
          <w:b/>
          <w:sz w:val="28"/>
          <w:lang w:val="uk-UA"/>
        </w:rPr>
        <w:t>ОСББ</w:t>
      </w:r>
      <w:r>
        <w:rPr>
          <w:sz w:val="28"/>
          <w:lang w:val="uk-UA"/>
        </w:rPr>
        <w:t xml:space="preserve"> на оплату енергоносіїв можливе тільки після </w:t>
      </w:r>
      <w:r w:rsidR="00F01D95">
        <w:rPr>
          <w:sz w:val="28"/>
          <w:lang w:val="uk-UA"/>
        </w:rPr>
        <w:t>в</w:t>
      </w:r>
      <w:r w:rsidRPr="00385108">
        <w:rPr>
          <w:sz w:val="28"/>
          <w:lang w:val="uk-UA"/>
        </w:rPr>
        <w:t xml:space="preserve">провадження </w:t>
      </w:r>
      <w:r>
        <w:rPr>
          <w:sz w:val="28"/>
          <w:lang w:val="uk-UA"/>
        </w:rPr>
        <w:t xml:space="preserve">визначеного </w:t>
      </w:r>
      <w:r w:rsidRPr="00385108">
        <w:rPr>
          <w:sz w:val="28"/>
          <w:lang w:val="uk-UA"/>
        </w:rPr>
        <w:t xml:space="preserve">проекту. </w:t>
      </w:r>
      <w:r w:rsidRPr="00A47DDF">
        <w:rPr>
          <w:sz w:val="28"/>
          <w:lang w:val="uk-UA"/>
        </w:rPr>
        <w:t>Це</w:t>
      </w:r>
      <w:r>
        <w:rPr>
          <w:sz w:val="28"/>
          <w:lang w:val="uk-UA"/>
        </w:rPr>
        <w:t xml:space="preserve">й фактор може негативно вплинути на ініціативи </w:t>
      </w:r>
      <w:r w:rsidRPr="00A47DDF">
        <w:rPr>
          <w:b/>
          <w:sz w:val="28"/>
          <w:lang w:val="uk-UA"/>
        </w:rPr>
        <w:t>ОСББ</w:t>
      </w:r>
      <w:r w:rsidR="00A47DDF">
        <w:rPr>
          <w:sz w:val="28"/>
          <w:lang w:val="uk-UA"/>
        </w:rPr>
        <w:t xml:space="preserve"> щодо проведення енергомодернізації будинків та заблокувати рішення щодо участі у </w:t>
      </w:r>
      <w:r w:rsidR="00A47DDF" w:rsidRPr="00A47DDF">
        <w:rPr>
          <w:b/>
          <w:sz w:val="28"/>
          <w:lang w:val="uk-UA"/>
        </w:rPr>
        <w:t>Програмі «ЕНЕРГОДІМ»</w:t>
      </w:r>
      <w:r w:rsidR="00A47DDF">
        <w:rPr>
          <w:sz w:val="28"/>
          <w:lang w:val="uk-UA"/>
        </w:rPr>
        <w:t>.</w:t>
      </w:r>
      <w:r w:rsidRPr="00A47DDF">
        <w:rPr>
          <w:sz w:val="28"/>
          <w:lang w:val="uk-UA"/>
        </w:rPr>
        <w:t xml:space="preserve"> </w:t>
      </w:r>
    </w:p>
    <w:p w:rsidR="00D546D9" w:rsidRPr="00F01D95" w:rsidRDefault="00A47DDF" w:rsidP="00D546D9">
      <w:pPr>
        <w:widowControl w:val="0"/>
        <w:spacing w:before="120"/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Одним </w:t>
      </w:r>
      <w:r w:rsidR="001C3C94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шляхів вирішення зазначеної проблеми </w:t>
      </w:r>
      <w:r w:rsidR="006F7156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запровадження </w:t>
      </w:r>
      <w:r w:rsidRPr="00A47DDF">
        <w:rPr>
          <w:sz w:val="28"/>
          <w:szCs w:val="28"/>
          <w:lang w:val="uk-UA"/>
        </w:rPr>
        <w:t>механізм</w:t>
      </w:r>
      <w:r>
        <w:rPr>
          <w:sz w:val="28"/>
          <w:szCs w:val="28"/>
          <w:lang w:val="uk-UA"/>
        </w:rPr>
        <w:t>у часткового відшкодування витрат</w:t>
      </w:r>
      <w:r w:rsidR="00D546D9">
        <w:rPr>
          <w:sz w:val="28"/>
          <w:szCs w:val="28"/>
          <w:lang w:val="uk-UA"/>
        </w:rPr>
        <w:t xml:space="preserve"> за залученими кредитами, зокрема, </w:t>
      </w:r>
      <w:r w:rsidRPr="00A47DDF">
        <w:rPr>
          <w:sz w:val="28"/>
          <w:szCs w:val="28"/>
          <w:lang w:val="uk-UA"/>
        </w:rPr>
        <w:t xml:space="preserve"> </w:t>
      </w:r>
      <w:r w:rsidR="00D546D9">
        <w:rPr>
          <w:sz w:val="28"/>
          <w:szCs w:val="28"/>
          <w:lang w:val="uk-UA"/>
        </w:rPr>
        <w:t xml:space="preserve">відшкодування за рахунок коштів міського бюджету </w:t>
      </w:r>
      <w:r w:rsidRPr="00A47DDF">
        <w:rPr>
          <w:sz w:val="28"/>
          <w:szCs w:val="28"/>
          <w:lang w:val="uk-UA"/>
        </w:rPr>
        <w:t xml:space="preserve">відсоткових ставок за залученими в кредитно-фінансових установах кредитами, </w:t>
      </w:r>
      <w:r w:rsidRPr="00D546D9">
        <w:rPr>
          <w:color w:val="000000"/>
          <w:sz w:val="28"/>
          <w:szCs w:val="28"/>
          <w:lang w:val="uk-UA"/>
        </w:rPr>
        <w:t xml:space="preserve">що надаються </w:t>
      </w:r>
      <w:r w:rsidRPr="00D546D9">
        <w:rPr>
          <w:b/>
          <w:color w:val="000000"/>
          <w:sz w:val="28"/>
          <w:szCs w:val="28"/>
          <w:lang w:val="uk-UA"/>
        </w:rPr>
        <w:t>ОСББ</w:t>
      </w:r>
      <w:r w:rsidRPr="00D546D9">
        <w:rPr>
          <w:color w:val="000000"/>
          <w:sz w:val="28"/>
          <w:szCs w:val="28"/>
          <w:lang w:val="uk-UA"/>
        </w:rPr>
        <w:t>,</w:t>
      </w:r>
      <w:r w:rsidRPr="00D546D9">
        <w:rPr>
          <w:b/>
          <w:color w:val="000000"/>
          <w:sz w:val="28"/>
          <w:szCs w:val="28"/>
          <w:lang w:val="uk-UA"/>
        </w:rPr>
        <w:t xml:space="preserve"> </w:t>
      </w:r>
      <w:r w:rsidRPr="00D546D9">
        <w:rPr>
          <w:color w:val="000000"/>
          <w:sz w:val="28"/>
          <w:szCs w:val="28"/>
          <w:lang w:val="uk-UA"/>
        </w:rPr>
        <w:t>які беруть участь у</w:t>
      </w:r>
      <w:r w:rsidRPr="00D546D9">
        <w:rPr>
          <w:b/>
          <w:color w:val="000000"/>
          <w:sz w:val="28"/>
          <w:szCs w:val="28"/>
          <w:lang w:val="uk-UA"/>
        </w:rPr>
        <w:t xml:space="preserve"> Програмі «ЕНЕРГОДІМ»,</w:t>
      </w:r>
      <w:r w:rsidRPr="00D546D9">
        <w:rPr>
          <w:color w:val="000000"/>
          <w:sz w:val="28"/>
          <w:szCs w:val="28"/>
          <w:lang w:val="uk-UA"/>
        </w:rPr>
        <w:t xml:space="preserve"> на впровадження енергоефективних заходів в багатоквартирних будинках.</w:t>
      </w:r>
      <w:r w:rsidR="00D546D9" w:rsidRPr="006F7156">
        <w:rPr>
          <w:sz w:val="28"/>
          <w:lang w:val="uk-UA"/>
        </w:rPr>
        <w:t xml:space="preserve"> </w:t>
      </w:r>
      <w:r w:rsidR="00D546D9">
        <w:rPr>
          <w:sz w:val="28"/>
          <w:lang w:val="uk-UA"/>
        </w:rPr>
        <w:t xml:space="preserve">Запровадження зазначеного механізму компенсації в рамках </w:t>
      </w:r>
      <w:r w:rsidR="00D546D9" w:rsidRPr="00F01D95">
        <w:rPr>
          <w:b/>
          <w:sz w:val="28"/>
          <w:lang w:val="uk-UA"/>
        </w:rPr>
        <w:t>Програми «Тепла оселя»</w:t>
      </w:r>
      <w:r w:rsidR="00D546D9">
        <w:rPr>
          <w:sz w:val="28"/>
          <w:lang w:val="uk-UA"/>
        </w:rPr>
        <w:t xml:space="preserve"> пропонується здійснювати впродовж </w:t>
      </w:r>
      <w:r w:rsidR="00D546D9" w:rsidRPr="009D3919">
        <w:rPr>
          <w:b/>
          <w:sz w:val="28"/>
        </w:rPr>
        <w:t>першого року кредитування</w:t>
      </w:r>
      <w:r w:rsidR="00F01D95">
        <w:rPr>
          <w:b/>
          <w:sz w:val="28"/>
          <w:lang w:val="uk-UA"/>
        </w:rPr>
        <w:t xml:space="preserve">, </w:t>
      </w:r>
      <w:r w:rsidR="00F01D95" w:rsidRPr="00F01D95">
        <w:rPr>
          <w:sz w:val="28"/>
          <w:lang w:val="uk-UA"/>
        </w:rPr>
        <w:t>так як</w:t>
      </w:r>
      <w:r w:rsidR="00F01D95">
        <w:rPr>
          <w:sz w:val="28"/>
          <w:lang w:val="uk-UA"/>
        </w:rPr>
        <w:t>,</w:t>
      </w:r>
      <w:r w:rsidR="00F01D95" w:rsidRPr="00F01D95">
        <w:rPr>
          <w:sz w:val="28"/>
          <w:lang w:val="uk-UA"/>
        </w:rPr>
        <w:t xml:space="preserve"> за </w:t>
      </w:r>
      <w:r w:rsidR="00D546D9" w:rsidRPr="00F01D95">
        <w:rPr>
          <w:sz w:val="28"/>
        </w:rPr>
        <w:t xml:space="preserve"> умови ефективного</w:t>
      </w:r>
      <w:r w:rsidR="00D546D9" w:rsidRPr="00E063F4">
        <w:rPr>
          <w:sz w:val="28"/>
        </w:rPr>
        <w:t xml:space="preserve"> управління проектом</w:t>
      </w:r>
      <w:r w:rsidR="00F01D95">
        <w:rPr>
          <w:sz w:val="28"/>
          <w:lang w:val="uk-UA"/>
        </w:rPr>
        <w:t>,</w:t>
      </w:r>
      <w:r w:rsidR="00D546D9" w:rsidRPr="00E063F4">
        <w:rPr>
          <w:sz w:val="28"/>
        </w:rPr>
        <w:t xml:space="preserve"> цього строку достатньо для завершення робіт та отримання компенсації</w:t>
      </w:r>
      <w:r w:rsidR="00F01D95">
        <w:rPr>
          <w:sz w:val="28"/>
          <w:lang w:val="uk-UA"/>
        </w:rPr>
        <w:t xml:space="preserve"> від ДУ «Фонд енергоефективності».</w:t>
      </w:r>
    </w:p>
    <w:p w:rsidR="00A47DDF" w:rsidRDefault="00F01D95" w:rsidP="00A47DDF">
      <w:pPr>
        <w:ind w:left="-28" w:right="-6" w:firstLine="720"/>
        <w:jc w:val="both"/>
        <w:rPr>
          <w:sz w:val="28"/>
          <w:lang w:val="uk-UA"/>
        </w:rPr>
      </w:pPr>
      <w:r w:rsidRPr="00F01D95">
        <w:rPr>
          <w:sz w:val="28"/>
          <w:lang w:val="uk-UA"/>
        </w:rPr>
        <w:t xml:space="preserve">Доступ до визначених </w:t>
      </w:r>
      <w:r w:rsidRPr="00F01D95">
        <w:rPr>
          <w:b/>
          <w:sz w:val="28"/>
          <w:lang w:val="uk-UA"/>
        </w:rPr>
        <w:t>Програмою «Тепла оселя»</w:t>
      </w:r>
      <w:r w:rsidRPr="00F01D95">
        <w:rPr>
          <w:sz w:val="28"/>
          <w:lang w:val="uk-UA"/>
        </w:rPr>
        <w:t xml:space="preserve"> заходів підтримки ма</w:t>
      </w:r>
      <w:r>
        <w:rPr>
          <w:sz w:val="28"/>
          <w:lang w:val="uk-UA"/>
        </w:rPr>
        <w:t>тимуть</w:t>
      </w:r>
      <w:r w:rsidRPr="00F01D95">
        <w:rPr>
          <w:sz w:val="28"/>
          <w:lang w:val="uk-UA"/>
        </w:rPr>
        <w:t xml:space="preserve"> </w:t>
      </w:r>
      <w:r w:rsidRPr="00F01D95">
        <w:rPr>
          <w:b/>
          <w:sz w:val="28"/>
          <w:lang w:val="uk-UA"/>
        </w:rPr>
        <w:t>ОСББ</w:t>
      </w:r>
      <w:r>
        <w:rPr>
          <w:sz w:val="28"/>
          <w:lang w:val="uk-UA"/>
        </w:rPr>
        <w:t xml:space="preserve"> міста Чернівців</w:t>
      </w:r>
      <w:r w:rsidRPr="00F01D95">
        <w:rPr>
          <w:sz w:val="28"/>
          <w:lang w:val="uk-UA"/>
        </w:rPr>
        <w:t xml:space="preserve">, які </w:t>
      </w:r>
      <w:r>
        <w:rPr>
          <w:sz w:val="28"/>
          <w:lang w:val="uk-UA"/>
        </w:rPr>
        <w:t>є учасниками</w:t>
      </w:r>
      <w:r w:rsidRPr="00F01D95">
        <w:rPr>
          <w:sz w:val="28"/>
          <w:lang w:val="uk-UA"/>
        </w:rPr>
        <w:t xml:space="preserve"> </w:t>
      </w:r>
      <w:r w:rsidR="006F7156">
        <w:rPr>
          <w:b/>
          <w:sz w:val="28"/>
          <w:lang w:val="uk-UA"/>
        </w:rPr>
        <w:t>Програми</w:t>
      </w:r>
      <w:r w:rsidRPr="00F01D95">
        <w:rPr>
          <w:b/>
          <w:sz w:val="28"/>
          <w:lang w:val="uk-UA"/>
        </w:rPr>
        <w:t xml:space="preserve"> підтримки енергомодернізації багатоквартирних будинків «ЕНЕРГОДІМ» державної установи «Фонд енергоефективності» на 2020-2023 роки</w:t>
      </w:r>
      <w:r>
        <w:rPr>
          <w:sz w:val="28"/>
          <w:lang w:val="uk-UA"/>
        </w:rPr>
        <w:t>.</w:t>
      </w:r>
    </w:p>
    <w:p w:rsidR="00F01D95" w:rsidRDefault="00F01D95" w:rsidP="00A47DDF">
      <w:pPr>
        <w:ind w:left="-28" w:right="-6" w:firstLine="720"/>
        <w:jc w:val="both"/>
        <w:rPr>
          <w:sz w:val="28"/>
          <w:lang w:val="uk-UA"/>
        </w:rPr>
      </w:pPr>
      <w:r w:rsidRPr="00F01D95">
        <w:rPr>
          <w:b/>
          <w:sz w:val="28"/>
          <w:lang w:val="uk-UA"/>
        </w:rPr>
        <w:t>Програму «Тепла оселя»</w:t>
      </w:r>
      <w:r>
        <w:rPr>
          <w:sz w:val="28"/>
          <w:lang w:val="uk-UA"/>
        </w:rPr>
        <w:t xml:space="preserve"> передбачається реалізовувати впродовж 2020-2023 років. </w:t>
      </w:r>
      <w:r w:rsidRPr="00F01D95">
        <w:rPr>
          <w:b/>
          <w:sz w:val="28"/>
          <w:lang w:val="uk-UA"/>
        </w:rPr>
        <w:t>Програма «Тепла оселя»</w:t>
      </w:r>
      <w:r>
        <w:rPr>
          <w:sz w:val="28"/>
          <w:lang w:val="uk-UA"/>
        </w:rPr>
        <w:t xml:space="preserve"> не є довгостроковою і не передбачає окремі етапи її виконання.</w:t>
      </w:r>
    </w:p>
    <w:p w:rsidR="00F01D95" w:rsidRPr="00F01D95" w:rsidRDefault="00F01D95" w:rsidP="00A47DDF">
      <w:pPr>
        <w:ind w:left="-28" w:right="-6"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Впродовж терміну дії </w:t>
      </w:r>
      <w:r w:rsidRPr="00F01D95">
        <w:rPr>
          <w:b/>
          <w:sz w:val="28"/>
          <w:lang w:val="uk-UA"/>
        </w:rPr>
        <w:t>Програма «Тепла оселя»</w:t>
      </w:r>
      <w:r>
        <w:rPr>
          <w:sz w:val="28"/>
          <w:lang w:val="uk-UA"/>
        </w:rPr>
        <w:t xml:space="preserve"> є складовою частиною щорічної </w:t>
      </w:r>
      <w:r w:rsidRPr="001C3C94">
        <w:rPr>
          <w:b/>
          <w:sz w:val="28"/>
          <w:lang w:val="uk-UA"/>
        </w:rPr>
        <w:t>Програми економічного і соціального розвитку міста Чернівців</w:t>
      </w:r>
      <w:r>
        <w:rPr>
          <w:sz w:val="28"/>
          <w:lang w:val="uk-UA"/>
        </w:rPr>
        <w:t>.</w:t>
      </w:r>
    </w:p>
    <w:p w:rsidR="00F05233" w:rsidRDefault="00D546D9" w:rsidP="006B67E6">
      <w:pPr>
        <w:tabs>
          <w:tab w:val="left" w:pos="3421"/>
        </w:tabs>
        <w:spacing w:before="120" w:after="120"/>
        <w:ind w:firstLine="709"/>
        <w:jc w:val="both"/>
        <w:rPr>
          <w:b/>
          <w:color w:val="FF0000"/>
          <w:sz w:val="28"/>
          <w:szCs w:val="28"/>
          <w:lang w:val="uk-UA"/>
        </w:rPr>
      </w:pPr>
      <w:r w:rsidRPr="00D546D9">
        <w:rPr>
          <w:color w:val="000000"/>
          <w:sz w:val="28"/>
          <w:szCs w:val="28"/>
          <w:lang w:val="uk-UA"/>
        </w:rPr>
        <w:tab/>
      </w:r>
    </w:p>
    <w:p w:rsidR="002B5FE3" w:rsidRPr="001C3C94" w:rsidRDefault="00EB7634" w:rsidP="002B5FE3">
      <w:pPr>
        <w:spacing w:before="120" w:after="120"/>
        <w:ind w:firstLine="709"/>
        <w:jc w:val="center"/>
        <w:rPr>
          <w:rStyle w:val="spelle"/>
          <w:b/>
          <w:color w:val="000000"/>
          <w:sz w:val="28"/>
          <w:szCs w:val="28"/>
          <w:lang w:val="uk-UA"/>
        </w:rPr>
      </w:pPr>
      <w:r w:rsidRPr="001C3C94">
        <w:rPr>
          <w:b/>
          <w:color w:val="000000"/>
          <w:sz w:val="28"/>
          <w:szCs w:val="28"/>
          <w:lang w:val="uk-UA"/>
        </w:rPr>
        <w:t>5</w:t>
      </w:r>
      <w:r w:rsidR="002B5FE3" w:rsidRPr="001C3C94">
        <w:rPr>
          <w:b/>
          <w:color w:val="000000"/>
          <w:sz w:val="28"/>
          <w:szCs w:val="28"/>
          <w:lang w:val="uk-UA"/>
        </w:rPr>
        <w:t xml:space="preserve">. </w:t>
      </w:r>
      <w:r w:rsidR="002B5FE3" w:rsidRPr="001C3C94">
        <w:rPr>
          <w:rStyle w:val="spelle"/>
          <w:b/>
          <w:color w:val="000000"/>
          <w:sz w:val="28"/>
          <w:szCs w:val="28"/>
          <w:lang w:val="uk-UA"/>
        </w:rPr>
        <w:t>Перелік</w:t>
      </w:r>
      <w:r w:rsidR="002B5FE3" w:rsidRPr="001C3C94">
        <w:rPr>
          <w:rStyle w:val="apple-converted-space"/>
          <w:b/>
          <w:color w:val="000000"/>
          <w:sz w:val="28"/>
          <w:szCs w:val="28"/>
          <w:lang w:val="uk-UA"/>
        </w:rPr>
        <w:t xml:space="preserve"> </w:t>
      </w:r>
      <w:r w:rsidR="002B5FE3" w:rsidRPr="001C3C94">
        <w:rPr>
          <w:rStyle w:val="spelle"/>
          <w:b/>
          <w:color w:val="000000"/>
          <w:sz w:val="28"/>
          <w:szCs w:val="28"/>
          <w:lang w:val="uk-UA"/>
        </w:rPr>
        <w:t>завдань та результативні показники</w:t>
      </w:r>
      <w:r w:rsidR="002B5FE3" w:rsidRPr="001C3C94">
        <w:rPr>
          <w:rStyle w:val="apple-converted-space"/>
          <w:b/>
          <w:color w:val="000000"/>
          <w:sz w:val="28"/>
          <w:szCs w:val="28"/>
          <w:lang w:val="uk-UA"/>
        </w:rPr>
        <w:t xml:space="preserve"> П</w:t>
      </w:r>
      <w:r w:rsidR="002B5FE3" w:rsidRPr="001C3C94">
        <w:rPr>
          <w:rStyle w:val="spelle"/>
          <w:b/>
          <w:color w:val="000000"/>
          <w:sz w:val="28"/>
          <w:szCs w:val="28"/>
          <w:lang w:val="uk-UA"/>
        </w:rPr>
        <w:t>рограми</w:t>
      </w:r>
    </w:p>
    <w:p w:rsidR="006B67E6" w:rsidRPr="00F73A16" w:rsidRDefault="004D50F4" w:rsidP="006B67E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3A16">
        <w:rPr>
          <w:color w:val="000000"/>
          <w:sz w:val="28"/>
          <w:szCs w:val="28"/>
        </w:rPr>
        <w:t>О</w:t>
      </w:r>
      <w:r w:rsidR="002B5FE3" w:rsidRPr="00F73A16">
        <w:rPr>
          <w:color w:val="000000"/>
          <w:sz w:val="28"/>
          <w:szCs w:val="28"/>
        </w:rPr>
        <w:t xml:space="preserve">сновними завданнями </w:t>
      </w:r>
      <w:r w:rsidR="002B5FE3" w:rsidRPr="00F73A16">
        <w:rPr>
          <w:b/>
          <w:color w:val="000000"/>
          <w:sz w:val="28"/>
          <w:szCs w:val="28"/>
        </w:rPr>
        <w:t>Програми</w:t>
      </w:r>
      <w:r w:rsidR="006B67E6" w:rsidRPr="00F73A16">
        <w:rPr>
          <w:b/>
          <w:color w:val="000000"/>
          <w:sz w:val="28"/>
          <w:szCs w:val="28"/>
        </w:rPr>
        <w:t xml:space="preserve"> «Тепла оселя»</w:t>
      </w:r>
      <w:r w:rsidR="002B5FE3" w:rsidRPr="00F73A16">
        <w:rPr>
          <w:b/>
          <w:color w:val="000000"/>
          <w:sz w:val="28"/>
          <w:szCs w:val="28"/>
        </w:rPr>
        <w:t xml:space="preserve"> </w:t>
      </w:r>
      <w:r w:rsidR="002B5FE3" w:rsidRPr="00F73A16">
        <w:rPr>
          <w:color w:val="000000"/>
          <w:sz w:val="28"/>
          <w:szCs w:val="28"/>
        </w:rPr>
        <w:t>є</w:t>
      </w:r>
      <w:r w:rsidRPr="00F73A16">
        <w:rPr>
          <w:color w:val="000000"/>
          <w:sz w:val="28"/>
          <w:szCs w:val="28"/>
        </w:rPr>
        <w:t xml:space="preserve"> наступні</w:t>
      </w:r>
      <w:r w:rsidR="002B5FE3" w:rsidRPr="00F73A16">
        <w:rPr>
          <w:color w:val="000000"/>
          <w:sz w:val="28"/>
          <w:szCs w:val="28"/>
        </w:rPr>
        <w:t>:</w:t>
      </w:r>
    </w:p>
    <w:p w:rsidR="006B67E6" w:rsidRPr="00F73A16" w:rsidRDefault="006B67E6" w:rsidP="006B67E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3A16">
        <w:rPr>
          <w:color w:val="000000"/>
          <w:sz w:val="28"/>
          <w:szCs w:val="28"/>
        </w:rPr>
        <w:t>-зменшення витрат населення міста Чернівців на оплату спожитих енергоресурсів;</w:t>
      </w:r>
    </w:p>
    <w:p w:rsidR="006B67E6" w:rsidRPr="00F73A16" w:rsidRDefault="006B67E6" w:rsidP="006B67E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3A16">
        <w:rPr>
          <w:color w:val="000000"/>
          <w:sz w:val="28"/>
          <w:szCs w:val="28"/>
        </w:rPr>
        <w:t>-поліпшення умов проживання мешканців багатоквартирних будинків міста Чернівців;</w:t>
      </w:r>
    </w:p>
    <w:p w:rsidR="006B67E6" w:rsidRPr="00F73A16" w:rsidRDefault="006B67E6" w:rsidP="006B67E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3A16">
        <w:rPr>
          <w:color w:val="000000"/>
          <w:sz w:val="28"/>
          <w:szCs w:val="28"/>
        </w:rPr>
        <w:t>-покращення технічного стану та збільшення терміну експлуатації багатоквартирних житлових будинків;</w:t>
      </w:r>
    </w:p>
    <w:p w:rsidR="006B67E6" w:rsidRPr="00F73A16" w:rsidRDefault="006B67E6" w:rsidP="006B67E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3A16">
        <w:rPr>
          <w:color w:val="000000"/>
          <w:sz w:val="28"/>
          <w:szCs w:val="28"/>
        </w:rPr>
        <w:t>-зменшення витрат міського бюджету на ліквідацію аварійних ситуацій та проведення капітальних ремонтів будівель житлового фонду міста Чернівців;</w:t>
      </w:r>
    </w:p>
    <w:p w:rsidR="006B67E6" w:rsidRPr="001C3C94" w:rsidRDefault="006B67E6" w:rsidP="006B67E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C3C94">
        <w:rPr>
          <w:color w:val="000000"/>
          <w:sz w:val="28"/>
          <w:szCs w:val="28"/>
        </w:rPr>
        <w:t xml:space="preserve">-зменшення витрат </w:t>
      </w:r>
      <w:r w:rsidR="006F7156">
        <w:rPr>
          <w:color w:val="000000"/>
          <w:sz w:val="28"/>
          <w:szCs w:val="28"/>
        </w:rPr>
        <w:t xml:space="preserve">з </w:t>
      </w:r>
      <w:r w:rsidRPr="001C3C94">
        <w:rPr>
          <w:color w:val="000000"/>
          <w:sz w:val="28"/>
          <w:szCs w:val="28"/>
        </w:rPr>
        <w:t>бюджет</w:t>
      </w:r>
      <w:r w:rsidR="006F7156">
        <w:rPr>
          <w:color w:val="000000"/>
          <w:sz w:val="28"/>
          <w:szCs w:val="28"/>
        </w:rPr>
        <w:t>у</w:t>
      </w:r>
      <w:r w:rsidRPr="001C3C94">
        <w:rPr>
          <w:color w:val="000000"/>
          <w:sz w:val="28"/>
          <w:szCs w:val="28"/>
        </w:rPr>
        <w:t xml:space="preserve"> на виплату субсидій та пільг на оплату житлово-комунальних послуг окремим категоріям громадян;</w:t>
      </w:r>
    </w:p>
    <w:p w:rsidR="00DF70E4" w:rsidRDefault="006B67E6" w:rsidP="00DF70E4">
      <w:pPr>
        <w:pStyle w:val="a5"/>
        <w:ind w:firstLine="708"/>
        <w:jc w:val="both"/>
        <w:rPr>
          <w:sz w:val="28"/>
          <w:lang w:val="uk-UA"/>
        </w:rPr>
      </w:pPr>
      <w:r w:rsidRPr="00DF70E4">
        <w:rPr>
          <w:color w:val="000000"/>
          <w:sz w:val="28"/>
          <w:szCs w:val="28"/>
          <w:lang w:val="uk-UA"/>
        </w:rPr>
        <w:t>-</w:t>
      </w:r>
      <w:r w:rsidR="00DF70E4" w:rsidRPr="004D642F">
        <w:rPr>
          <w:color w:val="000000"/>
          <w:sz w:val="28"/>
          <w:szCs w:val="28"/>
          <w:lang w:val="uk-UA"/>
        </w:rPr>
        <w:t xml:space="preserve">залучення додаткових коштів державного бюджету та міжнародних донорів, </w:t>
      </w:r>
      <w:r w:rsidR="00DF70E4" w:rsidRPr="00E063F4">
        <w:rPr>
          <w:sz w:val="28"/>
          <w:lang w:val="uk-UA"/>
        </w:rPr>
        <w:t xml:space="preserve">а також коштів мешканців для </w:t>
      </w:r>
      <w:r w:rsidR="00DF70E4" w:rsidRPr="004D642F">
        <w:rPr>
          <w:color w:val="000000"/>
          <w:sz w:val="28"/>
          <w:szCs w:val="28"/>
          <w:lang w:val="uk-UA"/>
        </w:rPr>
        <w:t>енергомодернізації</w:t>
      </w:r>
      <w:r w:rsidR="00DF70E4" w:rsidRPr="00E063F4">
        <w:rPr>
          <w:sz w:val="28"/>
          <w:lang w:val="uk-UA"/>
        </w:rPr>
        <w:t xml:space="preserve"> будинків, що дасть розвиток ділового середовища та створення нових робочих місць</w:t>
      </w:r>
      <w:r w:rsidR="00DF70E4" w:rsidRPr="004D642F">
        <w:rPr>
          <w:sz w:val="28"/>
          <w:lang w:val="uk-UA"/>
        </w:rPr>
        <w:t>;</w:t>
      </w:r>
    </w:p>
    <w:p w:rsidR="00DF70E4" w:rsidRDefault="00DF70E4" w:rsidP="00DF70E4">
      <w:pPr>
        <w:pStyle w:val="a5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-з</w:t>
      </w:r>
      <w:r w:rsidRPr="00E063F4">
        <w:rPr>
          <w:sz w:val="28"/>
          <w:lang w:val="uk-UA"/>
        </w:rPr>
        <w:t>аохочення мешканців багатоквартирних будинків ставати відповідальними власниками, що є елементом розвитку громадянського суспільства;</w:t>
      </w:r>
    </w:p>
    <w:p w:rsidR="00DF70E4" w:rsidRDefault="00DF70E4" w:rsidP="00DF70E4">
      <w:pPr>
        <w:pStyle w:val="a5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-у</w:t>
      </w:r>
      <w:r w:rsidRPr="00E063F4">
        <w:rPr>
          <w:sz w:val="28"/>
          <w:lang w:val="uk-UA"/>
        </w:rPr>
        <w:t>кріпл</w:t>
      </w:r>
      <w:r>
        <w:rPr>
          <w:sz w:val="28"/>
          <w:lang w:val="uk-UA"/>
        </w:rPr>
        <w:t xml:space="preserve">ення енергонезалежності держави. </w:t>
      </w:r>
    </w:p>
    <w:p w:rsidR="00A72DF6" w:rsidRPr="001C3C94" w:rsidRDefault="00A72DF6" w:rsidP="00A72DF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72DF6" w:rsidRPr="00F73A16" w:rsidRDefault="00A72DF6" w:rsidP="00A72DF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3A16">
        <w:rPr>
          <w:color w:val="000000"/>
          <w:sz w:val="28"/>
          <w:szCs w:val="28"/>
        </w:rPr>
        <w:t xml:space="preserve">Реалізацію зазначених завдань передбачається здійснювати шляхом стимулювання ініціатив </w:t>
      </w:r>
      <w:r w:rsidRPr="00F73A16">
        <w:rPr>
          <w:b/>
          <w:color w:val="000000"/>
          <w:sz w:val="28"/>
          <w:szCs w:val="28"/>
        </w:rPr>
        <w:t xml:space="preserve">ОСББ </w:t>
      </w:r>
      <w:r w:rsidRPr="00F73A16">
        <w:rPr>
          <w:color w:val="000000"/>
          <w:sz w:val="28"/>
          <w:szCs w:val="28"/>
        </w:rPr>
        <w:t>щодо проведення енергомодернізації багатоквартирних житлових будинків міста Чернівців та їх підтримки за рахунок коштів міського бюджету</w:t>
      </w:r>
      <w:r w:rsidR="005B1BDD" w:rsidRPr="00F73A16">
        <w:rPr>
          <w:color w:val="000000"/>
          <w:sz w:val="28"/>
          <w:szCs w:val="28"/>
        </w:rPr>
        <w:t xml:space="preserve"> через запровадження механізму відшкодування відсоткових ставок за залученими в кредитно-фінансових установах кредитами, що надаються </w:t>
      </w:r>
      <w:r w:rsidR="005B1BDD" w:rsidRPr="00F73A16">
        <w:rPr>
          <w:b/>
          <w:color w:val="000000"/>
          <w:sz w:val="28"/>
          <w:szCs w:val="28"/>
        </w:rPr>
        <w:t>ОСББ</w:t>
      </w:r>
      <w:r w:rsidR="005B1BDD" w:rsidRPr="00F73A16">
        <w:rPr>
          <w:color w:val="000000"/>
          <w:sz w:val="28"/>
          <w:szCs w:val="28"/>
        </w:rPr>
        <w:t>,</w:t>
      </w:r>
      <w:r w:rsidR="005B1BDD" w:rsidRPr="00F73A16">
        <w:rPr>
          <w:b/>
          <w:color w:val="000000"/>
          <w:sz w:val="28"/>
          <w:szCs w:val="28"/>
        </w:rPr>
        <w:t xml:space="preserve"> </w:t>
      </w:r>
      <w:r w:rsidR="005B1BDD" w:rsidRPr="00F73A16">
        <w:rPr>
          <w:color w:val="000000"/>
          <w:sz w:val="28"/>
          <w:szCs w:val="28"/>
        </w:rPr>
        <w:t>які беруть участь у</w:t>
      </w:r>
      <w:r w:rsidR="005B1BDD" w:rsidRPr="00F73A16">
        <w:rPr>
          <w:b/>
          <w:color w:val="000000"/>
          <w:sz w:val="28"/>
          <w:szCs w:val="28"/>
        </w:rPr>
        <w:t xml:space="preserve"> Програмі «ЕНЕРГОДІМ»,</w:t>
      </w:r>
      <w:r w:rsidR="005B1BDD" w:rsidRPr="00F73A16">
        <w:rPr>
          <w:color w:val="000000"/>
          <w:sz w:val="28"/>
          <w:szCs w:val="28"/>
        </w:rPr>
        <w:t xml:space="preserve"> на впровадження енергоефективних заходів в багатоквартирних будинках.</w:t>
      </w:r>
    </w:p>
    <w:p w:rsidR="005B1BDD" w:rsidRPr="00B5432C" w:rsidRDefault="005B1BDD" w:rsidP="00A72DF6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5432C">
        <w:rPr>
          <w:color w:val="000000"/>
          <w:sz w:val="28"/>
          <w:szCs w:val="28"/>
        </w:rPr>
        <w:t xml:space="preserve">Умови </w:t>
      </w:r>
      <w:r w:rsidR="007E47D6" w:rsidRPr="00B5432C">
        <w:rPr>
          <w:color w:val="000000"/>
          <w:sz w:val="28"/>
          <w:szCs w:val="28"/>
        </w:rPr>
        <w:t>здійснення відшкодування визнач</w:t>
      </w:r>
      <w:r w:rsidR="006F7156">
        <w:rPr>
          <w:color w:val="000000"/>
          <w:sz w:val="28"/>
          <w:szCs w:val="28"/>
        </w:rPr>
        <w:t>аються</w:t>
      </w:r>
      <w:r w:rsidR="007E47D6" w:rsidRPr="00B5432C">
        <w:rPr>
          <w:color w:val="000000"/>
          <w:sz w:val="28"/>
          <w:szCs w:val="28"/>
        </w:rPr>
        <w:t xml:space="preserve"> </w:t>
      </w:r>
      <w:r w:rsidR="007E47D6" w:rsidRPr="00B5432C">
        <w:rPr>
          <w:b/>
          <w:color w:val="000000"/>
          <w:sz w:val="28"/>
          <w:szCs w:val="28"/>
        </w:rPr>
        <w:t>Порядк</w:t>
      </w:r>
      <w:r w:rsidR="006F7156">
        <w:rPr>
          <w:b/>
          <w:color w:val="000000"/>
          <w:sz w:val="28"/>
          <w:szCs w:val="28"/>
        </w:rPr>
        <w:t>ом</w:t>
      </w:r>
      <w:r w:rsidR="007E47D6" w:rsidRPr="00B5432C">
        <w:rPr>
          <w:b/>
          <w:color w:val="000000"/>
          <w:sz w:val="28"/>
          <w:szCs w:val="28"/>
        </w:rPr>
        <w:t xml:space="preserve"> відшкодування з міського бюджету відсотків за кредитами, залученими об’єднаннями співвласників багатоквартирних будинків, які беруть участь у Програмі підтримки енергомодернізації багатоквартирних будинків «ЕНЕРГОДІМ», затвердженої рішенням Наглядової ради </w:t>
      </w:r>
      <w:r w:rsidR="008C6762">
        <w:rPr>
          <w:b/>
          <w:color w:val="000000"/>
          <w:sz w:val="28"/>
          <w:szCs w:val="28"/>
        </w:rPr>
        <w:t xml:space="preserve">               </w:t>
      </w:r>
      <w:r w:rsidR="007E47D6" w:rsidRPr="00B5432C">
        <w:rPr>
          <w:b/>
          <w:color w:val="000000"/>
          <w:sz w:val="28"/>
          <w:szCs w:val="28"/>
        </w:rPr>
        <w:t xml:space="preserve">ДУ «Фонд енергоефективності»  16.08.2019р. </w:t>
      </w:r>
      <w:r w:rsidR="006F7156" w:rsidRPr="006F7156">
        <w:rPr>
          <w:b/>
          <w:color w:val="000000"/>
          <w:sz w:val="28"/>
          <w:szCs w:val="28"/>
        </w:rPr>
        <w:t>(в діючій редакції)</w:t>
      </w:r>
      <w:r w:rsidR="007E47D6" w:rsidRPr="006F7156">
        <w:rPr>
          <w:b/>
          <w:color w:val="000000"/>
          <w:sz w:val="28"/>
          <w:szCs w:val="28"/>
        </w:rPr>
        <w:t>,</w:t>
      </w:r>
      <w:r w:rsidR="007E47D6" w:rsidRPr="00B5432C">
        <w:rPr>
          <w:b/>
          <w:color w:val="000000"/>
          <w:sz w:val="28"/>
          <w:szCs w:val="28"/>
        </w:rPr>
        <w:t xml:space="preserve">  на  2020-2023 роки,</w:t>
      </w:r>
      <w:r w:rsidR="007E47D6" w:rsidRPr="00B5432C">
        <w:rPr>
          <w:color w:val="000000"/>
          <w:sz w:val="28"/>
          <w:szCs w:val="28"/>
        </w:rPr>
        <w:t xml:space="preserve"> </w:t>
      </w:r>
      <w:r w:rsidR="001C3C94" w:rsidRPr="00B5432C">
        <w:rPr>
          <w:color w:val="000000"/>
          <w:sz w:val="28"/>
          <w:szCs w:val="28"/>
        </w:rPr>
        <w:t xml:space="preserve">який затверджується відповідним рішенням Чернівецької міської ради </w:t>
      </w:r>
      <w:r w:rsidR="007E47D6" w:rsidRPr="00B5432C">
        <w:rPr>
          <w:color w:val="000000"/>
          <w:sz w:val="28"/>
          <w:szCs w:val="28"/>
        </w:rPr>
        <w:t xml:space="preserve">(далі – </w:t>
      </w:r>
      <w:r w:rsidR="007E47D6" w:rsidRPr="00B5432C">
        <w:rPr>
          <w:b/>
          <w:color w:val="000000"/>
          <w:sz w:val="28"/>
          <w:szCs w:val="28"/>
        </w:rPr>
        <w:t>Порядок</w:t>
      </w:r>
      <w:r w:rsidR="007E47D6" w:rsidRPr="00B5432C">
        <w:rPr>
          <w:color w:val="000000"/>
          <w:sz w:val="28"/>
          <w:szCs w:val="28"/>
        </w:rPr>
        <w:t>).</w:t>
      </w:r>
    </w:p>
    <w:p w:rsidR="007E47D6" w:rsidRPr="00F73A16" w:rsidRDefault="00F73A16" w:rsidP="00A72DF6">
      <w:pPr>
        <w:pStyle w:val="rvps2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6"/>
        </w:rPr>
        <w:t>Орієнтовні обсяги ресурсного з</w:t>
      </w:r>
      <w:r w:rsidR="007E47D6" w:rsidRPr="00F73A16">
        <w:rPr>
          <w:color w:val="000000"/>
          <w:sz w:val="28"/>
          <w:szCs w:val="26"/>
        </w:rPr>
        <w:t xml:space="preserve">абезпечення </w:t>
      </w:r>
      <w:r w:rsidR="007E47D6" w:rsidRPr="00F73A16">
        <w:rPr>
          <w:b/>
          <w:color w:val="000000"/>
          <w:sz w:val="28"/>
          <w:szCs w:val="26"/>
        </w:rPr>
        <w:t>Програми «Тепла оселя»</w:t>
      </w:r>
      <w:r w:rsidR="007E47D6" w:rsidRPr="00F73A16">
        <w:rPr>
          <w:color w:val="000000"/>
          <w:sz w:val="28"/>
          <w:szCs w:val="26"/>
        </w:rPr>
        <w:t xml:space="preserve"> наведен</w:t>
      </w:r>
      <w:r>
        <w:rPr>
          <w:color w:val="000000"/>
          <w:sz w:val="28"/>
          <w:szCs w:val="26"/>
        </w:rPr>
        <w:t>і</w:t>
      </w:r>
      <w:r w:rsidR="007E47D6" w:rsidRPr="00F73A16">
        <w:rPr>
          <w:color w:val="000000"/>
          <w:sz w:val="28"/>
          <w:szCs w:val="26"/>
        </w:rPr>
        <w:t xml:space="preserve"> у </w:t>
      </w:r>
      <w:r w:rsidR="007E47D6" w:rsidRPr="00F73A16">
        <w:rPr>
          <w:b/>
          <w:color w:val="000000"/>
          <w:sz w:val="28"/>
          <w:szCs w:val="28"/>
        </w:rPr>
        <w:t>Додатку 1.</w:t>
      </w:r>
    </w:p>
    <w:p w:rsidR="007E47D6" w:rsidRPr="00D52DA5" w:rsidRDefault="007E47D6" w:rsidP="007E47D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52DA5">
        <w:rPr>
          <w:color w:val="000000"/>
          <w:sz w:val="28"/>
          <w:szCs w:val="28"/>
          <w:lang w:val="uk-UA"/>
        </w:rPr>
        <w:lastRenderedPageBreak/>
        <w:t xml:space="preserve">Головним розпорядником коштів міського бюджету, які виділяються на реалізацію </w:t>
      </w:r>
      <w:r w:rsidRPr="00D52DA5">
        <w:rPr>
          <w:b/>
          <w:color w:val="000000"/>
          <w:sz w:val="28"/>
          <w:szCs w:val="28"/>
          <w:lang w:val="uk-UA"/>
        </w:rPr>
        <w:t>Програми «Тепла оселя»</w:t>
      </w:r>
      <w:r w:rsidRPr="00D52DA5">
        <w:rPr>
          <w:color w:val="000000"/>
          <w:sz w:val="28"/>
          <w:szCs w:val="28"/>
          <w:lang w:val="uk-UA"/>
        </w:rPr>
        <w:t>, є департамент житлово-комунального господарства Чернівецької міської ради.</w:t>
      </w:r>
    </w:p>
    <w:p w:rsidR="007E47D6" w:rsidRPr="00D52DA5" w:rsidRDefault="007E47D6" w:rsidP="007E47D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52DA5">
        <w:rPr>
          <w:color w:val="000000"/>
          <w:sz w:val="28"/>
          <w:szCs w:val="28"/>
          <w:lang w:val="uk-UA"/>
        </w:rPr>
        <w:t xml:space="preserve">Реєстри позичальників, які отримали кредити за </w:t>
      </w:r>
      <w:r w:rsidRPr="00D52DA5">
        <w:rPr>
          <w:b/>
          <w:color w:val="000000"/>
          <w:sz w:val="28"/>
          <w:szCs w:val="28"/>
          <w:lang w:val="uk-UA"/>
        </w:rPr>
        <w:t>Програмою «ЕНЕРГОДІМ»</w:t>
      </w:r>
      <w:r w:rsidRPr="00D52DA5">
        <w:rPr>
          <w:color w:val="000000"/>
          <w:sz w:val="28"/>
          <w:szCs w:val="28"/>
          <w:lang w:val="uk-UA"/>
        </w:rPr>
        <w:t xml:space="preserve">, формує ПАТ АБ </w:t>
      </w:r>
      <w:r w:rsidR="00D52DA5" w:rsidRPr="00D52DA5">
        <w:rPr>
          <w:lang w:val="uk-UA"/>
        </w:rPr>
        <w:t>«УКРГАЗБАНК»</w:t>
      </w:r>
      <w:r w:rsidRPr="00D52DA5">
        <w:rPr>
          <w:color w:val="000000"/>
          <w:sz w:val="28"/>
          <w:szCs w:val="28"/>
          <w:lang w:val="uk-UA"/>
        </w:rPr>
        <w:t xml:space="preserve">» та інші фінансові установи, обрані  ДУ «Фонд енергоефективності» як банки-партнери </w:t>
      </w:r>
      <w:r w:rsidRPr="00D52DA5">
        <w:rPr>
          <w:b/>
          <w:color w:val="000000"/>
          <w:sz w:val="28"/>
          <w:szCs w:val="28"/>
          <w:lang w:val="uk-UA"/>
        </w:rPr>
        <w:t>Програми «ЕНЕРГОДІМ».</w:t>
      </w:r>
      <w:r w:rsidRPr="00D52DA5">
        <w:rPr>
          <w:color w:val="000000"/>
          <w:sz w:val="28"/>
          <w:szCs w:val="28"/>
          <w:lang w:val="uk-UA"/>
        </w:rPr>
        <w:t xml:space="preserve">  </w:t>
      </w:r>
    </w:p>
    <w:p w:rsidR="0062400C" w:rsidRPr="00F73A16" w:rsidRDefault="007E47D6" w:rsidP="0062400C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F73A16">
        <w:rPr>
          <w:color w:val="000000"/>
          <w:sz w:val="28"/>
          <w:szCs w:val="28"/>
          <w:lang w:val="uk-UA"/>
        </w:rPr>
        <w:t>При надходженні  відповідних реєстрів від зазначених  кредитно-фінансових установ</w:t>
      </w:r>
      <w:r w:rsidR="001C3C94">
        <w:rPr>
          <w:color w:val="000000"/>
          <w:sz w:val="28"/>
          <w:szCs w:val="28"/>
          <w:lang w:val="uk-UA"/>
        </w:rPr>
        <w:t>,</w:t>
      </w:r>
      <w:r w:rsidRPr="00F73A16">
        <w:rPr>
          <w:color w:val="000000"/>
          <w:sz w:val="28"/>
          <w:szCs w:val="28"/>
          <w:lang w:val="uk-UA"/>
        </w:rPr>
        <w:t xml:space="preserve"> головним розпорядником коштів здійснюється відшкодування відсотк</w:t>
      </w:r>
      <w:r w:rsidR="00CC3A1F">
        <w:rPr>
          <w:color w:val="000000"/>
          <w:sz w:val="28"/>
          <w:szCs w:val="28"/>
          <w:lang w:val="uk-UA"/>
        </w:rPr>
        <w:t>ів</w:t>
      </w:r>
      <w:r w:rsidRPr="00F73A16">
        <w:rPr>
          <w:color w:val="000000"/>
          <w:sz w:val="28"/>
          <w:szCs w:val="28"/>
          <w:lang w:val="uk-UA"/>
        </w:rPr>
        <w:t xml:space="preserve"> за кредитами, </w:t>
      </w:r>
      <w:r w:rsidR="0062400C" w:rsidRPr="00F73A16">
        <w:rPr>
          <w:color w:val="000000"/>
          <w:sz w:val="28"/>
          <w:szCs w:val="28"/>
          <w:lang w:val="uk-UA"/>
        </w:rPr>
        <w:t xml:space="preserve">залученими </w:t>
      </w:r>
      <w:r w:rsidR="0062400C" w:rsidRPr="00F73A16">
        <w:rPr>
          <w:b/>
          <w:color w:val="000000"/>
          <w:sz w:val="28"/>
          <w:szCs w:val="28"/>
          <w:lang w:val="uk-UA"/>
        </w:rPr>
        <w:t xml:space="preserve">ОСББ, </w:t>
      </w:r>
      <w:r w:rsidR="0062400C" w:rsidRPr="00F73A16">
        <w:rPr>
          <w:color w:val="000000"/>
          <w:sz w:val="28"/>
          <w:szCs w:val="28"/>
          <w:lang w:val="uk-UA"/>
        </w:rPr>
        <w:t>які беруть участь у</w:t>
      </w:r>
      <w:r w:rsidR="0062400C" w:rsidRPr="00F73A16">
        <w:rPr>
          <w:b/>
          <w:color w:val="000000"/>
          <w:sz w:val="28"/>
          <w:szCs w:val="28"/>
          <w:lang w:val="uk-UA"/>
        </w:rPr>
        <w:t xml:space="preserve"> Програмі «ЕНЕРГОДІМ». </w:t>
      </w:r>
    </w:p>
    <w:p w:rsidR="00A57417" w:rsidRPr="00F73A16" w:rsidRDefault="0062400C" w:rsidP="0062400C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73A16">
        <w:rPr>
          <w:color w:val="000000"/>
          <w:sz w:val="28"/>
          <w:szCs w:val="28"/>
        </w:rPr>
        <w:t xml:space="preserve">Реалізація </w:t>
      </w:r>
      <w:r w:rsidRPr="00F73A16">
        <w:rPr>
          <w:b/>
          <w:color w:val="000000"/>
          <w:sz w:val="28"/>
          <w:szCs w:val="28"/>
        </w:rPr>
        <w:t>Програми «Тепла оселя»</w:t>
      </w:r>
      <w:r w:rsidRPr="00F73A16">
        <w:rPr>
          <w:color w:val="000000"/>
          <w:sz w:val="28"/>
          <w:szCs w:val="28"/>
        </w:rPr>
        <w:t xml:space="preserve"> </w:t>
      </w:r>
      <w:r w:rsidRPr="00F73A16">
        <w:rPr>
          <w:rStyle w:val="FontStyle62"/>
          <w:color w:val="000000"/>
          <w:sz w:val="28"/>
          <w:szCs w:val="28"/>
          <w:lang w:eastAsia="uk-UA"/>
        </w:rPr>
        <w:t>сприятиме зменшенню обсягів споживання енергетичних ресурсів у житловому фонді міста Чернівців, покращенню технічного стану та енергоефективних характеристик будівель багатоквартирних будинків, зменшенню витрат коштів міського бюджету на ліквідацію аварійних ситуацій та проведення капітального ремонту будівель.</w:t>
      </w:r>
      <w:r w:rsidR="00A57417" w:rsidRPr="00F73A16">
        <w:rPr>
          <w:rStyle w:val="FontStyle62"/>
          <w:color w:val="000000"/>
          <w:sz w:val="28"/>
          <w:szCs w:val="28"/>
          <w:lang w:eastAsia="uk-UA"/>
        </w:rPr>
        <w:t xml:space="preserve"> Також, реалізація </w:t>
      </w:r>
      <w:r w:rsidR="00A57417" w:rsidRPr="00F73A16">
        <w:rPr>
          <w:rStyle w:val="FontStyle62"/>
          <w:b/>
          <w:color w:val="000000"/>
          <w:sz w:val="28"/>
          <w:szCs w:val="28"/>
          <w:lang w:eastAsia="uk-UA"/>
        </w:rPr>
        <w:t>Програми «Тепла оселя»</w:t>
      </w:r>
      <w:r w:rsidR="00A57417" w:rsidRPr="00F73A16">
        <w:rPr>
          <w:rStyle w:val="FontStyle62"/>
          <w:color w:val="000000"/>
          <w:sz w:val="28"/>
          <w:szCs w:val="28"/>
          <w:lang w:eastAsia="uk-UA"/>
        </w:rPr>
        <w:t xml:space="preserve"> позитивно вплине на підвищення рівня самоорганізації мешканців  багатоквартирних будинків міста Чернівців в питаннях управління спільним майном та формуванні почуття відповідального власника майна,</w:t>
      </w:r>
      <w:r w:rsidRPr="00F73A16">
        <w:rPr>
          <w:rStyle w:val="FontStyle62"/>
          <w:color w:val="000000"/>
          <w:sz w:val="28"/>
          <w:szCs w:val="28"/>
          <w:lang w:eastAsia="uk-UA"/>
        </w:rPr>
        <w:t xml:space="preserve"> </w:t>
      </w:r>
      <w:r w:rsidR="00A57417" w:rsidRPr="00F73A16">
        <w:rPr>
          <w:color w:val="000000"/>
          <w:sz w:val="28"/>
          <w:szCs w:val="28"/>
        </w:rPr>
        <w:t>що є елементом розвитку громадянського суспільства. Окрім цього, проведення робіт з енерг</w:t>
      </w:r>
      <w:r w:rsidR="006F7156">
        <w:rPr>
          <w:color w:val="000000"/>
          <w:sz w:val="28"/>
          <w:szCs w:val="28"/>
        </w:rPr>
        <w:t>о</w:t>
      </w:r>
      <w:r w:rsidR="00A57417" w:rsidRPr="00F73A16">
        <w:rPr>
          <w:color w:val="000000"/>
          <w:sz w:val="28"/>
          <w:szCs w:val="28"/>
        </w:rPr>
        <w:t xml:space="preserve">модернізації багатоквартирних будинків </w:t>
      </w:r>
      <w:r w:rsidR="00A57417" w:rsidRPr="00F73A16">
        <w:rPr>
          <w:rStyle w:val="FontStyle62"/>
          <w:color w:val="000000"/>
          <w:sz w:val="28"/>
          <w:szCs w:val="28"/>
          <w:lang w:eastAsia="uk-UA"/>
        </w:rPr>
        <w:t xml:space="preserve">сприятиме </w:t>
      </w:r>
      <w:r w:rsidRPr="00F73A16">
        <w:rPr>
          <w:color w:val="000000"/>
          <w:sz w:val="28"/>
          <w:szCs w:val="28"/>
        </w:rPr>
        <w:t>розвит</w:t>
      </w:r>
      <w:r w:rsidR="00A57417" w:rsidRPr="00F73A16">
        <w:rPr>
          <w:color w:val="000000"/>
          <w:sz w:val="28"/>
          <w:szCs w:val="28"/>
        </w:rPr>
        <w:t>ку</w:t>
      </w:r>
      <w:r w:rsidR="001C3C94">
        <w:rPr>
          <w:color w:val="000000"/>
          <w:sz w:val="28"/>
          <w:szCs w:val="28"/>
        </w:rPr>
        <w:t xml:space="preserve"> бізнес-середовища, зокрема, окремих видів підприємницької діяльності, пов’язаних із наданням послуг та виконанням робіт у </w:t>
      </w:r>
      <w:r w:rsidR="00436ED1">
        <w:rPr>
          <w:color w:val="000000"/>
          <w:sz w:val="28"/>
          <w:szCs w:val="28"/>
        </w:rPr>
        <w:t>зазначеній сфері,</w:t>
      </w:r>
      <w:r w:rsidR="001C3C94">
        <w:rPr>
          <w:color w:val="000000"/>
          <w:sz w:val="28"/>
          <w:szCs w:val="28"/>
        </w:rPr>
        <w:t xml:space="preserve"> та, відповідно, </w:t>
      </w:r>
      <w:r w:rsidRPr="00F73A16">
        <w:rPr>
          <w:color w:val="000000"/>
          <w:sz w:val="28"/>
          <w:szCs w:val="28"/>
        </w:rPr>
        <w:t xml:space="preserve"> створенн</w:t>
      </w:r>
      <w:r w:rsidR="00A57417" w:rsidRPr="00F73A16">
        <w:rPr>
          <w:color w:val="000000"/>
          <w:sz w:val="28"/>
          <w:szCs w:val="28"/>
        </w:rPr>
        <w:t>ю</w:t>
      </w:r>
      <w:r w:rsidRPr="00F73A16">
        <w:rPr>
          <w:color w:val="000000"/>
          <w:sz w:val="28"/>
          <w:szCs w:val="28"/>
        </w:rPr>
        <w:t xml:space="preserve"> нових робочих місць</w:t>
      </w:r>
      <w:r w:rsidR="00A57417" w:rsidRPr="00F73A16">
        <w:rPr>
          <w:color w:val="000000"/>
          <w:sz w:val="28"/>
          <w:szCs w:val="28"/>
        </w:rPr>
        <w:t>.</w:t>
      </w:r>
    </w:p>
    <w:p w:rsidR="00A57417" w:rsidRPr="000F048F" w:rsidRDefault="00A57417" w:rsidP="0062400C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F048F">
        <w:rPr>
          <w:color w:val="000000"/>
          <w:sz w:val="28"/>
          <w:szCs w:val="28"/>
        </w:rPr>
        <w:t xml:space="preserve">Основними результативними показниками реалізації </w:t>
      </w:r>
      <w:r w:rsidRPr="000F048F">
        <w:rPr>
          <w:b/>
          <w:color w:val="000000"/>
          <w:sz w:val="28"/>
          <w:szCs w:val="28"/>
        </w:rPr>
        <w:t>Програми «Тепла оселя»</w:t>
      </w:r>
      <w:r w:rsidRPr="000F048F">
        <w:rPr>
          <w:color w:val="000000"/>
          <w:sz w:val="28"/>
          <w:szCs w:val="28"/>
        </w:rPr>
        <w:t xml:space="preserve"> є наступні:</w:t>
      </w:r>
    </w:p>
    <w:p w:rsidR="006F7156" w:rsidRPr="000F048F" w:rsidRDefault="002A00A2" w:rsidP="006F7156">
      <w:pPr>
        <w:pStyle w:val="rvps2"/>
        <w:spacing w:before="0" w:beforeAutospacing="0" w:after="0" w:afterAutospacing="0"/>
        <w:ind w:firstLine="708"/>
        <w:jc w:val="both"/>
        <w:rPr>
          <w:rStyle w:val="FontStyle62"/>
          <w:color w:val="000000"/>
          <w:sz w:val="28"/>
          <w:lang w:eastAsia="uk-UA"/>
        </w:rPr>
      </w:pPr>
      <w:r w:rsidRPr="000F048F">
        <w:rPr>
          <w:rStyle w:val="FontStyle62"/>
          <w:color w:val="000000"/>
          <w:sz w:val="28"/>
          <w:lang w:eastAsia="uk-UA"/>
        </w:rPr>
        <w:t>-</w:t>
      </w:r>
      <w:r w:rsidR="006F7156" w:rsidRPr="000F048F">
        <w:rPr>
          <w:rStyle w:val="FontStyle62"/>
          <w:color w:val="000000"/>
          <w:sz w:val="28"/>
          <w:lang w:eastAsia="uk-UA"/>
        </w:rPr>
        <w:t xml:space="preserve">збільшення кількості ОСББ, які виконали комплексну </w:t>
      </w:r>
      <w:r w:rsidR="006F7156">
        <w:rPr>
          <w:rStyle w:val="FontStyle62"/>
          <w:color w:val="000000"/>
          <w:sz w:val="28"/>
          <w:lang w:eastAsia="uk-UA"/>
        </w:rPr>
        <w:t>енерг</w:t>
      </w:r>
      <w:r w:rsidR="006F7156" w:rsidRPr="000F048F">
        <w:rPr>
          <w:rStyle w:val="FontStyle62"/>
          <w:color w:val="000000"/>
          <w:sz w:val="28"/>
          <w:lang w:eastAsia="uk-UA"/>
        </w:rPr>
        <w:t>омодернізацію будинку</w:t>
      </w:r>
      <w:r>
        <w:rPr>
          <w:rStyle w:val="FontStyle62"/>
          <w:color w:val="000000"/>
          <w:sz w:val="28"/>
          <w:lang w:eastAsia="uk-UA"/>
        </w:rPr>
        <w:t>;</w:t>
      </w:r>
      <w:r w:rsidR="006F7156" w:rsidRPr="000F048F">
        <w:rPr>
          <w:rStyle w:val="FontStyle62"/>
          <w:color w:val="000000"/>
          <w:sz w:val="28"/>
          <w:lang w:eastAsia="uk-UA"/>
        </w:rPr>
        <w:t xml:space="preserve"> </w:t>
      </w:r>
    </w:p>
    <w:p w:rsidR="00F73A16" w:rsidRPr="000F048F" w:rsidRDefault="00F73A16" w:rsidP="00F73A16">
      <w:pPr>
        <w:pStyle w:val="rvps2"/>
        <w:spacing w:before="0" w:beforeAutospacing="0" w:after="0" w:afterAutospacing="0"/>
        <w:ind w:firstLine="708"/>
        <w:jc w:val="both"/>
        <w:rPr>
          <w:rStyle w:val="FontStyle62"/>
          <w:color w:val="000000"/>
          <w:sz w:val="28"/>
          <w:lang w:eastAsia="uk-UA"/>
        </w:rPr>
      </w:pPr>
      <w:r w:rsidRPr="000F048F">
        <w:rPr>
          <w:rStyle w:val="FontStyle62"/>
          <w:color w:val="000000"/>
          <w:sz w:val="28"/>
          <w:lang w:eastAsia="uk-UA"/>
        </w:rPr>
        <w:t xml:space="preserve">-зменшення споживання </w:t>
      </w:r>
      <w:r w:rsidR="00B5432C" w:rsidRPr="000F048F">
        <w:rPr>
          <w:rStyle w:val="FontStyle62"/>
          <w:color w:val="000000"/>
          <w:sz w:val="28"/>
          <w:lang w:eastAsia="uk-UA"/>
        </w:rPr>
        <w:t xml:space="preserve">енергоресурсів </w:t>
      </w:r>
      <w:r w:rsidRPr="000F048F">
        <w:rPr>
          <w:rStyle w:val="FontStyle62"/>
          <w:color w:val="000000"/>
          <w:sz w:val="28"/>
          <w:lang w:eastAsia="uk-UA"/>
        </w:rPr>
        <w:t xml:space="preserve">у житлових будинках </w:t>
      </w:r>
      <w:r w:rsidRPr="000F048F">
        <w:rPr>
          <w:rStyle w:val="FontStyle62"/>
          <w:b/>
          <w:color w:val="000000"/>
          <w:sz w:val="28"/>
          <w:lang w:eastAsia="uk-UA"/>
        </w:rPr>
        <w:t>ОСББ</w:t>
      </w:r>
      <w:r w:rsidRPr="000F048F">
        <w:rPr>
          <w:rStyle w:val="FontStyle62"/>
          <w:color w:val="000000"/>
          <w:sz w:val="28"/>
          <w:lang w:eastAsia="uk-UA"/>
        </w:rPr>
        <w:t xml:space="preserve">, які взяли участь у </w:t>
      </w:r>
      <w:r w:rsidRPr="000F048F">
        <w:rPr>
          <w:rStyle w:val="FontStyle62"/>
          <w:b/>
          <w:color w:val="000000"/>
          <w:sz w:val="28"/>
          <w:lang w:eastAsia="uk-UA"/>
        </w:rPr>
        <w:t>Програмі «Тепла оселя»</w:t>
      </w:r>
      <w:r w:rsidR="000F048F" w:rsidRPr="000F048F">
        <w:rPr>
          <w:rStyle w:val="FontStyle62"/>
          <w:b/>
          <w:color w:val="000000"/>
          <w:sz w:val="28"/>
          <w:lang w:eastAsia="uk-UA"/>
        </w:rPr>
        <w:t xml:space="preserve">, </w:t>
      </w:r>
      <w:r w:rsidR="000F048F" w:rsidRPr="000F048F">
        <w:rPr>
          <w:rStyle w:val="FontStyle62"/>
          <w:color w:val="000000"/>
          <w:sz w:val="28"/>
          <w:lang w:eastAsia="uk-UA"/>
        </w:rPr>
        <w:t>шляхом впровадження заходів з енергозбереження у будинках ОСББ за рахунок залучення коштів міського бюджету, державного бюджету, співвласників будинку та донорів</w:t>
      </w:r>
      <w:r w:rsidRPr="000F048F">
        <w:rPr>
          <w:rStyle w:val="FontStyle62"/>
          <w:color w:val="000000"/>
          <w:sz w:val="28"/>
          <w:lang w:eastAsia="uk-UA"/>
        </w:rPr>
        <w:t>;</w:t>
      </w:r>
    </w:p>
    <w:p w:rsidR="00F73A16" w:rsidRPr="00F73A16" w:rsidRDefault="00F73A16" w:rsidP="00F73A16">
      <w:pPr>
        <w:pStyle w:val="rvps2"/>
        <w:spacing w:before="0" w:beforeAutospacing="0" w:after="0" w:afterAutospacing="0"/>
        <w:ind w:firstLine="708"/>
        <w:jc w:val="both"/>
        <w:rPr>
          <w:rStyle w:val="FontStyle62"/>
          <w:rFonts w:eastAsia="Calibri"/>
          <w:b/>
          <w:iCs/>
          <w:color w:val="000000"/>
          <w:sz w:val="28"/>
          <w:lang w:eastAsia="uk-UA"/>
        </w:rPr>
      </w:pPr>
      <w:r w:rsidRPr="00F73A16">
        <w:rPr>
          <w:rStyle w:val="FontStyle62"/>
          <w:color w:val="000000"/>
          <w:sz w:val="28"/>
          <w:lang w:eastAsia="uk-UA"/>
        </w:rPr>
        <w:t xml:space="preserve">Очікувана динаміка результативних показників </w:t>
      </w:r>
      <w:r w:rsidRPr="00F73A16">
        <w:rPr>
          <w:rStyle w:val="FontStyle62"/>
          <w:b/>
          <w:color w:val="000000"/>
          <w:sz w:val="28"/>
          <w:lang w:eastAsia="uk-UA"/>
        </w:rPr>
        <w:t>Програми «Тепла оселя»</w:t>
      </w:r>
      <w:r w:rsidRPr="00F73A16">
        <w:rPr>
          <w:rStyle w:val="FontStyle62"/>
          <w:color w:val="000000"/>
          <w:sz w:val="28"/>
          <w:lang w:eastAsia="uk-UA"/>
        </w:rPr>
        <w:t xml:space="preserve"> представлена у </w:t>
      </w:r>
      <w:r w:rsidRPr="00F73A16">
        <w:rPr>
          <w:rStyle w:val="FontStyle62"/>
          <w:b/>
          <w:color w:val="000000"/>
          <w:sz w:val="28"/>
          <w:lang w:eastAsia="uk-UA"/>
        </w:rPr>
        <w:t>Додатку 2.</w:t>
      </w:r>
    </w:p>
    <w:p w:rsidR="00436ED1" w:rsidRDefault="00436ED1" w:rsidP="002B5FE3">
      <w:pPr>
        <w:spacing w:before="120" w:after="120"/>
        <w:ind w:firstLine="709"/>
        <w:jc w:val="center"/>
        <w:rPr>
          <w:rStyle w:val="spelle"/>
          <w:b/>
          <w:color w:val="FF0000"/>
          <w:sz w:val="28"/>
          <w:szCs w:val="28"/>
          <w:lang w:val="uk-UA"/>
        </w:rPr>
      </w:pPr>
    </w:p>
    <w:p w:rsidR="002B5FE3" w:rsidRPr="00436ED1" w:rsidRDefault="00EB7634" w:rsidP="002B5FE3">
      <w:pPr>
        <w:spacing w:before="120" w:after="120"/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436ED1">
        <w:rPr>
          <w:rStyle w:val="spelle"/>
          <w:b/>
          <w:color w:val="000000"/>
          <w:sz w:val="28"/>
          <w:szCs w:val="28"/>
          <w:lang w:val="uk-UA"/>
        </w:rPr>
        <w:t>6</w:t>
      </w:r>
      <w:r w:rsidR="002B5FE3" w:rsidRPr="00436ED1">
        <w:rPr>
          <w:rStyle w:val="spelle"/>
          <w:b/>
          <w:color w:val="000000"/>
          <w:sz w:val="28"/>
          <w:szCs w:val="28"/>
          <w:lang w:val="uk-UA"/>
        </w:rPr>
        <w:t>. Напрями діяльності та заходи Програми</w:t>
      </w:r>
    </w:p>
    <w:p w:rsidR="001D3FD2" w:rsidRPr="001D3FD2" w:rsidRDefault="00C47E93" w:rsidP="002B5FE3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D3FD2">
        <w:rPr>
          <w:color w:val="000000"/>
          <w:sz w:val="28"/>
          <w:szCs w:val="28"/>
          <w:lang w:val="uk-UA"/>
        </w:rPr>
        <w:t xml:space="preserve">Основним напрямом діяльності </w:t>
      </w:r>
      <w:r w:rsidRPr="001D3FD2">
        <w:rPr>
          <w:b/>
          <w:color w:val="000000"/>
          <w:sz w:val="28"/>
          <w:szCs w:val="28"/>
          <w:lang w:val="uk-UA"/>
        </w:rPr>
        <w:t>Програми «Тепла оселя»</w:t>
      </w:r>
      <w:r w:rsidRPr="001D3FD2">
        <w:rPr>
          <w:color w:val="000000"/>
          <w:sz w:val="28"/>
          <w:szCs w:val="28"/>
          <w:lang w:val="uk-UA"/>
        </w:rPr>
        <w:t xml:space="preserve"> є впровадження відповідних заходів, визначених у </w:t>
      </w:r>
      <w:r w:rsidRPr="001D3FD2">
        <w:rPr>
          <w:b/>
          <w:color w:val="000000"/>
          <w:sz w:val="28"/>
          <w:szCs w:val="28"/>
          <w:lang w:val="uk-UA"/>
        </w:rPr>
        <w:t xml:space="preserve">Порядку відшкодування з міського бюджету відсотків за кредитами, залученими об’єднаннями співвласників багатоквартирних будинків, які беруть участь у Програмі підтримки енергомодернізації багатоквартирних будинків «ЕНЕРГОДІМ» </w:t>
      </w:r>
      <w:r w:rsidRPr="001D3FD2">
        <w:rPr>
          <w:color w:val="000000"/>
          <w:sz w:val="28"/>
          <w:szCs w:val="28"/>
          <w:lang w:val="uk-UA"/>
        </w:rPr>
        <w:t xml:space="preserve">на підставі </w:t>
      </w:r>
      <w:r w:rsidRPr="001D3FD2">
        <w:rPr>
          <w:b/>
          <w:color w:val="000000"/>
          <w:sz w:val="28"/>
          <w:szCs w:val="28"/>
          <w:lang w:val="uk-UA"/>
        </w:rPr>
        <w:t>Генерального договору про співробітництво</w:t>
      </w:r>
      <w:r w:rsidRPr="001D3FD2">
        <w:rPr>
          <w:color w:val="000000"/>
          <w:sz w:val="28"/>
          <w:szCs w:val="28"/>
          <w:lang w:val="uk-UA"/>
        </w:rPr>
        <w:t>, укладеного</w:t>
      </w:r>
      <w:r w:rsidR="001D3FD2">
        <w:rPr>
          <w:color w:val="000000"/>
          <w:sz w:val="28"/>
          <w:szCs w:val="28"/>
          <w:lang w:val="uk-UA"/>
        </w:rPr>
        <w:t xml:space="preserve"> за встановленою формою</w:t>
      </w:r>
      <w:r w:rsidR="00E46C1C">
        <w:rPr>
          <w:color w:val="000000"/>
          <w:sz w:val="28"/>
          <w:szCs w:val="28"/>
          <w:lang w:val="uk-UA"/>
        </w:rPr>
        <w:t xml:space="preserve"> (Додаток 1 до </w:t>
      </w:r>
      <w:r w:rsidR="00E46C1C" w:rsidRPr="00E46C1C">
        <w:rPr>
          <w:b/>
          <w:color w:val="000000"/>
          <w:sz w:val="28"/>
          <w:szCs w:val="28"/>
          <w:lang w:val="uk-UA"/>
        </w:rPr>
        <w:t>Порядку</w:t>
      </w:r>
      <w:r w:rsidR="00E46C1C">
        <w:rPr>
          <w:color w:val="000000"/>
          <w:sz w:val="28"/>
          <w:szCs w:val="28"/>
          <w:lang w:val="uk-UA"/>
        </w:rPr>
        <w:t>)</w:t>
      </w:r>
      <w:r w:rsidRPr="001D3FD2">
        <w:rPr>
          <w:color w:val="000000"/>
          <w:sz w:val="28"/>
          <w:szCs w:val="28"/>
          <w:lang w:val="uk-UA"/>
        </w:rPr>
        <w:t xml:space="preserve"> головним </w:t>
      </w:r>
      <w:r w:rsidRPr="001D3FD2">
        <w:rPr>
          <w:color w:val="000000"/>
          <w:sz w:val="28"/>
          <w:szCs w:val="28"/>
          <w:lang w:val="uk-UA"/>
        </w:rPr>
        <w:lastRenderedPageBreak/>
        <w:t xml:space="preserve">розпорядником </w:t>
      </w:r>
      <w:r w:rsidR="001D3FD2" w:rsidRPr="001D3FD2">
        <w:rPr>
          <w:color w:val="000000"/>
          <w:sz w:val="28"/>
          <w:szCs w:val="28"/>
          <w:lang w:val="uk-UA"/>
        </w:rPr>
        <w:t xml:space="preserve">коштів міського бюджету, які виділяються на </w:t>
      </w:r>
      <w:r w:rsidRPr="001D3FD2">
        <w:rPr>
          <w:b/>
          <w:color w:val="000000"/>
          <w:sz w:val="28"/>
          <w:szCs w:val="28"/>
          <w:lang w:val="uk-UA"/>
        </w:rPr>
        <w:t>Програм</w:t>
      </w:r>
      <w:r w:rsidR="001D3FD2" w:rsidRPr="001D3FD2">
        <w:rPr>
          <w:b/>
          <w:color w:val="000000"/>
          <w:sz w:val="28"/>
          <w:szCs w:val="28"/>
          <w:lang w:val="uk-UA"/>
        </w:rPr>
        <w:t>у</w:t>
      </w:r>
      <w:r w:rsidRPr="001D3FD2">
        <w:rPr>
          <w:b/>
          <w:color w:val="000000"/>
          <w:sz w:val="28"/>
          <w:szCs w:val="28"/>
          <w:lang w:val="uk-UA"/>
        </w:rPr>
        <w:t xml:space="preserve"> «Тепла оселя»</w:t>
      </w:r>
      <w:r w:rsidRPr="001D3FD2">
        <w:rPr>
          <w:color w:val="000000"/>
          <w:sz w:val="28"/>
          <w:szCs w:val="28"/>
          <w:lang w:val="uk-UA"/>
        </w:rPr>
        <w:t xml:space="preserve"> з кредитно-фінансовими установами, які </w:t>
      </w:r>
      <w:r w:rsidR="001D3FD2" w:rsidRPr="001D3FD2">
        <w:rPr>
          <w:color w:val="000000"/>
          <w:sz w:val="28"/>
          <w:szCs w:val="28"/>
          <w:lang w:val="uk-UA"/>
        </w:rPr>
        <w:t xml:space="preserve">визначені </w:t>
      </w:r>
      <w:r w:rsidR="001D3FD2" w:rsidRPr="00D52DA5">
        <w:rPr>
          <w:color w:val="000000"/>
          <w:sz w:val="28"/>
          <w:szCs w:val="28"/>
          <w:lang w:val="uk-UA"/>
        </w:rPr>
        <w:t>ДУ «Фонд енергоефективності</w:t>
      </w:r>
      <w:r w:rsidR="001D3FD2" w:rsidRPr="00D52DA5">
        <w:rPr>
          <w:b/>
          <w:color w:val="000000"/>
          <w:sz w:val="28"/>
          <w:szCs w:val="28"/>
          <w:lang w:val="uk-UA"/>
        </w:rPr>
        <w:t xml:space="preserve">» </w:t>
      </w:r>
      <w:r w:rsidR="001D3FD2" w:rsidRPr="00D52DA5">
        <w:rPr>
          <w:color w:val="000000"/>
          <w:sz w:val="28"/>
          <w:szCs w:val="28"/>
          <w:lang w:val="uk-UA"/>
        </w:rPr>
        <w:t xml:space="preserve">як банки-партнери </w:t>
      </w:r>
      <w:r w:rsidR="001D3FD2" w:rsidRPr="00D52DA5">
        <w:rPr>
          <w:b/>
          <w:color w:val="000000"/>
          <w:sz w:val="28"/>
          <w:szCs w:val="28"/>
          <w:lang w:val="uk-UA"/>
        </w:rPr>
        <w:t>Програми «ЕНЕРГОДІМ».</w:t>
      </w:r>
    </w:p>
    <w:p w:rsidR="00436ED1" w:rsidRPr="00154016" w:rsidRDefault="001D3FD2" w:rsidP="00154016">
      <w:pPr>
        <w:ind w:firstLine="708"/>
        <w:jc w:val="both"/>
        <w:rPr>
          <w:sz w:val="28"/>
          <w:szCs w:val="28"/>
          <w:lang w:val="uk-UA"/>
        </w:rPr>
      </w:pPr>
      <w:r w:rsidRPr="001D3FD2">
        <w:rPr>
          <w:sz w:val="28"/>
          <w:szCs w:val="28"/>
          <w:lang w:val="uk-UA"/>
        </w:rPr>
        <w:t xml:space="preserve">Інформація щодо термінів виконання, відповідальних виконавців, джерел та обсягів фінансування та очікуваних результатів виконання заходів </w:t>
      </w:r>
      <w:r w:rsidRPr="001D3FD2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«</w:t>
      </w:r>
      <w:r w:rsidR="00436ED1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епла оселя»</w:t>
      </w:r>
      <w:r w:rsidRPr="001D3FD2">
        <w:rPr>
          <w:sz w:val="28"/>
          <w:szCs w:val="28"/>
          <w:lang w:val="uk-UA"/>
        </w:rPr>
        <w:t xml:space="preserve"> наведена у </w:t>
      </w:r>
      <w:r w:rsidRPr="001D3FD2">
        <w:rPr>
          <w:b/>
          <w:sz w:val="28"/>
          <w:szCs w:val="28"/>
          <w:lang w:val="uk-UA"/>
        </w:rPr>
        <w:t>Додатку 3</w:t>
      </w:r>
      <w:r w:rsidRPr="001D3FD2">
        <w:rPr>
          <w:sz w:val="28"/>
          <w:szCs w:val="28"/>
          <w:lang w:val="uk-UA"/>
        </w:rPr>
        <w:t>.</w:t>
      </w:r>
    </w:p>
    <w:p w:rsidR="002B5FE3" w:rsidRPr="00436ED1" w:rsidRDefault="00EB7634" w:rsidP="002B5FE3">
      <w:pPr>
        <w:spacing w:before="120" w:after="120"/>
        <w:jc w:val="center"/>
        <w:rPr>
          <w:b/>
          <w:color w:val="000000"/>
          <w:sz w:val="28"/>
          <w:szCs w:val="28"/>
          <w:lang w:val="uk-UA"/>
        </w:rPr>
      </w:pPr>
      <w:r w:rsidRPr="00436ED1">
        <w:rPr>
          <w:b/>
          <w:color w:val="000000"/>
          <w:sz w:val="28"/>
          <w:szCs w:val="28"/>
          <w:lang w:val="uk-UA"/>
        </w:rPr>
        <w:t>7</w:t>
      </w:r>
      <w:r w:rsidR="002B5FE3" w:rsidRPr="00436ED1">
        <w:rPr>
          <w:b/>
          <w:color w:val="000000"/>
          <w:sz w:val="28"/>
          <w:szCs w:val="28"/>
          <w:lang w:val="uk-UA"/>
        </w:rPr>
        <w:t xml:space="preserve">. </w:t>
      </w:r>
      <w:r w:rsidR="002B5FE3" w:rsidRPr="00436ED1">
        <w:rPr>
          <w:rStyle w:val="spelle"/>
          <w:b/>
          <w:color w:val="000000"/>
          <w:sz w:val="28"/>
          <w:szCs w:val="28"/>
          <w:lang w:val="uk-UA"/>
        </w:rPr>
        <w:t>Координація та к</w:t>
      </w:r>
      <w:r w:rsidR="002B5FE3" w:rsidRPr="00436ED1">
        <w:rPr>
          <w:rStyle w:val="grame"/>
          <w:b/>
          <w:color w:val="000000"/>
          <w:sz w:val="28"/>
          <w:szCs w:val="28"/>
          <w:lang w:val="uk-UA"/>
        </w:rPr>
        <w:t xml:space="preserve">онтроль за ходом </w:t>
      </w:r>
      <w:r w:rsidR="002B5FE3" w:rsidRPr="00436ED1">
        <w:rPr>
          <w:rStyle w:val="spelle"/>
          <w:b/>
          <w:color w:val="000000"/>
          <w:sz w:val="28"/>
          <w:szCs w:val="28"/>
          <w:lang w:val="uk-UA"/>
        </w:rPr>
        <w:t>виконання Програми</w:t>
      </w:r>
    </w:p>
    <w:p w:rsidR="001D3FD2" w:rsidRDefault="009F2D39" w:rsidP="001D3FD2">
      <w:pPr>
        <w:ind w:firstLine="708"/>
        <w:jc w:val="both"/>
        <w:rPr>
          <w:sz w:val="28"/>
          <w:szCs w:val="28"/>
          <w:lang w:val="uk-UA"/>
        </w:rPr>
      </w:pPr>
      <w:r w:rsidRPr="001D3FD2">
        <w:rPr>
          <w:color w:val="000000"/>
          <w:sz w:val="28"/>
          <w:szCs w:val="28"/>
          <w:lang w:val="uk-UA"/>
        </w:rPr>
        <w:t xml:space="preserve">Координацію виконання заходів </w:t>
      </w:r>
      <w:r w:rsidRPr="001D3FD2">
        <w:rPr>
          <w:b/>
          <w:color w:val="000000"/>
          <w:sz w:val="28"/>
          <w:szCs w:val="28"/>
          <w:lang w:val="uk-UA"/>
        </w:rPr>
        <w:t>Програми</w:t>
      </w:r>
      <w:r w:rsidR="001D3FD2" w:rsidRPr="001D3FD2">
        <w:rPr>
          <w:b/>
          <w:color w:val="000000"/>
          <w:sz w:val="28"/>
          <w:szCs w:val="28"/>
          <w:lang w:val="uk-UA"/>
        </w:rPr>
        <w:t xml:space="preserve"> «Тепла оселя»</w:t>
      </w:r>
      <w:r w:rsidRPr="001D3FD2">
        <w:rPr>
          <w:color w:val="000000"/>
          <w:sz w:val="28"/>
          <w:szCs w:val="28"/>
          <w:lang w:val="uk-UA"/>
        </w:rPr>
        <w:t xml:space="preserve"> здійснює її відповідальний виконавець</w:t>
      </w:r>
      <w:r w:rsidR="001D3FD2">
        <w:rPr>
          <w:color w:val="000000"/>
          <w:sz w:val="28"/>
          <w:szCs w:val="28"/>
          <w:lang w:val="uk-UA"/>
        </w:rPr>
        <w:t xml:space="preserve"> - </w:t>
      </w:r>
      <w:r w:rsidR="001D3FD2" w:rsidRPr="001D3FD2">
        <w:rPr>
          <w:color w:val="000000"/>
          <w:sz w:val="28"/>
          <w:szCs w:val="28"/>
          <w:lang w:val="uk-UA"/>
        </w:rPr>
        <w:t>департамент житлово-комунального господарства Чернівецької міської ради.</w:t>
      </w:r>
      <w:r w:rsidR="001D3FD2" w:rsidRPr="001D3FD2">
        <w:rPr>
          <w:sz w:val="28"/>
          <w:szCs w:val="28"/>
        </w:rPr>
        <w:t xml:space="preserve"> </w:t>
      </w:r>
    </w:p>
    <w:p w:rsidR="001D3FD2" w:rsidRPr="00E46C1C" w:rsidRDefault="001D3FD2" w:rsidP="001D3FD2">
      <w:pPr>
        <w:ind w:firstLine="708"/>
        <w:jc w:val="both"/>
        <w:rPr>
          <w:sz w:val="28"/>
          <w:szCs w:val="28"/>
          <w:lang w:val="uk-UA"/>
        </w:rPr>
      </w:pPr>
      <w:r w:rsidRPr="00083278">
        <w:rPr>
          <w:sz w:val="28"/>
          <w:szCs w:val="28"/>
        </w:rPr>
        <w:t>Кредитно-фінансові установи</w:t>
      </w:r>
      <w:r>
        <w:rPr>
          <w:sz w:val="28"/>
          <w:szCs w:val="28"/>
          <w:lang w:val="uk-UA"/>
        </w:rPr>
        <w:t xml:space="preserve">, </w:t>
      </w:r>
      <w:r w:rsidRPr="001D3FD2">
        <w:rPr>
          <w:color w:val="000000"/>
          <w:sz w:val="28"/>
          <w:szCs w:val="28"/>
          <w:lang w:val="uk-UA"/>
        </w:rPr>
        <w:t xml:space="preserve">які визначені </w:t>
      </w:r>
      <w:r w:rsidRPr="00D52DA5">
        <w:rPr>
          <w:color w:val="000000"/>
          <w:sz w:val="28"/>
          <w:szCs w:val="28"/>
          <w:lang w:val="uk-UA"/>
        </w:rPr>
        <w:t>ДУ «Фонд енергоефективності</w:t>
      </w:r>
      <w:r w:rsidRPr="00D52DA5">
        <w:rPr>
          <w:b/>
          <w:color w:val="000000"/>
          <w:sz w:val="28"/>
          <w:szCs w:val="28"/>
          <w:lang w:val="uk-UA"/>
        </w:rPr>
        <w:t xml:space="preserve">» </w:t>
      </w:r>
      <w:r w:rsidRPr="00D52DA5">
        <w:rPr>
          <w:color w:val="000000"/>
          <w:sz w:val="28"/>
          <w:szCs w:val="28"/>
          <w:lang w:val="uk-UA"/>
        </w:rPr>
        <w:t xml:space="preserve">як банки-партнери </w:t>
      </w:r>
      <w:r w:rsidRPr="00D52DA5">
        <w:rPr>
          <w:b/>
          <w:color w:val="000000"/>
          <w:sz w:val="28"/>
          <w:szCs w:val="28"/>
          <w:lang w:val="uk-UA"/>
        </w:rPr>
        <w:t>Програми «ЕНЕРГОДІМ»</w:t>
      </w:r>
      <w:r>
        <w:rPr>
          <w:b/>
          <w:color w:val="000000"/>
          <w:lang w:val="uk-UA"/>
        </w:rPr>
        <w:t>,</w:t>
      </w:r>
      <w:r w:rsidRPr="00083278">
        <w:rPr>
          <w:sz w:val="28"/>
          <w:szCs w:val="28"/>
        </w:rPr>
        <w:t xml:space="preserve"> </w:t>
      </w:r>
      <w:r w:rsidR="00F10B1E">
        <w:rPr>
          <w:b/>
          <w:sz w:val="28"/>
          <w:szCs w:val="28"/>
        </w:rPr>
        <w:t>щоміся</w:t>
      </w:r>
      <w:r w:rsidR="00F10B1E">
        <w:rPr>
          <w:b/>
          <w:sz w:val="28"/>
          <w:szCs w:val="28"/>
          <w:lang w:val="uk-UA"/>
        </w:rPr>
        <w:t>ця</w:t>
      </w:r>
      <w:r w:rsidRPr="00083278">
        <w:rPr>
          <w:b/>
          <w:sz w:val="28"/>
          <w:szCs w:val="28"/>
        </w:rPr>
        <w:t>,</w:t>
      </w:r>
      <w:r w:rsidRPr="00083278">
        <w:rPr>
          <w:sz w:val="28"/>
          <w:szCs w:val="28"/>
        </w:rPr>
        <w:t xml:space="preserve">  до  </w:t>
      </w:r>
      <w:r w:rsidRPr="00083278">
        <w:rPr>
          <w:b/>
          <w:sz w:val="28"/>
          <w:szCs w:val="28"/>
        </w:rPr>
        <w:t>5  числа</w:t>
      </w:r>
      <w:r w:rsidRPr="00083278">
        <w:rPr>
          <w:sz w:val="28"/>
          <w:szCs w:val="28"/>
        </w:rPr>
        <w:t xml:space="preserve"> місяця, наступного за звітним, подають відповідальному виконавцю </w:t>
      </w:r>
      <w:r w:rsidRPr="00083278">
        <w:rPr>
          <w:b/>
          <w:sz w:val="28"/>
          <w:szCs w:val="28"/>
        </w:rPr>
        <w:t>Реєстр нових позичальників</w:t>
      </w:r>
      <w:r w:rsidRPr="00083278">
        <w:rPr>
          <w:sz w:val="28"/>
          <w:szCs w:val="28"/>
        </w:rPr>
        <w:t>, складений за встановленою формою</w:t>
      </w:r>
      <w:r w:rsidR="00E152FD">
        <w:rPr>
          <w:sz w:val="28"/>
          <w:szCs w:val="28"/>
          <w:lang w:val="uk-UA"/>
        </w:rPr>
        <w:t xml:space="preserve"> (Додаток 2 </w:t>
      </w:r>
      <w:r w:rsidR="00E46C1C">
        <w:rPr>
          <w:sz w:val="28"/>
          <w:szCs w:val="28"/>
          <w:lang w:val="uk-UA"/>
        </w:rPr>
        <w:t xml:space="preserve">до </w:t>
      </w:r>
      <w:r w:rsidR="00E46C1C" w:rsidRPr="00E46C1C">
        <w:rPr>
          <w:b/>
          <w:sz w:val="28"/>
          <w:szCs w:val="28"/>
          <w:lang w:val="uk-UA"/>
        </w:rPr>
        <w:t>Порядку</w:t>
      </w:r>
      <w:r w:rsidR="00E46C1C">
        <w:rPr>
          <w:sz w:val="28"/>
          <w:szCs w:val="28"/>
          <w:lang w:val="uk-UA"/>
        </w:rPr>
        <w:t>)</w:t>
      </w:r>
      <w:r w:rsidRPr="00083278">
        <w:rPr>
          <w:sz w:val="28"/>
          <w:szCs w:val="28"/>
        </w:rPr>
        <w:t xml:space="preserve">, які отримали кредит </w:t>
      </w:r>
      <w:r>
        <w:rPr>
          <w:sz w:val="28"/>
          <w:szCs w:val="28"/>
          <w:lang w:val="uk-UA"/>
        </w:rPr>
        <w:t xml:space="preserve">в рамках участі в </w:t>
      </w:r>
      <w:r w:rsidRPr="00E46C1C">
        <w:rPr>
          <w:b/>
          <w:sz w:val="28"/>
          <w:szCs w:val="28"/>
          <w:lang w:val="uk-UA"/>
        </w:rPr>
        <w:t>Програмі «ЕНЕРГОДІМ»</w:t>
      </w:r>
      <w:r w:rsidR="00E46C1C">
        <w:rPr>
          <w:sz w:val="28"/>
          <w:szCs w:val="28"/>
          <w:lang w:val="uk-UA"/>
        </w:rPr>
        <w:t xml:space="preserve">, </w:t>
      </w:r>
      <w:r w:rsidRPr="00083278">
        <w:rPr>
          <w:sz w:val="28"/>
          <w:szCs w:val="28"/>
        </w:rPr>
        <w:t xml:space="preserve">та до </w:t>
      </w:r>
      <w:r w:rsidRPr="00083278">
        <w:rPr>
          <w:b/>
          <w:sz w:val="28"/>
          <w:szCs w:val="28"/>
        </w:rPr>
        <w:t>15 числа</w:t>
      </w:r>
      <w:r w:rsidRPr="00083278">
        <w:rPr>
          <w:sz w:val="28"/>
          <w:szCs w:val="28"/>
        </w:rPr>
        <w:t xml:space="preserve"> місяця, наступного за звітним, подають </w:t>
      </w:r>
      <w:r w:rsidRPr="00083278">
        <w:rPr>
          <w:b/>
          <w:sz w:val="28"/>
          <w:szCs w:val="28"/>
        </w:rPr>
        <w:t>Зведений реєстр позичальників</w:t>
      </w:r>
      <w:r w:rsidRPr="00083278">
        <w:rPr>
          <w:sz w:val="28"/>
          <w:szCs w:val="28"/>
        </w:rPr>
        <w:t xml:space="preserve">, </w:t>
      </w:r>
      <w:r w:rsidR="00E46C1C">
        <w:rPr>
          <w:sz w:val="28"/>
          <w:szCs w:val="28"/>
          <w:lang w:val="uk-UA"/>
        </w:rPr>
        <w:t>складений з</w:t>
      </w:r>
      <w:r w:rsidR="00E152FD">
        <w:rPr>
          <w:sz w:val="28"/>
          <w:szCs w:val="28"/>
          <w:lang w:val="uk-UA"/>
        </w:rPr>
        <w:t>а встановленою формою (Додаток 3</w:t>
      </w:r>
      <w:r w:rsidR="00E46C1C">
        <w:rPr>
          <w:sz w:val="28"/>
          <w:szCs w:val="28"/>
          <w:lang w:val="uk-UA"/>
        </w:rPr>
        <w:t xml:space="preserve"> до </w:t>
      </w:r>
      <w:r w:rsidR="00E46C1C" w:rsidRPr="00E46C1C">
        <w:rPr>
          <w:b/>
          <w:sz w:val="28"/>
          <w:szCs w:val="28"/>
          <w:lang w:val="uk-UA"/>
        </w:rPr>
        <w:t>Порядку</w:t>
      </w:r>
      <w:r w:rsidR="00E46C1C">
        <w:rPr>
          <w:sz w:val="28"/>
          <w:szCs w:val="28"/>
          <w:lang w:val="uk-UA"/>
        </w:rPr>
        <w:t xml:space="preserve">), </w:t>
      </w:r>
      <w:r w:rsidRPr="00E46C1C">
        <w:rPr>
          <w:sz w:val="28"/>
          <w:szCs w:val="28"/>
          <w:lang w:val="uk-UA"/>
        </w:rPr>
        <w:t xml:space="preserve">які </w:t>
      </w:r>
      <w:r w:rsidR="00E46C1C">
        <w:rPr>
          <w:sz w:val="28"/>
          <w:szCs w:val="28"/>
          <w:lang w:val="uk-UA"/>
        </w:rPr>
        <w:t>отримали</w:t>
      </w:r>
      <w:r w:rsidRPr="00E46C1C">
        <w:rPr>
          <w:sz w:val="28"/>
          <w:szCs w:val="28"/>
          <w:lang w:val="uk-UA"/>
        </w:rPr>
        <w:t xml:space="preserve"> кредити в </w:t>
      </w:r>
      <w:r w:rsidR="00E46C1C">
        <w:rPr>
          <w:sz w:val="28"/>
          <w:szCs w:val="28"/>
          <w:lang w:val="uk-UA"/>
        </w:rPr>
        <w:t>зазначених кредитно-фінансових установах,</w:t>
      </w:r>
      <w:r w:rsidRPr="00E46C1C">
        <w:rPr>
          <w:sz w:val="28"/>
          <w:szCs w:val="28"/>
          <w:lang w:val="uk-UA"/>
        </w:rPr>
        <w:t xml:space="preserve"> із зазначенням</w:t>
      </w:r>
      <w:r w:rsidR="00E46C1C">
        <w:rPr>
          <w:sz w:val="28"/>
          <w:szCs w:val="28"/>
          <w:lang w:val="uk-UA"/>
        </w:rPr>
        <w:t xml:space="preserve"> загальної </w:t>
      </w:r>
      <w:r w:rsidRPr="00E46C1C">
        <w:rPr>
          <w:sz w:val="28"/>
          <w:szCs w:val="28"/>
          <w:lang w:val="uk-UA"/>
        </w:rPr>
        <w:t>суми</w:t>
      </w:r>
      <w:r w:rsidR="00E46C1C">
        <w:rPr>
          <w:sz w:val="28"/>
          <w:szCs w:val="28"/>
          <w:lang w:val="uk-UA"/>
        </w:rPr>
        <w:t>, яка підлягає відшкодуванню з міського бюджету</w:t>
      </w:r>
      <w:r w:rsidRPr="00E46C1C">
        <w:rPr>
          <w:sz w:val="28"/>
          <w:szCs w:val="28"/>
          <w:lang w:val="uk-UA"/>
        </w:rPr>
        <w:t xml:space="preserve"> за звітний місяць. </w:t>
      </w:r>
    </w:p>
    <w:p w:rsidR="001D3FD2" w:rsidRPr="00083278" w:rsidRDefault="001D3FD2" w:rsidP="00E46C1C">
      <w:pPr>
        <w:ind w:firstLine="709"/>
        <w:jc w:val="both"/>
        <w:rPr>
          <w:sz w:val="28"/>
          <w:szCs w:val="28"/>
        </w:rPr>
      </w:pPr>
      <w:r w:rsidRPr="00083278">
        <w:rPr>
          <w:sz w:val="28"/>
          <w:szCs w:val="28"/>
        </w:rPr>
        <w:t xml:space="preserve">Відповідальний виконавець </w:t>
      </w:r>
      <w:r w:rsidRPr="00083278">
        <w:rPr>
          <w:b/>
          <w:sz w:val="28"/>
          <w:szCs w:val="28"/>
        </w:rPr>
        <w:t>Програми</w:t>
      </w:r>
      <w:r w:rsidR="00E46C1C">
        <w:rPr>
          <w:b/>
          <w:sz w:val="28"/>
          <w:szCs w:val="28"/>
          <w:lang w:val="uk-UA"/>
        </w:rPr>
        <w:t xml:space="preserve"> «Тепла оселя»</w:t>
      </w:r>
      <w:r w:rsidRPr="00083278">
        <w:rPr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>щоквартал</w:t>
      </w:r>
      <w:r w:rsidR="00F10B1E">
        <w:rPr>
          <w:b/>
          <w:sz w:val="28"/>
          <w:szCs w:val="28"/>
          <w:lang w:val="uk-UA"/>
        </w:rPr>
        <w:t>у</w:t>
      </w:r>
      <w:r w:rsidRPr="00083278">
        <w:rPr>
          <w:b/>
          <w:sz w:val="28"/>
          <w:szCs w:val="28"/>
        </w:rPr>
        <w:t>, до 10 числа</w:t>
      </w:r>
      <w:r w:rsidRPr="00083278">
        <w:rPr>
          <w:sz w:val="28"/>
          <w:szCs w:val="28"/>
        </w:rPr>
        <w:t xml:space="preserve"> місяця,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наступного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звітним </w:t>
      </w:r>
      <w:r>
        <w:rPr>
          <w:sz w:val="28"/>
          <w:szCs w:val="28"/>
        </w:rPr>
        <w:t xml:space="preserve">  </w:t>
      </w:r>
      <w:r w:rsidRPr="00083278">
        <w:rPr>
          <w:sz w:val="28"/>
          <w:szCs w:val="28"/>
        </w:rPr>
        <w:t xml:space="preserve">періодом,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подає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  </w:t>
      </w:r>
      <w:r w:rsidRPr="00083278">
        <w:rPr>
          <w:sz w:val="28"/>
          <w:szCs w:val="28"/>
        </w:rPr>
        <w:t>фінансове</w:t>
      </w:r>
      <w:r>
        <w:rPr>
          <w:sz w:val="28"/>
          <w:szCs w:val="28"/>
        </w:rPr>
        <w:t xml:space="preserve">   </w:t>
      </w:r>
      <w:r w:rsidRPr="00083278">
        <w:rPr>
          <w:sz w:val="28"/>
          <w:szCs w:val="28"/>
        </w:rPr>
        <w:t xml:space="preserve"> управління </w:t>
      </w:r>
      <w:r w:rsidR="00E46C1C">
        <w:rPr>
          <w:sz w:val="28"/>
          <w:szCs w:val="28"/>
          <w:lang w:val="uk-UA"/>
        </w:rPr>
        <w:t xml:space="preserve">Чернівецької </w:t>
      </w:r>
      <w:r w:rsidRPr="00083278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 </w:t>
      </w:r>
      <w:r w:rsidRPr="00083278">
        <w:rPr>
          <w:sz w:val="28"/>
          <w:szCs w:val="28"/>
        </w:rPr>
        <w:t>звіт</w:t>
      </w:r>
      <w:r w:rsidR="00E46C1C">
        <w:rPr>
          <w:sz w:val="28"/>
          <w:szCs w:val="28"/>
          <w:lang w:val="uk-UA"/>
        </w:rPr>
        <w:t>и за встановленими формами</w:t>
      </w:r>
      <w:r w:rsidRPr="000832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83278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виконання </w:t>
      </w:r>
      <w:r>
        <w:rPr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>Програми</w:t>
      </w:r>
      <w:r w:rsidR="00E46C1C">
        <w:rPr>
          <w:b/>
          <w:sz w:val="28"/>
          <w:szCs w:val="28"/>
          <w:lang w:val="uk-UA"/>
        </w:rPr>
        <w:t xml:space="preserve"> «Тепла оселя» </w:t>
      </w:r>
      <w:r w:rsidR="00E46C1C" w:rsidRPr="00436ED1">
        <w:rPr>
          <w:sz w:val="28"/>
          <w:szCs w:val="28"/>
          <w:lang w:val="uk-UA"/>
        </w:rPr>
        <w:t>та</w:t>
      </w:r>
      <w:r w:rsidR="00E46C1C">
        <w:rPr>
          <w:b/>
          <w:sz w:val="28"/>
          <w:szCs w:val="28"/>
          <w:lang w:val="uk-UA"/>
        </w:rPr>
        <w:t xml:space="preserve"> </w:t>
      </w:r>
      <w:r w:rsidRPr="00083278">
        <w:rPr>
          <w:b/>
          <w:sz w:val="28"/>
          <w:szCs w:val="28"/>
        </w:rPr>
        <w:t>щор</w:t>
      </w:r>
      <w:r w:rsidR="00F10B1E">
        <w:rPr>
          <w:b/>
          <w:sz w:val="28"/>
          <w:szCs w:val="28"/>
          <w:lang w:val="uk-UA"/>
        </w:rPr>
        <w:t>оку</w:t>
      </w:r>
      <w:r w:rsidR="00E46C1C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 xml:space="preserve"> </w:t>
      </w:r>
      <w:r w:rsidRPr="00436ED1">
        <w:rPr>
          <w:sz w:val="28"/>
          <w:szCs w:val="28"/>
        </w:rPr>
        <w:t>до</w:t>
      </w:r>
      <w:r w:rsidRPr="000832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 xml:space="preserve"> січня</w:t>
      </w:r>
      <w:r>
        <w:rPr>
          <w:b/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року,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наступного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звітним,  готує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подає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департаменту розвитку</w:t>
      </w:r>
      <w:r w:rsidR="00E152FD">
        <w:rPr>
          <w:sz w:val="28"/>
          <w:szCs w:val="28"/>
          <w:lang w:val="uk-UA"/>
        </w:rPr>
        <w:t xml:space="preserve"> </w:t>
      </w:r>
      <w:r w:rsidR="00E46C1C">
        <w:rPr>
          <w:sz w:val="28"/>
          <w:szCs w:val="28"/>
          <w:lang w:val="uk-UA"/>
        </w:rPr>
        <w:t xml:space="preserve">Чернівецької </w:t>
      </w:r>
      <w:r w:rsidRPr="00083278">
        <w:rPr>
          <w:sz w:val="28"/>
          <w:szCs w:val="28"/>
        </w:rPr>
        <w:t xml:space="preserve"> міської ради та фінансовому управлінню </w:t>
      </w:r>
      <w:r w:rsidR="00E46C1C">
        <w:rPr>
          <w:sz w:val="28"/>
          <w:szCs w:val="28"/>
          <w:lang w:val="uk-UA"/>
        </w:rPr>
        <w:t xml:space="preserve">Чернівецької </w:t>
      </w:r>
      <w:r w:rsidRPr="00083278">
        <w:rPr>
          <w:sz w:val="28"/>
          <w:szCs w:val="28"/>
        </w:rPr>
        <w:t>міської ради узагальнений звіт</w:t>
      </w:r>
      <w:r w:rsidR="00E46C1C">
        <w:rPr>
          <w:sz w:val="28"/>
          <w:szCs w:val="28"/>
          <w:lang w:val="uk-UA"/>
        </w:rPr>
        <w:t xml:space="preserve"> за встановленою формою </w:t>
      </w:r>
      <w:r w:rsidRPr="00083278">
        <w:rPr>
          <w:sz w:val="28"/>
          <w:szCs w:val="28"/>
        </w:rPr>
        <w:t xml:space="preserve"> про стан виконання </w:t>
      </w:r>
      <w:r w:rsidRPr="00083278">
        <w:rPr>
          <w:b/>
          <w:sz w:val="28"/>
          <w:szCs w:val="28"/>
        </w:rPr>
        <w:t>Програми</w:t>
      </w:r>
      <w:r w:rsidR="00E46C1C">
        <w:rPr>
          <w:b/>
          <w:sz w:val="28"/>
          <w:szCs w:val="28"/>
          <w:lang w:val="uk-UA"/>
        </w:rPr>
        <w:t xml:space="preserve"> «Тепла оселя».</w:t>
      </w:r>
      <w:r w:rsidRPr="00083278">
        <w:rPr>
          <w:sz w:val="28"/>
          <w:szCs w:val="28"/>
        </w:rPr>
        <w:t xml:space="preserve"> </w:t>
      </w:r>
    </w:p>
    <w:p w:rsidR="001D3FD2" w:rsidRPr="00083278" w:rsidRDefault="001D3FD2" w:rsidP="00E46C1C">
      <w:pPr>
        <w:widowControl w:val="0"/>
        <w:shd w:val="clear" w:color="auto" w:fill="FFFFFF"/>
        <w:ind w:firstLine="720"/>
        <w:jc w:val="both"/>
        <w:rPr>
          <w:sz w:val="28"/>
          <w:szCs w:val="26"/>
        </w:rPr>
      </w:pPr>
      <w:r w:rsidRPr="00083278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виконанням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заходів </w:t>
      </w:r>
      <w:r>
        <w:rPr>
          <w:sz w:val="28"/>
          <w:szCs w:val="28"/>
        </w:rPr>
        <w:t xml:space="preserve"> </w:t>
      </w:r>
      <w:r w:rsidRPr="00083278">
        <w:rPr>
          <w:b/>
          <w:sz w:val="28"/>
          <w:szCs w:val="28"/>
        </w:rPr>
        <w:t>Програми</w:t>
      </w:r>
      <w:r w:rsidR="00E46C1C">
        <w:rPr>
          <w:b/>
          <w:sz w:val="28"/>
          <w:szCs w:val="28"/>
          <w:lang w:val="uk-UA"/>
        </w:rPr>
        <w:t xml:space="preserve"> «Тепла оселя»</w:t>
      </w:r>
      <w:r>
        <w:rPr>
          <w:b/>
          <w:sz w:val="28"/>
          <w:szCs w:val="28"/>
        </w:rPr>
        <w:t xml:space="preserve"> </w:t>
      </w:r>
      <w:r w:rsidRPr="00083278">
        <w:rPr>
          <w:sz w:val="28"/>
          <w:szCs w:val="28"/>
        </w:rPr>
        <w:t xml:space="preserve"> здійснює </w:t>
      </w:r>
      <w:r>
        <w:rPr>
          <w:sz w:val="28"/>
          <w:szCs w:val="28"/>
        </w:rPr>
        <w:t xml:space="preserve"> </w:t>
      </w:r>
      <w:r w:rsidRPr="00083278">
        <w:rPr>
          <w:sz w:val="28"/>
          <w:szCs w:val="28"/>
        </w:rPr>
        <w:t>постійна комісія Чернівецької міської ради з питань житлово-комунального господарства</w:t>
      </w:r>
      <w:r w:rsidRPr="00083278">
        <w:rPr>
          <w:bCs/>
          <w:sz w:val="28"/>
          <w:szCs w:val="28"/>
        </w:rPr>
        <w:t xml:space="preserve">  </w:t>
      </w:r>
      <w:r w:rsidRPr="00083278">
        <w:rPr>
          <w:sz w:val="28"/>
          <w:szCs w:val="28"/>
        </w:rPr>
        <w:t>та охорони навколишнього середовища</w:t>
      </w:r>
      <w:r w:rsidRPr="00083278">
        <w:rPr>
          <w:bCs/>
          <w:sz w:val="28"/>
          <w:szCs w:val="28"/>
        </w:rPr>
        <w:t>.</w:t>
      </w:r>
    </w:p>
    <w:p w:rsidR="001D3FD2" w:rsidRPr="00083278" w:rsidRDefault="001D3FD2" w:rsidP="001D3FD2">
      <w:pPr>
        <w:widowControl w:val="0"/>
        <w:shd w:val="clear" w:color="auto" w:fill="FFFFFF"/>
        <w:ind w:firstLine="720"/>
        <w:jc w:val="both"/>
        <w:rPr>
          <w:sz w:val="28"/>
          <w:szCs w:val="26"/>
        </w:rPr>
      </w:pPr>
      <w:r w:rsidRPr="00083278">
        <w:rPr>
          <w:sz w:val="28"/>
          <w:szCs w:val="28"/>
        </w:rPr>
        <w:t xml:space="preserve">Загальна інформація про хід виконання заходів </w:t>
      </w:r>
      <w:r w:rsidRPr="00083278">
        <w:rPr>
          <w:b/>
          <w:sz w:val="28"/>
          <w:szCs w:val="28"/>
        </w:rPr>
        <w:t>Програми</w:t>
      </w:r>
      <w:r w:rsidR="00E46C1C">
        <w:rPr>
          <w:b/>
          <w:sz w:val="28"/>
          <w:szCs w:val="28"/>
          <w:lang w:val="uk-UA"/>
        </w:rPr>
        <w:t xml:space="preserve"> «Тепла оселя»</w:t>
      </w:r>
      <w:r w:rsidRPr="00083278">
        <w:rPr>
          <w:sz w:val="28"/>
          <w:szCs w:val="28"/>
        </w:rPr>
        <w:t xml:space="preserve"> щороку  заслуховується на засіданні постійної комісії Чернівецької міської ради з питань житлово-комунального господарства</w:t>
      </w:r>
      <w:r w:rsidRPr="00083278">
        <w:rPr>
          <w:bCs/>
          <w:sz w:val="28"/>
          <w:szCs w:val="28"/>
        </w:rPr>
        <w:t xml:space="preserve">  </w:t>
      </w:r>
      <w:r w:rsidRPr="00083278">
        <w:rPr>
          <w:sz w:val="28"/>
          <w:szCs w:val="28"/>
        </w:rPr>
        <w:t>та охорони навколишнього середовища</w:t>
      </w:r>
      <w:r w:rsidRPr="00083278">
        <w:rPr>
          <w:bCs/>
          <w:sz w:val="28"/>
          <w:szCs w:val="28"/>
        </w:rPr>
        <w:t>.</w:t>
      </w:r>
    </w:p>
    <w:p w:rsidR="001D3FD2" w:rsidRPr="00083278" w:rsidRDefault="001D3FD2" w:rsidP="001D3FD2">
      <w:pPr>
        <w:ind w:firstLine="709"/>
        <w:jc w:val="both"/>
        <w:rPr>
          <w:sz w:val="28"/>
          <w:szCs w:val="28"/>
        </w:rPr>
      </w:pPr>
      <w:r w:rsidRPr="00083278">
        <w:rPr>
          <w:sz w:val="28"/>
          <w:szCs w:val="28"/>
        </w:rPr>
        <w:t>За необхідності</w:t>
      </w:r>
      <w:r w:rsidR="00C92186">
        <w:rPr>
          <w:sz w:val="28"/>
          <w:szCs w:val="28"/>
          <w:lang w:val="uk-UA"/>
        </w:rPr>
        <w:t>,</w:t>
      </w:r>
      <w:r w:rsidRPr="00083278">
        <w:rPr>
          <w:sz w:val="28"/>
          <w:szCs w:val="28"/>
        </w:rPr>
        <w:t xml:space="preserve"> до </w:t>
      </w:r>
      <w:r w:rsidRPr="00083278">
        <w:rPr>
          <w:b/>
          <w:sz w:val="28"/>
          <w:szCs w:val="28"/>
        </w:rPr>
        <w:t>Програми</w:t>
      </w:r>
      <w:r w:rsidR="00C92186">
        <w:rPr>
          <w:b/>
          <w:sz w:val="28"/>
          <w:szCs w:val="28"/>
          <w:lang w:val="uk-UA"/>
        </w:rPr>
        <w:t xml:space="preserve"> «Тепла оселя»</w:t>
      </w:r>
      <w:r w:rsidRPr="00083278">
        <w:rPr>
          <w:sz w:val="28"/>
          <w:szCs w:val="28"/>
        </w:rPr>
        <w:t xml:space="preserve"> можуть вноситися зміни та доповнення, які затверджуються відповідним рішенням Чернівецької міської ради. </w:t>
      </w:r>
    </w:p>
    <w:p w:rsidR="001D3FD2" w:rsidRDefault="001D3FD2" w:rsidP="001D3FD2">
      <w:pPr>
        <w:ind w:firstLine="708"/>
        <w:jc w:val="both"/>
        <w:rPr>
          <w:sz w:val="28"/>
          <w:szCs w:val="28"/>
          <w:lang w:val="uk-UA"/>
        </w:rPr>
      </w:pPr>
    </w:p>
    <w:p w:rsidR="00914B5A" w:rsidRPr="00914B5A" w:rsidRDefault="00914B5A" w:rsidP="001D3FD2">
      <w:pPr>
        <w:ind w:firstLine="708"/>
        <w:jc w:val="both"/>
        <w:rPr>
          <w:sz w:val="28"/>
          <w:szCs w:val="28"/>
          <w:lang w:val="uk-UA"/>
        </w:rPr>
      </w:pPr>
    </w:p>
    <w:p w:rsidR="002B5FE3" w:rsidRPr="00436ED1" w:rsidRDefault="002B5FE3" w:rsidP="002B5FE3">
      <w:pPr>
        <w:pStyle w:val="newsp"/>
        <w:spacing w:before="120" w:beforeAutospacing="0" w:after="120" w:afterAutospacing="0"/>
        <w:rPr>
          <w:b/>
          <w:color w:val="000000"/>
          <w:sz w:val="28"/>
          <w:szCs w:val="28"/>
          <w:lang w:val="uk-UA"/>
        </w:rPr>
      </w:pPr>
      <w:bookmarkStart w:id="6" w:name="127"/>
      <w:bookmarkEnd w:id="6"/>
      <w:r w:rsidRPr="00436ED1"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В. Продан</w:t>
      </w:r>
    </w:p>
    <w:p w:rsidR="0084331C" w:rsidRPr="00436ED1" w:rsidRDefault="0084331C">
      <w:pPr>
        <w:rPr>
          <w:color w:val="000000"/>
          <w:lang w:val="uk-UA"/>
        </w:rPr>
      </w:pPr>
    </w:p>
    <w:sectPr w:rsidR="0084331C" w:rsidRPr="00436ED1" w:rsidSect="006F5C92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347" w:rsidRDefault="002C5347">
      <w:r>
        <w:separator/>
      </w:r>
    </w:p>
  </w:endnote>
  <w:endnote w:type="continuationSeparator" w:id="0">
    <w:p w:rsidR="002C5347" w:rsidRDefault="002C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347" w:rsidRDefault="002C5347">
      <w:r>
        <w:separator/>
      </w:r>
    </w:p>
  </w:footnote>
  <w:footnote w:type="continuationSeparator" w:id="0">
    <w:p w:rsidR="002C5347" w:rsidRDefault="002C5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3" w:rsidRDefault="002B5FE3" w:rsidP="002B5F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5FE3" w:rsidRDefault="002B5F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3" w:rsidRDefault="002B5FE3" w:rsidP="002B5F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6556">
      <w:rPr>
        <w:rStyle w:val="a6"/>
        <w:noProof/>
      </w:rPr>
      <w:t>2</w:t>
    </w:r>
    <w:r>
      <w:rPr>
        <w:rStyle w:val="a6"/>
      </w:rPr>
      <w:fldChar w:fldCharType="end"/>
    </w:r>
  </w:p>
  <w:p w:rsidR="002B5FE3" w:rsidRDefault="002B5F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2595B"/>
    <w:multiLevelType w:val="hybridMultilevel"/>
    <w:tmpl w:val="A47C9E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454F"/>
    <w:multiLevelType w:val="hybridMultilevel"/>
    <w:tmpl w:val="E7869C50"/>
    <w:lvl w:ilvl="0" w:tplc="6C906C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5764D"/>
    <w:multiLevelType w:val="hybridMultilevel"/>
    <w:tmpl w:val="9202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2162B"/>
    <w:multiLevelType w:val="hybridMultilevel"/>
    <w:tmpl w:val="37D68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318D9"/>
    <w:multiLevelType w:val="hybridMultilevel"/>
    <w:tmpl w:val="F5DEFF60"/>
    <w:lvl w:ilvl="0" w:tplc="0409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  <w:b w:val="0"/>
        <w:color w:val="000000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C762EE2"/>
    <w:multiLevelType w:val="hybridMultilevel"/>
    <w:tmpl w:val="87DC9660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B02A0C"/>
    <w:multiLevelType w:val="hybridMultilevel"/>
    <w:tmpl w:val="1E5E6642"/>
    <w:lvl w:ilvl="0" w:tplc="65A854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8284F14"/>
    <w:multiLevelType w:val="hybridMultilevel"/>
    <w:tmpl w:val="075A52A6"/>
    <w:lvl w:ilvl="0" w:tplc="D18A44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F2F6A2E"/>
    <w:multiLevelType w:val="hybridMultilevel"/>
    <w:tmpl w:val="6B64586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7B1EDC"/>
    <w:multiLevelType w:val="hybridMultilevel"/>
    <w:tmpl w:val="6A48DB84"/>
    <w:lvl w:ilvl="0" w:tplc="D336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E3"/>
    <w:rsid w:val="00015C87"/>
    <w:rsid w:val="00045932"/>
    <w:rsid w:val="00082A24"/>
    <w:rsid w:val="000923D8"/>
    <w:rsid w:val="000A7547"/>
    <w:rsid w:val="000B305B"/>
    <w:rsid w:val="000C643E"/>
    <w:rsid w:val="000D027E"/>
    <w:rsid w:val="000F048F"/>
    <w:rsid w:val="00110C16"/>
    <w:rsid w:val="00146AFB"/>
    <w:rsid w:val="00154016"/>
    <w:rsid w:val="001731CB"/>
    <w:rsid w:val="001C3C94"/>
    <w:rsid w:val="001D12B3"/>
    <w:rsid w:val="001D3FD2"/>
    <w:rsid w:val="0020036C"/>
    <w:rsid w:val="00201CF2"/>
    <w:rsid w:val="00206F12"/>
    <w:rsid w:val="00235987"/>
    <w:rsid w:val="002366C2"/>
    <w:rsid w:val="00246C0F"/>
    <w:rsid w:val="0028729E"/>
    <w:rsid w:val="002A00A2"/>
    <w:rsid w:val="002A42EB"/>
    <w:rsid w:val="002B5FE3"/>
    <w:rsid w:val="002C5347"/>
    <w:rsid w:val="00303832"/>
    <w:rsid w:val="003115FB"/>
    <w:rsid w:val="00314C87"/>
    <w:rsid w:val="00322A1A"/>
    <w:rsid w:val="0035178B"/>
    <w:rsid w:val="00356494"/>
    <w:rsid w:val="00356923"/>
    <w:rsid w:val="0036116B"/>
    <w:rsid w:val="00371B9B"/>
    <w:rsid w:val="00372315"/>
    <w:rsid w:val="00384300"/>
    <w:rsid w:val="00385108"/>
    <w:rsid w:val="003E6A29"/>
    <w:rsid w:val="003E7CA7"/>
    <w:rsid w:val="003F1F85"/>
    <w:rsid w:val="003F4877"/>
    <w:rsid w:val="00407B50"/>
    <w:rsid w:val="00423EC5"/>
    <w:rsid w:val="00436ED1"/>
    <w:rsid w:val="0046003A"/>
    <w:rsid w:val="00471247"/>
    <w:rsid w:val="00471494"/>
    <w:rsid w:val="00496CAF"/>
    <w:rsid w:val="004A5FCB"/>
    <w:rsid w:val="004B6524"/>
    <w:rsid w:val="004D50F4"/>
    <w:rsid w:val="004F1883"/>
    <w:rsid w:val="0050369A"/>
    <w:rsid w:val="005105F2"/>
    <w:rsid w:val="00514DE2"/>
    <w:rsid w:val="00531497"/>
    <w:rsid w:val="00563779"/>
    <w:rsid w:val="0056701E"/>
    <w:rsid w:val="0056718A"/>
    <w:rsid w:val="00567575"/>
    <w:rsid w:val="0057223D"/>
    <w:rsid w:val="005873A0"/>
    <w:rsid w:val="00590F15"/>
    <w:rsid w:val="005A749C"/>
    <w:rsid w:val="005B1BDD"/>
    <w:rsid w:val="005B4377"/>
    <w:rsid w:val="005C5989"/>
    <w:rsid w:val="005D5C72"/>
    <w:rsid w:val="005D70DD"/>
    <w:rsid w:val="0062400C"/>
    <w:rsid w:val="00631483"/>
    <w:rsid w:val="0064152F"/>
    <w:rsid w:val="00641601"/>
    <w:rsid w:val="006A42AC"/>
    <w:rsid w:val="006A56B1"/>
    <w:rsid w:val="006B67E6"/>
    <w:rsid w:val="006D64DE"/>
    <w:rsid w:val="006D7687"/>
    <w:rsid w:val="006F5C92"/>
    <w:rsid w:val="006F7156"/>
    <w:rsid w:val="00707E38"/>
    <w:rsid w:val="00713F7B"/>
    <w:rsid w:val="007305B2"/>
    <w:rsid w:val="00764E84"/>
    <w:rsid w:val="007723AF"/>
    <w:rsid w:val="0078132E"/>
    <w:rsid w:val="0078784E"/>
    <w:rsid w:val="007907B4"/>
    <w:rsid w:val="00795E18"/>
    <w:rsid w:val="007B0F19"/>
    <w:rsid w:val="007C06D6"/>
    <w:rsid w:val="007D4E04"/>
    <w:rsid w:val="007E47D6"/>
    <w:rsid w:val="007F2210"/>
    <w:rsid w:val="00802954"/>
    <w:rsid w:val="0084331C"/>
    <w:rsid w:val="008C3FEA"/>
    <w:rsid w:val="008C4142"/>
    <w:rsid w:val="008C6762"/>
    <w:rsid w:val="008F51FA"/>
    <w:rsid w:val="009030FE"/>
    <w:rsid w:val="00911F19"/>
    <w:rsid w:val="00914B5A"/>
    <w:rsid w:val="00936B55"/>
    <w:rsid w:val="00955A66"/>
    <w:rsid w:val="00962F8A"/>
    <w:rsid w:val="0097338C"/>
    <w:rsid w:val="009941B7"/>
    <w:rsid w:val="009960EA"/>
    <w:rsid w:val="009B5496"/>
    <w:rsid w:val="009B73D7"/>
    <w:rsid w:val="009C0B53"/>
    <w:rsid w:val="009D5F86"/>
    <w:rsid w:val="009F2D39"/>
    <w:rsid w:val="00A46145"/>
    <w:rsid w:val="00A47DDF"/>
    <w:rsid w:val="00A57417"/>
    <w:rsid w:val="00A72DF6"/>
    <w:rsid w:val="00A76B48"/>
    <w:rsid w:val="00A943AB"/>
    <w:rsid w:val="00AA2436"/>
    <w:rsid w:val="00AA4DA2"/>
    <w:rsid w:val="00AB4ABC"/>
    <w:rsid w:val="00AC7B52"/>
    <w:rsid w:val="00AF3D87"/>
    <w:rsid w:val="00B1668F"/>
    <w:rsid w:val="00B5432C"/>
    <w:rsid w:val="00B61348"/>
    <w:rsid w:val="00B73979"/>
    <w:rsid w:val="00B76694"/>
    <w:rsid w:val="00B80021"/>
    <w:rsid w:val="00B82C82"/>
    <w:rsid w:val="00B9702D"/>
    <w:rsid w:val="00BA1273"/>
    <w:rsid w:val="00BC049D"/>
    <w:rsid w:val="00BC11D7"/>
    <w:rsid w:val="00C2589E"/>
    <w:rsid w:val="00C44B52"/>
    <w:rsid w:val="00C47E93"/>
    <w:rsid w:val="00C77E68"/>
    <w:rsid w:val="00C86423"/>
    <w:rsid w:val="00C92186"/>
    <w:rsid w:val="00CA5B2F"/>
    <w:rsid w:val="00CC3A1F"/>
    <w:rsid w:val="00CD2D07"/>
    <w:rsid w:val="00CD5BE2"/>
    <w:rsid w:val="00CF729B"/>
    <w:rsid w:val="00D04FCF"/>
    <w:rsid w:val="00D11D82"/>
    <w:rsid w:val="00D15F07"/>
    <w:rsid w:val="00D52DA5"/>
    <w:rsid w:val="00D546D9"/>
    <w:rsid w:val="00D6636B"/>
    <w:rsid w:val="00DA0403"/>
    <w:rsid w:val="00DC2A29"/>
    <w:rsid w:val="00DF70E4"/>
    <w:rsid w:val="00E12B14"/>
    <w:rsid w:val="00E152FD"/>
    <w:rsid w:val="00E32DE1"/>
    <w:rsid w:val="00E46C1C"/>
    <w:rsid w:val="00E70B82"/>
    <w:rsid w:val="00E7373E"/>
    <w:rsid w:val="00E81CAB"/>
    <w:rsid w:val="00E86556"/>
    <w:rsid w:val="00EB7634"/>
    <w:rsid w:val="00F01D95"/>
    <w:rsid w:val="00F05233"/>
    <w:rsid w:val="00F10B1E"/>
    <w:rsid w:val="00F23CDB"/>
    <w:rsid w:val="00F46BD2"/>
    <w:rsid w:val="00F577AD"/>
    <w:rsid w:val="00F73A16"/>
    <w:rsid w:val="00F96ADC"/>
    <w:rsid w:val="00FB3025"/>
    <w:rsid w:val="00FD38AF"/>
    <w:rsid w:val="00FF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9F1793-121D-4B3B-9A07-98F28C4B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E3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2B5FE3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rvps2">
    <w:name w:val="rvps2"/>
    <w:basedOn w:val="a"/>
    <w:rsid w:val="002B5FE3"/>
    <w:pPr>
      <w:spacing w:before="100" w:beforeAutospacing="1" w:after="100" w:afterAutospacing="1"/>
    </w:pPr>
    <w:rPr>
      <w:lang w:val="uk-UA"/>
    </w:rPr>
  </w:style>
  <w:style w:type="paragraph" w:customStyle="1" w:styleId="newsp">
    <w:name w:val="news_p"/>
    <w:basedOn w:val="a"/>
    <w:rsid w:val="002B5FE3"/>
    <w:pPr>
      <w:spacing w:before="100" w:beforeAutospacing="1" w:after="100" w:afterAutospacing="1"/>
    </w:pPr>
  </w:style>
  <w:style w:type="paragraph" w:customStyle="1" w:styleId="a3">
    <w:name w:val="a"/>
    <w:basedOn w:val="a"/>
    <w:rsid w:val="002B5F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B5FE3"/>
  </w:style>
  <w:style w:type="character" w:customStyle="1" w:styleId="spelle">
    <w:name w:val="spelle"/>
    <w:basedOn w:val="a0"/>
    <w:rsid w:val="002B5FE3"/>
  </w:style>
  <w:style w:type="character" w:customStyle="1" w:styleId="grame">
    <w:name w:val="grame"/>
    <w:basedOn w:val="a0"/>
    <w:rsid w:val="002B5FE3"/>
  </w:style>
  <w:style w:type="paragraph" w:styleId="2">
    <w:name w:val="Body Text Indent 2"/>
    <w:basedOn w:val="a"/>
    <w:rsid w:val="002B5FE3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5FE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B5FE3"/>
  </w:style>
  <w:style w:type="paragraph" w:styleId="HTML">
    <w:name w:val="HTML Preformatted"/>
    <w:basedOn w:val="a"/>
    <w:link w:val="HTML0"/>
    <w:rsid w:val="002B5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link w:val="HTML"/>
    <w:locked/>
    <w:rsid w:val="002B5FE3"/>
    <w:rPr>
      <w:rFonts w:ascii="Courier New" w:eastAsia="MS Mincho" w:hAnsi="Courier New" w:cs="Courier New"/>
      <w:lang w:val="ru-RU" w:eastAsia="ja-JP" w:bidi="ar-SA"/>
    </w:rPr>
  </w:style>
  <w:style w:type="character" w:styleId="a7">
    <w:name w:val="Strong"/>
    <w:qFormat/>
    <w:rsid w:val="009F2D39"/>
    <w:rPr>
      <w:rFonts w:cs="Times New Roman"/>
      <w:b/>
      <w:bCs/>
    </w:rPr>
  </w:style>
  <w:style w:type="paragraph" w:styleId="a8">
    <w:name w:val="Body Text Indent"/>
    <w:basedOn w:val="a"/>
    <w:rsid w:val="009F2D39"/>
    <w:pPr>
      <w:spacing w:after="120"/>
      <w:ind w:left="283"/>
    </w:pPr>
    <w:rPr>
      <w:rFonts w:eastAsia="Calibri"/>
    </w:rPr>
  </w:style>
  <w:style w:type="character" w:customStyle="1" w:styleId="a9">
    <w:name w:val=" Знак Знак"/>
    <w:locked/>
    <w:rsid w:val="009F2D39"/>
    <w:rPr>
      <w:rFonts w:ascii="Courier New" w:hAnsi="Courier New" w:cs="Courier New"/>
      <w:color w:val="000000"/>
      <w:sz w:val="202"/>
      <w:szCs w:val="202"/>
      <w:lang w:val="ru-RU" w:eastAsia="ru-RU" w:bidi="ar-SA"/>
    </w:rPr>
  </w:style>
  <w:style w:type="paragraph" w:styleId="aa">
    <w:name w:val="Balloon Text"/>
    <w:basedOn w:val="a"/>
    <w:link w:val="ab"/>
    <w:rsid w:val="006D7687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6D7687"/>
    <w:rPr>
      <w:rFonts w:ascii="Tahoma" w:hAnsi="Tahoma" w:cs="Tahoma"/>
      <w:sz w:val="16"/>
      <w:szCs w:val="16"/>
    </w:rPr>
  </w:style>
  <w:style w:type="character" w:customStyle="1" w:styleId="dat">
    <w:name w:val="dat"/>
    <w:basedOn w:val="a0"/>
    <w:rsid w:val="00CF729B"/>
  </w:style>
  <w:style w:type="paragraph" w:styleId="ac">
    <w:name w:val="Normal (Web)"/>
    <w:basedOn w:val="a"/>
    <w:rsid w:val="008F51FA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9C0B53"/>
  </w:style>
  <w:style w:type="character" w:styleId="ad">
    <w:name w:val="Hyperlink"/>
    <w:rsid w:val="00F23CDB"/>
    <w:rPr>
      <w:color w:val="0000FF"/>
      <w:u w:val="single"/>
    </w:rPr>
  </w:style>
  <w:style w:type="paragraph" w:styleId="ae">
    <w:name w:val="List Paragraph"/>
    <w:basedOn w:val="a"/>
    <w:qFormat/>
    <w:rsid w:val="006B67E6"/>
    <w:pPr>
      <w:ind w:left="720"/>
      <w:contextualSpacing/>
    </w:pPr>
    <w:rPr>
      <w:iCs/>
      <w:szCs w:val="28"/>
    </w:rPr>
  </w:style>
  <w:style w:type="character" w:customStyle="1" w:styleId="FontStyle62">
    <w:name w:val="Font Style62"/>
    <w:rsid w:val="0062400C"/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link w:val="a4"/>
    <w:rsid w:val="00DF70E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22427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3</cp:revision>
  <cp:lastPrinted>2020-05-29T06:35:00Z</cp:lastPrinted>
  <dcterms:created xsi:type="dcterms:W3CDTF">2020-06-23T11:33:00Z</dcterms:created>
  <dcterms:modified xsi:type="dcterms:W3CDTF">2020-06-23T11:33:00Z</dcterms:modified>
</cp:coreProperties>
</file>