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F263D5"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842364" w:rsidP="00C96454">
      <w:pPr>
        <w:jc w:val="center"/>
        <w:rPr>
          <w:b/>
          <w:sz w:val="32"/>
          <w:szCs w:val="32"/>
        </w:rPr>
      </w:pPr>
      <w:r>
        <w:rPr>
          <w:b/>
          <w:sz w:val="32"/>
          <w:szCs w:val="32"/>
        </w:rPr>
        <w:t xml:space="preserve">78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842364"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842364" w:rsidP="00C96454">
      <w:pPr>
        <w:rPr>
          <w:b/>
          <w:i/>
          <w:sz w:val="28"/>
          <w:szCs w:val="28"/>
          <w:u w:val="single"/>
        </w:rPr>
      </w:pPr>
      <w:r>
        <w:rPr>
          <w:b/>
          <w:bCs/>
          <w:sz w:val="28"/>
          <w:u w:val="single"/>
        </w:rPr>
        <w:t>11</w:t>
      </w:r>
      <w:r w:rsidR="00485BDA">
        <w:rPr>
          <w:b/>
          <w:bCs/>
          <w:sz w:val="28"/>
          <w:u w:val="single"/>
        </w:rPr>
        <w:t>.</w:t>
      </w:r>
      <w:r w:rsidR="00272749" w:rsidRPr="00272749">
        <w:rPr>
          <w:b/>
          <w:bCs/>
          <w:sz w:val="28"/>
          <w:u w:val="single"/>
          <w:lang w:val="ru-RU"/>
        </w:rPr>
        <w:t>0</w:t>
      </w:r>
      <w:r>
        <w:rPr>
          <w:b/>
          <w:bCs/>
          <w:sz w:val="28"/>
          <w:u w:val="single"/>
          <w:lang w:val="ru-RU"/>
        </w:rPr>
        <w:t>6</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B07CD7">
        <w:rPr>
          <w:b/>
          <w:sz w:val="28"/>
          <w:u w:val="single"/>
        </w:rPr>
        <w:t>2209</w:t>
      </w:r>
      <w:r w:rsidR="00844B43">
        <w:rPr>
          <w:b/>
          <w:sz w:val="28"/>
          <w:u w:val="single"/>
          <w:lang w:val="en-US"/>
        </w:rPr>
        <w:t xml:space="preserve"> </w:t>
      </w:r>
      <w:r w:rsidR="003E7475">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Pr="00540463">
              <w:rPr>
                <w:b/>
                <w:sz w:val="28"/>
                <w:szCs w:val="28"/>
              </w:rPr>
              <w:t xml:space="preserve">фізичних </w:t>
            </w:r>
            <w:r w:rsidR="002900AE" w:rsidRPr="00540463">
              <w:rPr>
                <w:b/>
                <w:sz w:val="28"/>
                <w:szCs w:val="28"/>
              </w:rPr>
              <w:t>та</w:t>
            </w:r>
            <w:r w:rsidR="002900AE" w:rsidRPr="00FD53FB">
              <w:rPr>
                <w:b/>
                <w:sz w:val="28"/>
                <w:szCs w:val="28"/>
              </w:rPr>
              <w:t xml:space="preserve"> юридичних</w:t>
            </w:r>
            <w:r w:rsidR="002900AE" w:rsidRPr="001E629E">
              <w:rPr>
                <w:b/>
                <w:sz w:val="28"/>
                <w:szCs w:val="28"/>
              </w:rPr>
              <w:t xml:space="preserve"> </w:t>
            </w:r>
            <w:r w:rsidRPr="001E629E">
              <w:rPr>
                <w:b/>
                <w:sz w:val="28"/>
                <w:szCs w:val="28"/>
              </w:rPr>
              <w:t>осіб</w:t>
            </w:r>
            <w:r w:rsidRPr="003D3E24">
              <w:rPr>
                <w:b/>
                <w:sz w:val="28"/>
                <w:szCs w:val="28"/>
              </w:rPr>
              <w:t xml:space="preserve"> 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540463" w:rsidRDefault="00B545A0" w:rsidP="00B545A0">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p w:rsidR="00037BCD" w:rsidRPr="004006D8" w:rsidRDefault="00540463" w:rsidP="00B1708B">
            <w:pPr>
              <w:tabs>
                <w:tab w:val="left" w:pos="9252"/>
              </w:tabs>
              <w:ind w:left="-108" w:right="-108"/>
              <w:jc w:val="center"/>
              <w:rPr>
                <w:b/>
                <w:sz w:val="28"/>
                <w:szCs w:val="28"/>
              </w:rPr>
            </w:pPr>
            <w:r>
              <w:rPr>
                <w:b/>
                <w:sz w:val="28"/>
                <w:szCs w:val="28"/>
              </w:rPr>
              <w:t xml:space="preserve"> та внесення змін до </w:t>
            </w:r>
            <w:r w:rsidR="00B1708B">
              <w:rPr>
                <w:b/>
                <w:sz w:val="28"/>
                <w:szCs w:val="28"/>
              </w:rPr>
              <w:t>окремих рішень</w:t>
            </w:r>
            <w:r>
              <w:rPr>
                <w:b/>
                <w:sz w:val="28"/>
                <w:szCs w:val="28"/>
              </w:rPr>
              <w:t xml:space="preserve"> міської р</w:t>
            </w:r>
            <w:r w:rsidR="00B1708B">
              <w:rPr>
                <w:b/>
                <w:sz w:val="28"/>
                <w:szCs w:val="28"/>
              </w:rPr>
              <w:t>ади</w:t>
            </w:r>
          </w:p>
        </w:tc>
      </w:tr>
    </w:tbl>
    <w:p w:rsidR="00C511AF" w:rsidRPr="00C93CB0" w:rsidRDefault="00C511AF" w:rsidP="00037BCD">
      <w:pPr>
        <w:pStyle w:val="aa"/>
        <w:rPr>
          <w:sz w:val="18"/>
          <w:szCs w:val="1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A854A4">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540463">
        <w:rPr>
          <w:sz w:val="28"/>
          <w:szCs w:val="28"/>
        </w:rPr>
        <w:t xml:space="preserve">фізичних </w:t>
      </w:r>
      <w:r w:rsidR="002900AE" w:rsidRPr="00540463">
        <w:rPr>
          <w:sz w:val="28"/>
          <w:szCs w:val="28"/>
        </w:rPr>
        <w:t>та</w:t>
      </w:r>
      <w:r w:rsidR="002900AE" w:rsidRPr="001E629E">
        <w:rPr>
          <w:sz w:val="28"/>
          <w:szCs w:val="28"/>
        </w:rPr>
        <w:t xml:space="preserve"> юридичних </w:t>
      </w:r>
      <w:r w:rsidR="00425872" w:rsidRPr="001E629E">
        <w:rPr>
          <w:sz w:val="28"/>
          <w:szCs w:val="28"/>
        </w:rPr>
        <w:t>осіб</w:t>
      </w:r>
      <w:r w:rsidRPr="001E629E">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мплексу та земельних відносин</w:t>
      </w:r>
      <w:r w:rsidR="009B003B">
        <w:rPr>
          <w:sz w:val="28"/>
          <w:szCs w:val="28"/>
        </w:rPr>
        <w:t>,</w:t>
      </w:r>
      <w:r w:rsidR="00DC3E0C">
        <w:rPr>
          <w:sz w:val="28"/>
          <w:szCs w:val="28"/>
        </w:rPr>
        <w:t xml:space="preserve"> </w:t>
      </w:r>
      <w:r>
        <w:rPr>
          <w:sz w:val="28"/>
          <w:szCs w:val="28"/>
        </w:rPr>
        <w:t>Чернівецька міська рада</w:t>
      </w:r>
    </w:p>
    <w:p w:rsidR="00037BCD" w:rsidRPr="00C93CB0" w:rsidRDefault="00037BCD"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B1708B" w:rsidRDefault="00E5339F" w:rsidP="0034394B">
      <w:pPr>
        <w:ind w:firstLine="540"/>
        <w:jc w:val="both"/>
        <w:rPr>
          <w:b/>
        </w:rPr>
      </w:pPr>
    </w:p>
    <w:p w:rsidR="00023E44" w:rsidRPr="00023E44" w:rsidRDefault="00EA53D4" w:rsidP="00023E44">
      <w:pPr>
        <w:ind w:firstLine="567"/>
        <w:jc w:val="both"/>
        <w:rPr>
          <w:sz w:val="28"/>
          <w:szCs w:val="28"/>
        </w:rPr>
      </w:pPr>
      <w:r>
        <w:rPr>
          <w:b/>
          <w:sz w:val="28"/>
          <w:szCs w:val="28"/>
        </w:rPr>
        <w:t>1</w:t>
      </w:r>
      <w:r w:rsidRPr="00965CF9">
        <w:rPr>
          <w:b/>
          <w:sz w:val="28"/>
          <w:szCs w:val="28"/>
        </w:rPr>
        <w:t xml:space="preserve">. </w:t>
      </w:r>
      <w:r w:rsidRPr="003E3278">
        <w:rPr>
          <w:b/>
          <w:sz w:val="28"/>
          <w:szCs w:val="28"/>
        </w:rPr>
        <w:t xml:space="preserve">Відмовити </w:t>
      </w:r>
      <w:r>
        <w:rPr>
          <w:b/>
          <w:sz w:val="28"/>
          <w:szCs w:val="28"/>
        </w:rPr>
        <w:t xml:space="preserve">приватному підприємству </w:t>
      </w:r>
      <w:r w:rsidRPr="003E3278">
        <w:rPr>
          <w:b/>
          <w:sz w:val="28"/>
          <w:szCs w:val="28"/>
        </w:rPr>
        <w:t>«</w:t>
      </w:r>
      <w:r>
        <w:rPr>
          <w:b/>
          <w:sz w:val="28"/>
          <w:szCs w:val="28"/>
        </w:rPr>
        <w:t>Люксинор-Будцентр</w:t>
      </w:r>
      <w:r w:rsidRPr="003E3278">
        <w:rPr>
          <w:b/>
          <w:sz w:val="28"/>
          <w:szCs w:val="28"/>
        </w:rPr>
        <w:t xml:space="preserve">» </w:t>
      </w:r>
      <w:r w:rsidR="008D0553" w:rsidRPr="008D0553">
        <w:rPr>
          <w:b/>
          <w:sz w:val="28"/>
          <w:szCs w:val="28"/>
        </w:rPr>
        <w:t xml:space="preserve">                 </w:t>
      </w:r>
      <w:r w:rsidRPr="003E3278">
        <w:rPr>
          <w:sz w:val="28"/>
          <w:szCs w:val="28"/>
        </w:rPr>
        <w:t>у</w:t>
      </w:r>
      <w:r>
        <w:rPr>
          <w:sz w:val="28"/>
          <w:szCs w:val="28"/>
        </w:rPr>
        <w:t xml:space="preserve"> </w:t>
      </w:r>
      <w:r w:rsidRPr="003E3278">
        <w:rPr>
          <w:sz w:val="28"/>
          <w:szCs w:val="28"/>
        </w:rPr>
        <w:t>наданні дозволу на проведення експертної грошової оцінки</w:t>
      </w:r>
      <w:r>
        <w:rPr>
          <w:sz w:val="28"/>
          <w:szCs w:val="28"/>
        </w:rPr>
        <w:t xml:space="preserve"> </w:t>
      </w:r>
      <w:r w:rsidRPr="003E3278">
        <w:rPr>
          <w:sz w:val="28"/>
          <w:szCs w:val="28"/>
        </w:rPr>
        <w:t xml:space="preserve">земельної ділянки за адресою </w:t>
      </w:r>
      <w:r w:rsidRPr="003E3278">
        <w:rPr>
          <w:b/>
          <w:sz w:val="28"/>
          <w:szCs w:val="28"/>
        </w:rPr>
        <w:t>вул.</w:t>
      </w:r>
      <w:r w:rsidR="003428DA">
        <w:rPr>
          <w:b/>
          <w:sz w:val="28"/>
          <w:szCs w:val="28"/>
        </w:rPr>
        <w:t>Заводська</w:t>
      </w:r>
      <w:r w:rsidRPr="003E3278">
        <w:rPr>
          <w:b/>
          <w:sz w:val="28"/>
          <w:szCs w:val="28"/>
        </w:rPr>
        <w:t>,</w:t>
      </w:r>
      <w:r w:rsidR="003428DA">
        <w:rPr>
          <w:b/>
          <w:sz w:val="28"/>
          <w:szCs w:val="28"/>
        </w:rPr>
        <w:t>41-А</w:t>
      </w:r>
      <w:r w:rsidRPr="003E3278">
        <w:rPr>
          <w:b/>
          <w:sz w:val="28"/>
          <w:szCs w:val="28"/>
        </w:rPr>
        <w:t>,</w:t>
      </w:r>
      <w:r w:rsidRPr="003E3278">
        <w:rPr>
          <w:sz w:val="28"/>
          <w:szCs w:val="28"/>
        </w:rPr>
        <w:t xml:space="preserve"> площею 0,</w:t>
      </w:r>
      <w:r w:rsidR="003428DA">
        <w:rPr>
          <w:sz w:val="28"/>
          <w:szCs w:val="28"/>
        </w:rPr>
        <w:t>9301</w:t>
      </w:r>
      <w:r w:rsidRPr="003E3278">
        <w:rPr>
          <w:sz w:val="28"/>
          <w:szCs w:val="28"/>
        </w:rPr>
        <w:t>га,</w:t>
      </w:r>
      <w:r w:rsidR="003428DA">
        <w:rPr>
          <w:sz w:val="28"/>
          <w:szCs w:val="28"/>
        </w:rPr>
        <w:t xml:space="preserve"> для обслуговування нерухомого майна,</w:t>
      </w:r>
      <w:r w:rsidRPr="003E3278">
        <w:rPr>
          <w:sz w:val="28"/>
          <w:szCs w:val="28"/>
        </w:rPr>
        <w:t xml:space="preserve"> </w:t>
      </w:r>
      <w:r w:rsidR="00023E44" w:rsidRPr="00023E44">
        <w:rPr>
          <w:sz w:val="28"/>
          <w:szCs w:val="28"/>
        </w:rPr>
        <w:t>у зв’язку з відсутністю такого цільового призначення земель, наявністю нерухомого майна у власності іншої особи та тим, що дан</w:t>
      </w:r>
      <w:r w:rsidR="00023E44">
        <w:rPr>
          <w:sz w:val="28"/>
          <w:szCs w:val="28"/>
        </w:rPr>
        <w:t>і</w:t>
      </w:r>
      <w:r w:rsidR="00023E44" w:rsidRPr="00023E44">
        <w:rPr>
          <w:sz w:val="28"/>
          <w:szCs w:val="28"/>
        </w:rPr>
        <w:t xml:space="preserve"> </w:t>
      </w:r>
      <w:r w:rsidR="00023E44">
        <w:rPr>
          <w:sz w:val="28"/>
          <w:szCs w:val="28"/>
        </w:rPr>
        <w:t xml:space="preserve">нежитлові будівлі та споруди </w:t>
      </w:r>
      <w:r w:rsidR="00023E44" w:rsidRPr="00023E44">
        <w:rPr>
          <w:sz w:val="28"/>
          <w:szCs w:val="28"/>
        </w:rPr>
        <w:t xml:space="preserve">знаходиться </w:t>
      </w:r>
      <w:r w:rsidR="00023E44">
        <w:rPr>
          <w:sz w:val="28"/>
          <w:szCs w:val="28"/>
        </w:rPr>
        <w:t xml:space="preserve">на </w:t>
      </w:r>
      <w:r w:rsidR="008D0553">
        <w:rPr>
          <w:sz w:val="28"/>
          <w:szCs w:val="28"/>
        </w:rPr>
        <w:t xml:space="preserve">сформованій </w:t>
      </w:r>
      <w:r w:rsidR="00023E44">
        <w:rPr>
          <w:sz w:val="28"/>
          <w:szCs w:val="28"/>
        </w:rPr>
        <w:t>земельній ділянці площею 4,7319га, кадастровий номер 7310136900:63:001:0001</w:t>
      </w:r>
      <w:r w:rsidR="008D0553">
        <w:rPr>
          <w:sz w:val="28"/>
          <w:szCs w:val="28"/>
        </w:rPr>
        <w:t xml:space="preserve"> </w:t>
      </w:r>
      <w:r w:rsidR="00657B16">
        <w:rPr>
          <w:sz w:val="28"/>
          <w:szCs w:val="28"/>
        </w:rPr>
        <w:t>(підстава: стаття 71 Земельного кодексу України)</w:t>
      </w:r>
      <w:r w:rsidR="00023E44" w:rsidRPr="00023E44">
        <w:rPr>
          <w:sz w:val="28"/>
          <w:szCs w:val="28"/>
        </w:rPr>
        <w:t>.</w:t>
      </w:r>
    </w:p>
    <w:p w:rsidR="00023E44" w:rsidRPr="00B1708B" w:rsidRDefault="00023E44" w:rsidP="00023E44">
      <w:pPr>
        <w:ind w:firstLine="567"/>
        <w:jc w:val="both"/>
        <w:rPr>
          <w:b/>
          <w:sz w:val="16"/>
          <w:szCs w:val="16"/>
        </w:rPr>
      </w:pPr>
    </w:p>
    <w:p w:rsidR="00CB74B7" w:rsidRPr="00023E44" w:rsidRDefault="00023E44" w:rsidP="00CB74B7">
      <w:pPr>
        <w:ind w:firstLine="567"/>
        <w:jc w:val="both"/>
        <w:rPr>
          <w:sz w:val="28"/>
          <w:szCs w:val="28"/>
        </w:rPr>
      </w:pPr>
      <w:r>
        <w:rPr>
          <w:b/>
          <w:sz w:val="28"/>
          <w:szCs w:val="28"/>
        </w:rPr>
        <w:t>2</w:t>
      </w:r>
      <w:r w:rsidRPr="00965CF9">
        <w:rPr>
          <w:b/>
          <w:sz w:val="28"/>
          <w:szCs w:val="28"/>
        </w:rPr>
        <w:t xml:space="preserve">. </w:t>
      </w:r>
      <w:r w:rsidRPr="003E3278">
        <w:rPr>
          <w:b/>
          <w:sz w:val="28"/>
          <w:szCs w:val="28"/>
        </w:rPr>
        <w:t xml:space="preserve">Відмовити </w:t>
      </w:r>
      <w:r>
        <w:rPr>
          <w:b/>
          <w:sz w:val="28"/>
          <w:szCs w:val="28"/>
        </w:rPr>
        <w:t xml:space="preserve">товариству з обмеженою відповідальністю </w:t>
      </w:r>
      <w:r w:rsidRPr="003E3278">
        <w:rPr>
          <w:b/>
          <w:sz w:val="28"/>
          <w:szCs w:val="28"/>
        </w:rPr>
        <w:t>«</w:t>
      </w:r>
      <w:r>
        <w:rPr>
          <w:b/>
          <w:sz w:val="28"/>
          <w:szCs w:val="28"/>
        </w:rPr>
        <w:t>Будівельна компанія Трансмост</w:t>
      </w:r>
      <w:r w:rsidRPr="003E3278">
        <w:rPr>
          <w:b/>
          <w:sz w:val="28"/>
          <w:szCs w:val="28"/>
        </w:rPr>
        <w:t xml:space="preserve">» </w:t>
      </w:r>
      <w:r w:rsidRPr="003E3278">
        <w:rPr>
          <w:sz w:val="28"/>
          <w:szCs w:val="28"/>
        </w:rPr>
        <w:t>у</w:t>
      </w:r>
      <w:r>
        <w:rPr>
          <w:sz w:val="28"/>
          <w:szCs w:val="28"/>
        </w:rPr>
        <w:t xml:space="preserve"> </w:t>
      </w:r>
      <w:r w:rsidRPr="003E3278">
        <w:rPr>
          <w:sz w:val="28"/>
          <w:szCs w:val="28"/>
        </w:rPr>
        <w:t>наданні дозволу на проведення експертної грошової оцінки</w:t>
      </w:r>
      <w:r>
        <w:rPr>
          <w:sz w:val="28"/>
          <w:szCs w:val="28"/>
        </w:rPr>
        <w:t xml:space="preserve"> </w:t>
      </w:r>
      <w:r w:rsidRPr="003E3278">
        <w:rPr>
          <w:sz w:val="28"/>
          <w:szCs w:val="28"/>
        </w:rPr>
        <w:t xml:space="preserve">земельної ділянки за адресою </w:t>
      </w:r>
      <w:r w:rsidRPr="003E3278">
        <w:rPr>
          <w:b/>
          <w:sz w:val="28"/>
          <w:szCs w:val="28"/>
        </w:rPr>
        <w:t>вул.</w:t>
      </w:r>
      <w:r>
        <w:rPr>
          <w:b/>
          <w:sz w:val="28"/>
          <w:szCs w:val="28"/>
        </w:rPr>
        <w:t>Заводська</w:t>
      </w:r>
      <w:r w:rsidRPr="003E3278">
        <w:rPr>
          <w:b/>
          <w:sz w:val="28"/>
          <w:szCs w:val="28"/>
        </w:rPr>
        <w:t>,</w:t>
      </w:r>
      <w:r>
        <w:rPr>
          <w:b/>
          <w:sz w:val="28"/>
          <w:szCs w:val="28"/>
        </w:rPr>
        <w:t>41-А</w:t>
      </w:r>
      <w:r w:rsidRPr="003E3278">
        <w:rPr>
          <w:b/>
          <w:sz w:val="28"/>
          <w:szCs w:val="28"/>
        </w:rPr>
        <w:t>,</w:t>
      </w:r>
      <w:r w:rsidRPr="003E3278">
        <w:rPr>
          <w:sz w:val="28"/>
          <w:szCs w:val="28"/>
        </w:rPr>
        <w:t xml:space="preserve"> площею 0,</w:t>
      </w:r>
      <w:r>
        <w:rPr>
          <w:sz w:val="28"/>
          <w:szCs w:val="28"/>
        </w:rPr>
        <w:t>9476</w:t>
      </w:r>
      <w:r w:rsidRPr="003E3278">
        <w:rPr>
          <w:sz w:val="28"/>
          <w:szCs w:val="28"/>
        </w:rPr>
        <w:t>га,</w:t>
      </w:r>
      <w:r>
        <w:rPr>
          <w:sz w:val="28"/>
          <w:szCs w:val="28"/>
        </w:rPr>
        <w:t xml:space="preserve"> для обслуговування нерухомого майна,</w:t>
      </w:r>
      <w:r w:rsidRPr="003E3278">
        <w:rPr>
          <w:sz w:val="28"/>
          <w:szCs w:val="28"/>
        </w:rPr>
        <w:t xml:space="preserve"> </w:t>
      </w:r>
      <w:r w:rsidR="00CB74B7" w:rsidRPr="00023E44">
        <w:rPr>
          <w:sz w:val="28"/>
          <w:szCs w:val="28"/>
        </w:rPr>
        <w:t>у зв’язку з відсутністю такого цільового призначення земель, наявністю нерухомого майна у власності іншої особи та тим, що дан</w:t>
      </w:r>
      <w:r w:rsidR="00CB74B7">
        <w:rPr>
          <w:sz w:val="28"/>
          <w:szCs w:val="28"/>
        </w:rPr>
        <w:t>і</w:t>
      </w:r>
      <w:r w:rsidR="00CB74B7" w:rsidRPr="00023E44">
        <w:rPr>
          <w:sz w:val="28"/>
          <w:szCs w:val="28"/>
        </w:rPr>
        <w:t xml:space="preserve"> </w:t>
      </w:r>
      <w:r w:rsidR="00CB74B7">
        <w:rPr>
          <w:sz w:val="28"/>
          <w:szCs w:val="28"/>
        </w:rPr>
        <w:t xml:space="preserve">нежитлові будівлі та споруди </w:t>
      </w:r>
      <w:r w:rsidR="00CB74B7" w:rsidRPr="00023E44">
        <w:rPr>
          <w:sz w:val="28"/>
          <w:szCs w:val="28"/>
        </w:rPr>
        <w:t xml:space="preserve">знаходиться </w:t>
      </w:r>
      <w:r w:rsidR="00CB74B7">
        <w:rPr>
          <w:sz w:val="28"/>
          <w:szCs w:val="28"/>
        </w:rPr>
        <w:t xml:space="preserve">на </w:t>
      </w:r>
      <w:r w:rsidR="008D0553">
        <w:rPr>
          <w:sz w:val="28"/>
          <w:szCs w:val="28"/>
        </w:rPr>
        <w:t xml:space="preserve">сформованій </w:t>
      </w:r>
      <w:r w:rsidR="00CB74B7">
        <w:rPr>
          <w:sz w:val="28"/>
          <w:szCs w:val="28"/>
        </w:rPr>
        <w:t>земельній ділянці площею 4,7319га, кадастровий номер 7310136900:63:001:0001 (підстава: стаття 71 Земельного кодексу України)</w:t>
      </w:r>
      <w:r w:rsidR="00CB74B7" w:rsidRPr="00023E44">
        <w:rPr>
          <w:sz w:val="28"/>
          <w:szCs w:val="28"/>
        </w:rPr>
        <w:t>.</w:t>
      </w:r>
    </w:p>
    <w:p w:rsidR="00540463" w:rsidRPr="00B1708B" w:rsidRDefault="00540463" w:rsidP="00BC4828">
      <w:pPr>
        <w:ind w:firstLine="540"/>
        <w:jc w:val="both"/>
        <w:rPr>
          <w:sz w:val="16"/>
          <w:szCs w:val="16"/>
        </w:rPr>
      </w:pPr>
    </w:p>
    <w:p w:rsidR="00BC4828" w:rsidRPr="00BC4828" w:rsidRDefault="004D2C81" w:rsidP="00BC4828">
      <w:pPr>
        <w:ind w:firstLine="540"/>
        <w:jc w:val="both"/>
        <w:rPr>
          <w:sz w:val="28"/>
          <w:szCs w:val="28"/>
        </w:rPr>
      </w:pPr>
      <w:r w:rsidRPr="00B1708B">
        <w:rPr>
          <w:b/>
          <w:sz w:val="28"/>
          <w:szCs w:val="28"/>
        </w:rPr>
        <w:t>3.</w:t>
      </w:r>
      <w:r w:rsidRPr="00BC4828">
        <w:rPr>
          <w:sz w:val="28"/>
          <w:szCs w:val="28"/>
        </w:rPr>
        <w:t xml:space="preserve"> </w:t>
      </w:r>
      <w:r w:rsidRPr="00BC4828">
        <w:rPr>
          <w:b/>
          <w:sz w:val="28"/>
          <w:szCs w:val="28"/>
        </w:rPr>
        <w:t xml:space="preserve">Відмовити </w:t>
      </w:r>
      <w:r w:rsidR="00B957F2" w:rsidRPr="00BC4828">
        <w:rPr>
          <w:b/>
          <w:sz w:val="28"/>
          <w:szCs w:val="28"/>
        </w:rPr>
        <w:t>Херувімчуку Віктору Анатолійовичу</w:t>
      </w:r>
      <w:r w:rsidRPr="00BC4828">
        <w:rPr>
          <w:sz w:val="28"/>
          <w:szCs w:val="28"/>
        </w:rPr>
        <w:t xml:space="preserve"> у наданні дозволу на проведення експертної грошової оцінки земельної ділянки за адресою вул.</w:t>
      </w:r>
      <w:r w:rsidR="00B957F2" w:rsidRPr="00BC4828">
        <w:rPr>
          <w:sz w:val="28"/>
          <w:szCs w:val="28"/>
        </w:rPr>
        <w:t>Гагаріна Юрія</w:t>
      </w:r>
      <w:r w:rsidRPr="00BC4828">
        <w:rPr>
          <w:sz w:val="28"/>
          <w:szCs w:val="28"/>
        </w:rPr>
        <w:t>,</w:t>
      </w:r>
      <w:r w:rsidR="00BC4828">
        <w:rPr>
          <w:sz w:val="28"/>
          <w:szCs w:val="28"/>
        </w:rPr>
        <w:t xml:space="preserve"> </w:t>
      </w:r>
      <w:r w:rsidR="00B957F2" w:rsidRPr="00BC4828">
        <w:rPr>
          <w:sz w:val="28"/>
          <w:szCs w:val="28"/>
        </w:rPr>
        <w:t>99</w:t>
      </w:r>
      <w:r w:rsidRPr="00BC4828">
        <w:rPr>
          <w:sz w:val="28"/>
          <w:szCs w:val="28"/>
        </w:rPr>
        <w:t>,</w:t>
      </w:r>
      <w:r w:rsidR="00B957F2" w:rsidRPr="00BC4828">
        <w:rPr>
          <w:sz w:val="28"/>
          <w:szCs w:val="28"/>
        </w:rPr>
        <w:t xml:space="preserve"> площею 0,0369</w:t>
      </w:r>
      <w:r w:rsidRPr="00BC4828">
        <w:rPr>
          <w:sz w:val="28"/>
          <w:szCs w:val="28"/>
        </w:rPr>
        <w:t xml:space="preserve">га, </w:t>
      </w:r>
      <w:r w:rsidR="00B1708B">
        <w:rPr>
          <w:sz w:val="28"/>
          <w:szCs w:val="28"/>
        </w:rPr>
        <w:t xml:space="preserve">кадастровий номер </w:t>
      </w:r>
      <w:r w:rsidR="00B1708B">
        <w:rPr>
          <w:sz w:val="28"/>
          <w:szCs w:val="28"/>
        </w:rPr>
        <w:lastRenderedPageBreak/>
        <w:t xml:space="preserve">7310136300:14:002:1070, </w:t>
      </w:r>
      <w:r w:rsidR="00B957F2" w:rsidRPr="00BC4828">
        <w:rPr>
          <w:sz w:val="28"/>
          <w:szCs w:val="28"/>
        </w:rPr>
        <w:t>для будівництва та обслуговування будівель торгівлі (код 03.07)</w:t>
      </w:r>
      <w:r w:rsidRPr="00BC4828">
        <w:rPr>
          <w:sz w:val="28"/>
          <w:szCs w:val="28"/>
        </w:rPr>
        <w:t xml:space="preserve">, </w:t>
      </w:r>
      <w:r w:rsidR="00BC4828" w:rsidRPr="00BC4828">
        <w:rPr>
          <w:sz w:val="28"/>
          <w:szCs w:val="28"/>
        </w:rPr>
        <w:t>в зв’язку з тим, що частина земельної ділянки</w:t>
      </w:r>
      <w:r w:rsidR="0092510A">
        <w:rPr>
          <w:sz w:val="28"/>
          <w:szCs w:val="28"/>
        </w:rPr>
        <w:t>,</w:t>
      </w:r>
      <w:r w:rsidR="00BC4828" w:rsidRPr="00BC4828">
        <w:rPr>
          <w:sz w:val="28"/>
          <w:szCs w:val="28"/>
        </w:rPr>
        <w:t xml:space="preserve"> орієнтовною площею </w:t>
      </w:r>
      <w:r w:rsidR="001C7264">
        <w:rPr>
          <w:sz w:val="28"/>
          <w:szCs w:val="28"/>
        </w:rPr>
        <w:t>0,</w:t>
      </w:r>
      <w:r w:rsidR="00BC4828" w:rsidRPr="00BC4828">
        <w:rPr>
          <w:sz w:val="28"/>
          <w:szCs w:val="28"/>
        </w:rPr>
        <w:t>00</w:t>
      </w:r>
      <w:r w:rsidR="001C7264">
        <w:rPr>
          <w:sz w:val="28"/>
          <w:szCs w:val="28"/>
        </w:rPr>
        <w:t>49</w:t>
      </w:r>
      <w:r w:rsidR="00BC4828" w:rsidRPr="00BC4828">
        <w:rPr>
          <w:sz w:val="28"/>
          <w:szCs w:val="28"/>
        </w:rPr>
        <w:t>га знаходитьс</w:t>
      </w:r>
      <w:r w:rsidR="001C7264">
        <w:rPr>
          <w:sz w:val="28"/>
          <w:szCs w:val="28"/>
        </w:rPr>
        <w:t xml:space="preserve">я в межах «червоних ліній» вул.Гагаріна Юрія </w:t>
      </w:r>
      <w:r w:rsidR="00BC4828" w:rsidRPr="00BC4828">
        <w:rPr>
          <w:sz w:val="28"/>
          <w:szCs w:val="28"/>
        </w:rPr>
        <w:t>(підстава: статті 82 та 83 Земельного кодексу України</w:t>
      </w:r>
      <w:r w:rsidR="00700DBB" w:rsidRPr="00700DBB">
        <w:rPr>
          <w:sz w:val="28"/>
          <w:szCs w:val="28"/>
        </w:rPr>
        <w:t xml:space="preserve">, лист юридичного управління міської ради від 20.02.2020р. </w:t>
      </w:r>
      <w:r w:rsidR="00700DBB">
        <w:rPr>
          <w:sz w:val="28"/>
          <w:szCs w:val="28"/>
        </w:rPr>
        <w:t>№102-юр.</w:t>
      </w:r>
      <w:r w:rsidR="00BC4828" w:rsidRPr="00BC4828">
        <w:rPr>
          <w:sz w:val="28"/>
          <w:szCs w:val="28"/>
        </w:rPr>
        <w:t>).</w:t>
      </w:r>
    </w:p>
    <w:p w:rsidR="004D2C81" w:rsidRPr="00B1708B" w:rsidRDefault="004D2C81" w:rsidP="00BC4828">
      <w:pPr>
        <w:ind w:firstLine="567"/>
        <w:jc w:val="both"/>
        <w:rPr>
          <w:b/>
          <w:bCs/>
          <w:sz w:val="16"/>
          <w:szCs w:val="16"/>
        </w:rPr>
      </w:pPr>
    </w:p>
    <w:p w:rsidR="00540463" w:rsidRDefault="004D2C81" w:rsidP="00FD53FB">
      <w:pPr>
        <w:ind w:firstLine="708"/>
        <w:jc w:val="both"/>
        <w:rPr>
          <w:sz w:val="28"/>
          <w:szCs w:val="28"/>
        </w:rPr>
      </w:pPr>
      <w:r>
        <w:rPr>
          <w:b/>
          <w:bCs/>
          <w:sz w:val="28"/>
          <w:szCs w:val="28"/>
        </w:rPr>
        <w:t>4</w:t>
      </w:r>
      <w:r w:rsidR="00540463" w:rsidRPr="00921662">
        <w:rPr>
          <w:b/>
          <w:bCs/>
          <w:sz w:val="28"/>
          <w:szCs w:val="28"/>
        </w:rPr>
        <w:t xml:space="preserve">. </w:t>
      </w:r>
      <w:r w:rsidR="00540463" w:rsidRPr="00921662">
        <w:rPr>
          <w:b/>
          <w:sz w:val="28"/>
          <w:szCs w:val="28"/>
        </w:rPr>
        <w:t xml:space="preserve">Внести зміни до пункту </w:t>
      </w:r>
      <w:r w:rsidR="00540463" w:rsidRPr="00F94AF2">
        <w:rPr>
          <w:b/>
          <w:sz w:val="28"/>
          <w:szCs w:val="28"/>
        </w:rPr>
        <w:t>3</w:t>
      </w:r>
      <w:r w:rsidR="00540463" w:rsidRPr="00921662">
        <w:rPr>
          <w:b/>
          <w:sz w:val="28"/>
          <w:szCs w:val="28"/>
        </w:rPr>
        <w:t xml:space="preserve"> додатка </w:t>
      </w:r>
      <w:r w:rsidR="00540463" w:rsidRPr="00921662">
        <w:rPr>
          <w:sz w:val="28"/>
          <w:szCs w:val="28"/>
        </w:rPr>
        <w:t xml:space="preserve">до рішення міської ради </w:t>
      </w:r>
      <w:r w:rsidR="00B1708B">
        <w:rPr>
          <w:sz w:val="28"/>
          <w:szCs w:val="28"/>
        </w:rPr>
        <w:t xml:space="preserve">                   </w:t>
      </w:r>
      <w:r w:rsidR="00540463" w:rsidRPr="00921662">
        <w:rPr>
          <w:sz w:val="28"/>
          <w:szCs w:val="28"/>
        </w:rPr>
        <w:t xml:space="preserve">VIІ скликання від </w:t>
      </w:r>
      <w:r w:rsidR="00540463" w:rsidRPr="00921662">
        <w:rPr>
          <w:b/>
          <w:sz w:val="28"/>
          <w:szCs w:val="28"/>
        </w:rPr>
        <w:t>07.11.2019р. №1948</w:t>
      </w:r>
      <w:r w:rsidR="00540463" w:rsidRPr="00921662">
        <w:rPr>
          <w:sz w:val="28"/>
          <w:szCs w:val="28"/>
        </w:rPr>
        <w:t xml:space="preserve"> «Про розгляд звернень фізичних та юридичних осіб щодо продажу земельних ділянок, власникам об’єктів нерухомого майна, що розташоване на них»</w:t>
      </w:r>
      <w:r w:rsidR="00540463" w:rsidRPr="00921662">
        <w:rPr>
          <w:b/>
          <w:sz w:val="28"/>
          <w:szCs w:val="28"/>
        </w:rPr>
        <w:t xml:space="preserve"> </w:t>
      </w:r>
      <w:r w:rsidR="00540463">
        <w:rPr>
          <w:sz w:val="28"/>
          <w:szCs w:val="28"/>
        </w:rPr>
        <w:t xml:space="preserve">в частині включення земельної ділянки </w:t>
      </w:r>
      <w:r w:rsidR="00540463" w:rsidRPr="00AA659C">
        <w:rPr>
          <w:sz w:val="28"/>
          <w:szCs w:val="28"/>
        </w:rPr>
        <w:t>за адресою вул.</w:t>
      </w:r>
      <w:r w:rsidR="00540463">
        <w:rPr>
          <w:sz w:val="28"/>
          <w:szCs w:val="28"/>
        </w:rPr>
        <w:t>Ясська,13</w:t>
      </w:r>
      <w:r w:rsidR="00540463" w:rsidRPr="00AA659C">
        <w:rPr>
          <w:sz w:val="28"/>
          <w:szCs w:val="28"/>
        </w:rPr>
        <w:t>, площею 0,</w:t>
      </w:r>
      <w:r w:rsidR="00540463">
        <w:rPr>
          <w:sz w:val="28"/>
          <w:szCs w:val="28"/>
        </w:rPr>
        <w:t xml:space="preserve">2096га, </w:t>
      </w:r>
      <w:r w:rsidR="00B1708B">
        <w:rPr>
          <w:sz w:val="28"/>
          <w:szCs w:val="28"/>
        </w:rPr>
        <w:t xml:space="preserve">кадастровий номер 7310136600:08:003:0130, </w:t>
      </w:r>
      <w:r w:rsidR="00540463" w:rsidRPr="00921662">
        <w:rPr>
          <w:color w:val="000000"/>
          <w:sz w:val="28"/>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540463">
        <w:rPr>
          <w:sz w:val="28"/>
          <w:szCs w:val="28"/>
        </w:rPr>
        <w:t xml:space="preserve">до </w:t>
      </w:r>
      <w:r w:rsidR="00540463" w:rsidRPr="00AA659C">
        <w:rPr>
          <w:bCs/>
          <w:sz w:val="28"/>
          <w:szCs w:val="28"/>
        </w:rPr>
        <w:t xml:space="preserve">переліку земельних ділянок несільськогосподарського призначення, по яких проводитиметься експертна грошова оцінка </w:t>
      </w:r>
      <w:r w:rsidR="00540463">
        <w:rPr>
          <w:bCs/>
          <w:sz w:val="28"/>
          <w:szCs w:val="28"/>
        </w:rPr>
        <w:t>з метою продажу власникам об’єктів нерухомого майна, що розташоване на них</w:t>
      </w:r>
      <w:r w:rsidR="00540463" w:rsidRPr="00921662">
        <w:rPr>
          <w:sz w:val="28"/>
          <w:szCs w:val="28"/>
        </w:rPr>
        <w:t xml:space="preserve">, а саме: слова </w:t>
      </w:r>
      <w:r w:rsidR="00540463">
        <w:rPr>
          <w:sz w:val="28"/>
          <w:szCs w:val="28"/>
        </w:rPr>
        <w:t xml:space="preserve">та цифри </w:t>
      </w:r>
      <w:r w:rsidR="00540463" w:rsidRPr="00F94AF2">
        <w:rPr>
          <w:b/>
          <w:sz w:val="28"/>
          <w:szCs w:val="28"/>
        </w:rPr>
        <w:t>«</w:t>
      </w:r>
      <w:r w:rsidR="00540463" w:rsidRPr="00F94AF2">
        <w:rPr>
          <w:b/>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540463" w:rsidRPr="00F94AF2">
        <w:rPr>
          <w:b/>
          <w:sz w:val="28"/>
          <w:szCs w:val="28"/>
        </w:rPr>
        <w:t>»</w:t>
      </w:r>
      <w:r w:rsidR="00540463" w:rsidRPr="00921662">
        <w:rPr>
          <w:b/>
          <w:sz w:val="28"/>
          <w:szCs w:val="28"/>
        </w:rPr>
        <w:t xml:space="preserve"> </w:t>
      </w:r>
      <w:r w:rsidR="00540463" w:rsidRPr="00921662">
        <w:rPr>
          <w:sz w:val="28"/>
          <w:szCs w:val="28"/>
        </w:rPr>
        <w:t>замінити словами</w:t>
      </w:r>
      <w:r w:rsidR="00540463">
        <w:rPr>
          <w:sz w:val="28"/>
          <w:szCs w:val="28"/>
        </w:rPr>
        <w:t xml:space="preserve"> та цифрами</w:t>
      </w:r>
      <w:r w:rsidR="00540463" w:rsidRPr="00921662">
        <w:rPr>
          <w:sz w:val="28"/>
          <w:szCs w:val="28"/>
        </w:rPr>
        <w:t xml:space="preserve"> </w:t>
      </w:r>
      <w:r w:rsidR="00540463" w:rsidRPr="000579DE">
        <w:rPr>
          <w:b/>
          <w:sz w:val="28"/>
          <w:szCs w:val="28"/>
        </w:rPr>
        <w:t>«</w:t>
      </w:r>
      <w:r w:rsidR="00540463" w:rsidRPr="00F94AF2">
        <w:rPr>
          <w:b/>
          <w:sz w:val="28"/>
          <w:szCs w:val="28"/>
        </w:rPr>
        <w:t>для будівництва та обслуговування будівель торгівлі (код 03.07)»</w:t>
      </w:r>
      <w:r w:rsidR="00540463" w:rsidRPr="00FB620A">
        <w:rPr>
          <w:b/>
          <w:sz w:val="28"/>
          <w:szCs w:val="28"/>
        </w:rPr>
        <w:t xml:space="preserve"> (</w:t>
      </w:r>
      <w:r w:rsidR="00540463" w:rsidRPr="00FB620A">
        <w:rPr>
          <w:sz w:val="28"/>
          <w:szCs w:val="28"/>
        </w:rPr>
        <w:t>підстава</w:t>
      </w:r>
      <w:r w:rsidR="00540463">
        <w:rPr>
          <w:b/>
          <w:sz w:val="28"/>
          <w:szCs w:val="28"/>
        </w:rPr>
        <w:t xml:space="preserve">: </w:t>
      </w:r>
      <w:r w:rsidR="00540463" w:rsidRPr="00FB620A">
        <w:rPr>
          <w:sz w:val="28"/>
          <w:szCs w:val="28"/>
        </w:rPr>
        <w:t>заява Гречанюка В.І. від 31.01.2020р. №Г-703/0-04/01, витяг з Державного земельного кадастру</w:t>
      </w:r>
      <w:r w:rsidR="00540463">
        <w:rPr>
          <w:b/>
          <w:sz w:val="28"/>
          <w:szCs w:val="28"/>
        </w:rPr>
        <w:t xml:space="preserve"> </w:t>
      </w:r>
      <w:r w:rsidR="00540463" w:rsidRPr="00FB620A">
        <w:rPr>
          <w:sz w:val="28"/>
          <w:szCs w:val="28"/>
        </w:rPr>
        <w:t xml:space="preserve">про земельну ділянку від 25.03.2019р. </w:t>
      </w:r>
      <w:r w:rsidR="00540463">
        <w:rPr>
          <w:sz w:val="28"/>
          <w:szCs w:val="28"/>
        </w:rPr>
        <w:t xml:space="preserve">                </w:t>
      </w:r>
      <w:r w:rsidR="00B1708B">
        <w:rPr>
          <w:sz w:val="28"/>
          <w:szCs w:val="28"/>
        </w:rPr>
        <w:t>№</w:t>
      </w:r>
      <w:r w:rsidR="00540463" w:rsidRPr="00FB620A">
        <w:rPr>
          <w:sz w:val="28"/>
          <w:szCs w:val="28"/>
        </w:rPr>
        <w:t xml:space="preserve">НВ-7303136042019). </w:t>
      </w:r>
    </w:p>
    <w:p w:rsidR="00540463" w:rsidRPr="00B1708B" w:rsidRDefault="00540463" w:rsidP="00FD53FB">
      <w:pPr>
        <w:ind w:firstLine="708"/>
        <w:jc w:val="both"/>
        <w:rPr>
          <w:sz w:val="16"/>
          <w:szCs w:val="16"/>
        </w:rPr>
      </w:pPr>
    </w:p>
    <w:p w:rsidR="00E027C3" w:rsidRDefault="004D2C81" w:rsidP="00E027C3">
      <w:pPr>
        <w:ind w:firstLine="540"/>
        <w:jc w:val="both"/>
        <w:rPr>
          <w:sz w:val="28"/>
          <w:szCs w:val="28"/>
        </w:rPr>
      </w:pPr>
      <w:r>
        <w:rPr>
          <w:b/>
          <w:sz w:val="28"/>
          <w:szCs w:val="28"/>
        </w:rPr>
        <w:t>5</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B1708B" w:rsidRDefault="00E027C3" w:rsidP="00E027C3">
      <w:pPr>
        <w:ind w:firstLine="540"/>
        <w:jc w:val="both"/>
        <w:rPr>
          <w:sz w:val="16"/>
          <w:szCs w:val="16"/>
        </w:rPr>
      </w:pPr>
    </w:p>
    <w:p w:rsidR="00E027C3" w:rsidRDefault="004D2C81" w:rsidP="00E027C3">
      <w:pPr>
        <w:pStyle w:val="a4"/>
        <w:ind w:firstLine="540"/>
        <w:jc w:val="both"/>
        <w:rPr>
          <w:rFonts w:ascii="Times New Roman" w:hAnsi="Times New Roman"/>
          <w:bCs/>
          <w:sz w:val="28"/>
          <w:szCs w:val="28"/>
        </w:rPr>
      </w:pPr>
      <w:r>
        <w:rPr>
          <w:rFonts w:ascii="Times New Roman" w:hAnsi="Times New Roman"/>
          <w:b/>
          <w:sz w:val="28"/>
          <w:szCs w:val="28"/>
        </w:rPr>
        <w:t>6</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B1708B" w:rsidRDefault="00E027C3" w:rsidP="00E027C3">
      <w:pPr>
        <w:pStyle w:val="a4"/>
        <w:tabs>
          <w:tab w:val="left" w:pos="720"/>
        </w:tabs>
        <w:ind w:firstLine="540"/>
        <w:jc w:val="both"/>
        <w:rPr>
          <w:rFonts w:ascii="Times New Roman" w:hAnsi="Times New Roman"/>
          <w:bCs/>
          <w:sz w:val="16"/>
          <w:szCs w:val="16"/>
        </w:rPr>
      </w:pPr>
    </w:p>
    <w:p w:rsidR="00E027C3" w:rsidRDefault="004D2C81"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7</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8D0553" w:rsidRDefault="00E027C3" w:rsidP="00A93D71">
      <w:pPr>
        <w:rPr>
          <w:b/>
          <w:sz w:val="28"/>
          <w:szCs w:val="28"/>
          <w:lang w:val="ru-RU"/>
        </w:rPr>
      </w:pPr>
    </w:p>
    <w:p w:rsidR="00DF6933" w:rsidRPr="008D0553" w:rsidRDefault="00DF6933" w:rsidP="00A93D71">
      <w:pPr>
        <w:rPr>
          <w:b/>
          <w:sz w:val="28"/>
          <w:szCs w:val="28"/>
          <w:lang w:val="ru-RU"/>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p w:rsidR="004D2C81" w:rsidRDefault="004D2C81" w:rsidP="00E027C3">
      <w:pPr>
        <w:rPr>
          <w:b/>
          <w:sz w:val="28"/>
          <w:szCs w:val="28"/>
        </w:rPr>
      </w:pPr>
    </w:p>
    <w:p w:rsidR="00CA5153" w:rsidRPr="00BE409A" w:rsidRDefault="00CA5153" w:rsidP="00CA5153">
      <w:pPr>
        <w:ind w:right="45"/>
        <w:rPr>
          <w:rFonts w:eastAsia="PMingLiU"/>
          <w:bCs/>
          <w:lang w:val="ru-RU"/>
        </w:rPr>
      </w:pPr>
    </w:p>
    <w:sectPr w:rsidR="00CA5153" w:rsidRPr="00BE409A"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069" w:rsidRDefault="00172069">
      <w:r>
        <w:separator/>
      </w:r>
    </w:p>
  </w:endnote>
  <w:endnote w:type="continuationSeparator" w:id="0">
    <w:p w:rsidR="00172069" w:rsidRDefault="00172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069" w:rsidRDefault="00172069">
      <w:r>
        <w:separator/>
      </w:r>
    </w:p>
  </w:footnote>
  <w:footnote w:type="continuationSeparator" w:id="0">
    <w:p w:rsidR="00172069" w:rsidRDefault="001720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6" w:rsidRDefault="00E104D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04D6" w:rsidRDefault="00E104D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6" w:rsidRDefault="00E104D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263D5">
      <w:rPr>
        <w:rStyle w:val="a6"/>
        <w:noProof/>
      </w:rPr>
      <w:t>2</w:t>
    </w:r>
    <w:r>
      <w:rPr>
        <w:rStyle w:val="a6"/>
      </w:rPr>
      <w:fldChar w:fldCharType="end"/>
    </w:r>
  </w:p>
  <w:p w:rsidR="00E104D6" w:rsidRPr="00333805" w:rsidRDefault="00E104D6" w:rsidP="00E835AD">
    <w:pPr>
      <w:pStyle w:val="a5"/>
      <w:framePr w:wrap="around" w:vAnchor="text" w:hAnchor="page" w:x="2560" w:y="222"/>
      <w:rPr>
        <w:rStyle w:val="a6"/>
        <w:sz w:val="10"/>
        <w:szCs w:val="10"/>
      </w:rPr>
    </w:pPr>
  </w:p>
  <w:p w:rsidR="00E104D6" w:rsidRPr="000A686A" w:rsidRDefault="00E104D6">
    <w:pPr>
      <w:pStyle w:val="a5"/>
      <w:rPr>
        <w:sz w:val="16"/>
        <w:szCs w:val="16"/>
      </w:rPr>
    </w:pPr>
  </w:p>
  <w:p w:rsidR="00E104D6" w:rsidRPr="000A686A" w:rsidRDefault="00E104D6">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E36"/>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069"/>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E7475"/>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364"/>
    <w:rsid w:val="00842B60"/>
    <w:rsid w:val="00842F49"/>
    <w:rsid w:val="00844B43"/>
    <w:rsid w:val="00850993"/>
    <w:rsid w:val="00850CC7"/>
    <w:rsid w:val="00853C6D"/>
    <w:rsid w:val="00855A0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553"/>
    <w:rsid w:val="008D0ECA"/>
    <w:rsid w:val="008D3009"/>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510A"/>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62D4"/>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4A4"/>
    <w:rsid w:val="00A85CD1"/>
    <w:rsid w:val="00A86BB0"/>
    <w:rsid w:val="00A87C14"/>
    <w:rsid w:val="00A927D1"/>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3B78"/>
    <w:rsid w:val="00AE2C7A"/>
    <w:rsid w:val="00AE5F1F"/>
    <w:rsid w:val="00AE71F0"/>
    <w:rsid w:val="00AE7E5F"/>
    <w:rsid w:val="00AF0029"/>
    <w:rsid w:val="00AF2FAD"/>
    <w:rsid w:val="00AF35DD"/>
    <w:rsid w:val="00AF5C1F"/>
    <w:rsid w:val="00AF7DE7"/>
    <w:rsid w:val="00B00858"/>
    <w:rsid w:val="00B052CA"/>
    <w:rsid w:val="00B07CD7"/>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57F2"/>
    <w:rsid w:val="00B976E5"/>
    <w:rsid w:val="00B977BB"/>
    <w:rsid w:val="00BA076B"/>
    <w:rsid w:val="00BA1933"/>
    <w:rsid w:val="00BA65FE"/>
    <w:rsid w:val="00BA7CC9"/>
    <w:rsid w:val="00BB0AA4"/>
    <w:rsid w:val="00BB4C1B"/>
    <w:rsid w:val="00BB53D4"/>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1EDC"/>
    <w:rsid w:val="00F021D4"/>
    <w:rsid w:val="00F05324"/>
    <w:rsid w:val="00F06C47"/>
    <w:rsid w:val="00F10A48"/>
    <w:rsid w:val="00F10BD3"/>
    <w:rsid w:val="00F11A30"/>
    <w:rsid w:val="00F1421C"/>
    <w:rsid w:val="00F1575B"/>
    <w:rsid w:val="00F25866"/>
    <w:rsid w:val="00F263D5"/>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5868"/>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537CDE-64E1-49BE-B4E7-08AD38E1B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2020-02-17T14:57:00Z</cp:lastPrinted>
  <dcterms:created xsi:type="dcterms:W3CDTF">2020-06-24T06:10:00Z</dcterms:created>
  <dcterms:modified xsi:type="dcterms:W3CDTF">2020-06-24T06:10:00Z</dcterms:modified>
</cp:coreProperties>
</file>