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F4" w:rsidRPr="00F07152" w:rsidRDefault="00A422F4" w:rsidP="00F07152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F07152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ПАСПОРТ</w:t>
      </w:r>
    </w:p>
    <w:p w:rsidR="00A422F4" w:rsidRPr="00F07152" w:rsidRDefault="00A422F4" w:rsidP="00F07152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07152">
        <w:rPr>
          <w:rFonts w:ascii="Times New Roman" w:hAnsi="Times New Roman"/>
          <w:b/>
          <w:sz w:val="28"/>
          <w:szCs w:val="28"/>
          <w:lang w:val="uk-UA" w:eastAsia="ru-RU"/>
        </w:rPr>
        <w:t>Програми реалізації Бюджету ініціатив чернівчан</w:t>
      </w:r>
    </w:p>
    <w:p w:rsidR="00A422F4" w:rsidRPr="00F07152" w:rsidRDefault="00A422F4" w:rsidP="00F07152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07152">
        <w:rPr>
          <w:rFonts w:ascii="Times New Roman" w:hAnsi="Times New Roman"/>
          <w:b/>
          <w:sz w:val="28"/>
          <w:szCs w:val="28"/>
          <w:lang w:val="uk-UA" w:eastAsia="ru-RU"/>
        </w:rPr>
        <w:t xml:space="preserve">(бюджету участі) у місті Чернівцях </w:t>
      </w:r>
    </w:p>
    <w:p w:rsidR="00A422F4" w:rsidRPr="00F07152" w:rsidRDefault="00A422F4" w:rsidP="00F07152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07152">
        <w:rPr>
          <w:rFonts w:ascii="Times New Roman" w:hAnsi="Times New Roman"/>
          <w:b/>
          <w:sz w:val="28"/>
          <w:szCs w:val="28"/>
          <w:lang w:val="uk-UA" w:eastAsia="ru-RU"/>
        </w:rPr>
        <w:t>на 2016-2020 роки</w:t>
      </w:r>
    </w:p>
    <w:p w:rsidR="00A422F4" w:rsidRPr="00F07152" w:rsidRDefault="00A422F4" w:rsidP="00F07152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6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3600"/>
        <w:gridCol w:w="5400"/>
      </w:tblGrid>
      <w:tr w:rsidR="00A422F4" w:rsidRPr="002B5834" w:rsidTr="00400052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1.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highlight w:val="yellow"/>
                <w:lang w:val="uk-UA" w:eastAsia="ru-RU"/>
              </w:rPr>
            </w:pP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Відділ інформації та зв’язків з громадськістю Чернівецької міської ради </w:t>
            </w:r>
          </w:p>
        </w:tc>
      </w:tr>
      <w:tr w:rsidR="00A422F4" w:rsidRPr="002B5834" w:rsidTr="00400052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2.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Дата, номер і назва нормативних документів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 w:cs="Arial"/>
                <w:color w:val="FF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Конституція України, Закон України «Про місцеве самоврядування в Україні», С</w:t>
            </w:r>
            <w:r w:rsidRPr="00F07152">
              <w:rPr>
                <w:rFonts w:ascii="Times New Roman" w:hAnsi="Times New Roman" w:cs="Arial"/>
                <w:sz w:val="27"/>
                <w:szCs w:val="27"/>
                <w:lang w:val="uk-UA" w:eastAsia="ru-RU"/>
              </w:rPr>
              <w:t>татут територіальної громади міста Чернівців, затверджений рішенням Чернівецької міської ради зі змінами від 08.08.2017 р. №799</w:t>
            </w:r>
          </w:p>
        </w:tc>
      </w:tr>
      <w:tr w:rsidR="00A422F4" w:rsidRPr="002B5834" w:rsidTr="00400052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3.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highlight w:val="yellow"/>
                <w:lang w:val="uk-UA" w:eastAsia="ru-RU"/>
              </w:rPr>
            </w:pP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Відділ інформації та зв’язків з громадськістю Чернівецької міської ради</w:t>
            </w:r>
          </w:p>
        </w:tc>
      </w:tr>
      <w:tr w:rsidR="00A422F4" w:rsidRPr="002B5834" w:rsidTr="00400052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4.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Співрозробник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 w:cs="Arial"/>
                <w:color w:val="000000"/>
                <w:sz w:val="27"/>
                <w:szCs w:val="27"/>
                <w:highlight w:val="yellow"/>
                <w:lang w:val="uk-UA" w:eastAsia="ru-RU"/>
              </w:rPr>
            </w:pP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 ГО «Економічні ініціативи»</w:t>
            </w:r>
          </w:p>
        </w:tc>
      </w:tr>
      <w:tr w:rsidR="00A422F4" w:rsidRPr="002B5834" w:rsidTr="00400052">
        <w:trPr>
          <w:trHeight w:val="32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5.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Відповідальний виконавець Програми</w:t>
            </w:r>
          </w:p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7"/>
                <w:szCs w:val="27"/>
                <w:lang w:val="uk-UA"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Відділ інформації та зв’язків з громадськістю Чернівецької міської ради</w:t>
            </w:r>
          </w:p>
        </w:tc>
      </w:tr>
      <w:tr w:rsidR="00A422F4" w:rsidRPr="002B5834" w:rsidTr="0002740A">
        <w:trPr>
          <w:trHeight w:val="348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6.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Учасники (співвиконавці) Програми</w:t>
            </w:r>
          </w:p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</w:p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FF0000"/>
                <w:sz w:val="27"/>
                <w:szCs w:val="27"/>
                <w:lang w:val="uk-UA"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 xml:space="preserve">Експертна група для здійснення аналізу проектів, які пропонуються для фінансування за рахунок коштів міської бюджетної програми «Бюджет ініціатив чернівчан (бюджет участі)» </w:t>
            </w: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(далі - </w:t>
            </w:r>
            <w:r w:rsidRPr="00F07152">
              <w:rPr>
                <w:rFonts w:ascii="Times New Roman" w:hAnsi="Times New Roman" w:cs="Arial"/>
                <w:b/>
                <w:color w:val="000000"/>
                <w:sz w:val="27"/>
                <w:szCs w:val="27"/>
                <w:lang w:val="uk-UA" w:eastAsia="ru-RU"/>
              </w:rPr>
              <w:t>Експертна група</w:t>
            </w:r>
            <w:r w:rsidRPr="00F07152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), і</w:t>
            </w: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ніціативні громадяни та групи громадян – мешканці міста Чернівців,</w:t>
            </w:r>
            <w:r w:rsidRPr="00F07152">
              <w:rPr>
                <w:rFonts w:ascii="Times New Roman" w:hAnsi="Times New Roman"/>
                <w:bCs/>
                <w:color w:val="FF0000"/>
                <w:sz w:val="27"/>
                <w:szCs w:val="27"/>
                <w:lang w:val="uk-UA" w:eastAsia="ru-RU"/>
              </w:rPr>
              <w:t xml:space="preserve"> </w:t>
            </w: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громадські об’єднання міста Чернівців, Експертна група</w:t>
            </w:r>
            <w:r w:rsidRPr="00F07152">
              <w:rPr>
                <w:rFonts w:ascii="Times New Roman" w:hAnsi="Times New Roman"/>
                <w:bCs/>
                <w:color w:val="FF0000"/>
                <w:sz w:val="27"/>
                <w:szCs w:val="27"/>
                <w:lang w:val="uk-UA" w:eastAsia="ru-RU"/>
              </w:rPr>
              <w:t xml:space="preserve">, </w:t>
            </w: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виконавчі органи міської ради (розпорядники бюджетних коштів), Центр надання адміністративних послуг Чернівецької міської ради (далі – ЦНАП),</w:t>
            </w:r>
            <w:r w:rsidRPr="00F07152">
              <w:rPr>
                <w:rFonts w:ascii="Times New Roman" w:hAnsi="Times New Roman"/>
                <w:bCs/>
                <w:color w:val="FF0000"/>
                <w:sz w:val="27"/>
                <w:szCs w:val="27"/>
                <w:lang w:val="uk-UA" w:eastAsia="ru-RU"/>
              </w:rPr>
              <w:t xml:space="preserve"> </w:t>
            </w: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підприємства та бюджетні установи комунальної власності територіальної громади міста Чернівців, підприємства та установи інших форм власності міста Чернівців</w:t>
            </w:r>
          </w:p>
        </w:tc>
      </w:tr>
      <w:tr w:rsidR="00A422F4" w:rsidRPr="002B5834" w:rsidTr="0002740A">
        <w:trPr>
          <w:trHeight w:val="344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Термін реалізації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2016 – 2020 роки</w:t>
            </w:r>
          </w:p>
        </w:tc>
      </w:tr>
      <w:tr w:rsidR="00A422F4" w:rsidRPr="002B5834" w:rsidTr="00400052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7.1.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Етапи виконання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І етап - 2016-2018 роки</w:t>
            </w:r>
            <w:bookmarkStart w:id="0" w:name="_GoBack"/>
            <w:bookmarkEnd w:id="0"/>
          </w:p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ІІ етап - 2019-2020 роки</w:t>
            </w:r>
          </w:p>
        </w:tc>
      </w:tr>
      <w:tr w:rsidR="00A422F4" w:rsidRPr="002B5834" w:rsidTr="00400052">
        <w:trPr>
          <w:trHeight w:val="9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в т.ч.</w:t>
            </w:r>
            <w:r w:rsidRPr="00F07152">
              <w:rPr>
                <w:rFonts w:ascii="Times New Roman" w:hAnsi="Times New Roman"/>
                <w:color w:val="000000"/>
                <w:spacing w:val="-6"/>
                <w:sz w:val="27"/>
                <w:szCs w:val="27"/>
                <w:lang w:val="uk-UA" w:eastAsia="ru-RU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>4</w:t>
            </w:r>
            <w:r w:rsidRPr="00F07152">
              <w:rPr>
                <w:rFonts w:ascii="Times New Roman" w:hAnsi="Times New Roman"/>
                <w:sz w:val="27"/>
                <w:szCs w:val="27"/>
                <w:lang w:val="en-US" w:eastAsia="ru-RU"/>
              </w:rPr>
              <w:t>8</w:t>
            </w: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475,</w:t>
            </w:r>
            <w:r w:rsidRPr="00F07152">
              <w:rPr>
                <w:rFonts w:ascii="Times New Roman" w:hAnsi="Times New Roman"/>
                <w:sz w:val="27"/>
                <w:szCs w:val="27"/>
                <w:lang w:val="en-US" w:eastAsia="ru-RU"/>
              </w:rPr>
              <w:t>7</w:t>
            </w: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тис.грн</w:t>
            </w:r>
          </w:p>
        </w:tc>
      </w:tr>
      <w:tr w:rsidR="00A422F4" w:rsidRPr="002B5834" w:rsidTr="00400052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8.1.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-кошти міського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highlight w:val="yellow"/>
                <w:lang w:val="uk-UA" w:eastAsia="ru-RU"/>
              </w:rPr>
            </w:pP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>4</w:t>
            </w:r>
            <w:r w:rsidRPr="00F07152">
              <w:rPr>
                <w:rFonts w:ascii="Times New Roman" w:hAnsi="Times New Roman"/>
                <w:sz w:val="27"/>
                <w:szCs w:val="27"/>
                <w:lang w:val="en-US" w:eastAsia="ru-RU"/>
              </w:rPr>
              <w:t>8</w:t>
            </w: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475,</w:t>
            </w:r>
            <w:r w:rsidRPr="00F07152">
              <w:rPr>
                <w:rFonts w:ascii="Times New Roman" w:hAnsi="Times New Roman"/>
                <w:sz w:val="27"/>
                <w:szCs w:val="27"/>
                <w:lang w:val="en-US" w:eastAsia="ru-RU"/>
              </w:rPr>
              <w:t>7</w:t>
            </w: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тис.грн</w:t>
            </w:r>
          </w:p>
        </w:tc>
      </w:tr>
      <w:tr w:rsidR="00A422F4" w:rsidRPr="002B5834" w:rsidTr="00400052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8.2.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2F4" w:rsidRPr="00F07152" w:rsidRDefault="00A422F4" w:rsidP="00F0715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-інші джерела фінансування, не заборонені чинним законодавством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2F4" w:rsidRPr="00F07152" w:rsidRDefault="00A422F4" w:rsidP="00F0715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F07152">
              <w:rPr>
                <w:rFonts w:ascii="Times New Roman" w:hAnsi="Times New Roman"/>
                <w:sz w:val="27"/>
                <w:szCs w:val="27"/>
                <w:lang w:val="uk-UA" w:eastAsia="ru-RU"/>
              </w:rPr>
              <w:t>-</w:t>
            </w:r>
          </w:p>
        </w:tc>
      </w:tr>
    </w:tbl>
    <w:p w:rsidR="00A422F4" w:rsidRPr="00F07152" w:rsidRDefault="00A422F4" w:rsidP="00F07152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422F4" w:rsidRPr="00F07152" w:rsidRDefault="00A422F4" w:rsidP="00F07152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422F4" w:rsidRPr="00F07152" w:rsidRDefault="00A422F4" w:rsidP="00F07152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422F4" w:rsidRPr="00F07152" w:rsidRDefault="00A422F4" w:rsidP="00F07152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422F4" w:rsidRPr="00F07152" w:rsidRDefault="00A422F4" w:rsidP="00F07152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422F4" w:rsidRPr="00F07152" w:rsidRDefault="00A422F4" w:rsidP="00F07152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422F4" w:rsidRDefault="00A422F4"/>
    <w:sectPr w:rsidR="00A422F4" w:rsidSect="00EE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152"/>
    <w:rsid w:val="00026FBF"/>
    <w:rsid w:val="0002740A"/>
    <w:rsid w:val="00036CDB"/>
    <w:rsid w:val="00043671"/>
    <w:rsid w:val="00045CBD"/>
    <w:rsid w:val="00050FB0"/>
    <w:rsid w:val="00054752"/>
    <w:rsid w:val="00060067"/>
    <w:rsid w:val="00082BF9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91FE2"/>
    <w:rsid w:val="00294E0D"/>
    <w:rsid w:val="002B47C0"/>
    <w:rsid w:val="002B5834"/>
    <w:rsid w:val="002B5FE3"/>
    <w:rsid w:val="002C34B8"/>
    <w:rsid w:val="002D388F"/>
    <w:rsid w:val="002D4BD7"/>
    <w:rsid w:val="002D5D18"/>
    <w:rsid w:val="002D6D07"/>
    <w:rsid w:val="002E1341"/>
    <w:rsid w:val="002E2C5F"/>
    <w:rsid w:val="002E2E4A"/>
    <w:rsid w:val="002E365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4300"/>
    <w:rsid w:val="00386FF3"/>
    <w:rsid w:val="00393FA6"/>
    <w:rsid w:val="003977EA"/>
    <w:rsid w:val="003A1082"/>
    <w:rsid w:val="003A74F8"/>
    <w:rsid w:val="003D2E07"/>
    <w:rsid w:val="003D37D6"/>
    <w:rsid w:val="003D40ED"/>
    <w:rsid w:val="003D780B"/>
    <w:rsid w:val="003E0D90"/>
    <w:rsid w:val="003E5181"/>
    <w:rsid w:val="00400052"/>
    <w:rsid w:val="004010C6"/>
    <w:rsid w:val="00402873"/>
    <w:rsid w:val="0041626C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A4205"/>
    <w:rsid w:val="005D1879"/>
    <w:rsid w:val="005D3C0B"/>
    <w:rsid w:val="005E03CB"/>
    <w:rsid w:val="005E2B81"/>
    <w:rsid w:val="005F33CC"/>
    <w:rsid w:val="005F4543"/>
    <w:rsid w:val="00604533"/>
    <w:rsid w:val="006119B4"/>
    <w:rsid w:val="006226D8"/>
    <w:rsid w:val="00622D96"/>
    <w:rsid w:val="00626416"/>
    <w:rsid w:val="00635E09"/>
    <w:rsid w:val="00665B5F"/>
    <w:rsid w:val="00685113"/>
    <w:rsid w:val="006A51AE"/>
    <w:rsid w:val="006A7001"/>
    <w:rsid w:val="006B2DCC"/>
    <w:rsid w:val="006C0B3B"/>
    <w:rsid w:val="006E21AE"/>
    <w:rsid w:val="006E5F20"/>
    <w:rsid w:val="006F19FA"/>
    <w:rsid w:val="006F1D4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C6102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326E0"/>
    <w:rsid w:val="009503C9"/>
    <w:rsid w:val="00966E79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B84"/>
    <w:rsid w:val="00A07119"/>
    <w:rsid w:val="00A15F09"/>
    <w:rsid w:val="00A26527"/>
    <w:rsid w:val="00A34510"/>
    <w:rsid w:val="00A34859"/>
    <w:rsid w:val="00A377E7"/>
    <w:rsid w:val="00A422F4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3736A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832F2"/>
    <w:rsid w:val="00B83B3B"/>
    <w:rsid w:val="00BA6105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7AE7"/>
    <w:rsid w:val="00C20D4F"/>
    <w:rsid w:val="00C469DB"/>
    <w:rsid w:val="00C54823"/>
    <w:rsid w:val="00C67C0E"/>
    <w:rsid w:val="00C72CE2"/>
    <w:rsid w:val="00CA080A"/>
    <w:rsid w:val="00CA26AE"/>
    <w:rsid w:val="00CA300C"/>
    <w:rsid w:val="00CB181F"/>
    <w:rsid w:val="00CE21E5"/>
    <w:rsid w:val="00CF2E2B"/>
    <w:rsid w:val="00D003D3"/>
    <w:rsid w:val="00D02F20"/>
    <w:rsid w:val="00D358B2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D4522"/>
    <w:rsid w:val="00DE64D2"/>
    <w:rsid w:val="00DF4170"/>
    <w:rsid w:val="00E045FE"/>
    <w:rsid w:val="00E05507"/>
    <w:rsid w:val="00E06ADD"/>
    <w:rsid w:val="00E15683"/>
    <w:rsid w:val="00E21C24"/>
    <w:rsid w:val="00E23C75"/>
    <w:rsid w:val="00E34069"/>
    <w:rsid w:val="00E34C16"/>
    <w:rsid w:val="00E618DD"/>
    <w:rsid w:val="00E64B40"/>
    <w:rsid w:val="00EA2EBB"/>
    <w:rsid w:val="00EA7709"/>
    <w:rsid w:val="00EB0475"/>
    <w:rsid w:val="00EB168F"/>
    <w:rsid w:val="00EE0C16"/>
    <w:rsid w:val="00EE6DB9"/>
    <w:rsid w:val="00EF3154"/>
    <w:rsid w:val="00EF4CF5"/>
    <w:rsid w:val="00F0110F"/>
    <w:rsid w:val="00F07152"/>
    <w:rsid w:val="00F14D22"/>
    <w:rsid w:val="00F30A2D"/>
    <w:rsid w:val="00F30BF6"/>
    <w:rsid w:val="00F4507E"/>
    <w:rsid w:val="00F476AE"/>
    <w:rsid w:val="00F51618"/>
    <w:rsid w:val="00F54FA5"/>
    <w:rsid w:val="00F8176B"/>
    <w:rsid w:val="00F84051"/>
    <w:rsid w:val="00F913B9"/>
    <w:rsid w:val="00F956A2"/>
    <w:rsid w:val="00FA602C"/>
    <w:rsid w:val="00FB23D3"/>
    <w:rsid w:val="00FC1B8E"/>
    <w:rsid w:val="00FC51A0"/>
    <w:rsid w:val="00FC6BF5"/>
    <w:rsid w:val="00FD2FB9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a"/>
    <w:basedOn w:val="Normal"/>
    <w:uiPriority w:val="99"/>
    <w:rsid w:val="000274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262</Words>
  <Characters>1496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Admin</cp:lastModifiedBy>
  <cp:revision>3</cp:revision>
  <dcterms:created xsi:type="dcterms:W3CDTF">2020-02-18T09:26:00Z</dcterms:created>
  <dcterms:modified xsi:type="dcterms:W3CDTF">2020-06-22T07:29:00Z</dcterms:modified>
</cp:coreProperties>
</file>