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  <w:bookmarkStart w:id="0" w:name="_GoBack"/>
      <w:bookmarkEnd w:id="0"/>
    </w:p>
    <w:p w:rsidR="00BC363E" w:rsidRDefault="00BC363E" w:rsidP="0008727A">
      <w:pPr>
        <w:ind w:right="45"/>
        <w:jc w:val="center"/>
        <w:rPr>
          <w:b/>
          <w:sz w:val="26"/>
          <w:szCs w:val="26"/>
          <w:lang w:val="en-US"/>
        </w:rPr>
      </w:pPr>
    </w:p>
    <w:p w:rsidR="0008727A" w:rsidRPr="00324C63" w:rsidRDefault="00BC363E" w:rsidP="0008727A">
      <w:pPr>
        <w:ind w:right="45"/>
        <w:jc w:val="center"/>
        <w:rPr>
          <w:b/>
          <w:sz w:val="28"/>
          <w:szCs w:val="28"/>
        </w:rPr>
      </w:pPr>
      <w:r>
        <w:rPr>
          <w:b/>
          <w:sz w:val="26"/>
          <w:szCs w:val="26"/>
          <w:lang w:val="en-US"/>
        </w:rPr>
        <w:t xml:space="preserve">                                                                   </w:t>
      </w:r>
      <w:r w:rsidR="0008727A" w:rsidRPr="00324C63">
        <w:rPr>
          <w:b/>
          <w:sz w:val="28"/>
          <w:szCs w:val="28"/>
        </w:rPr>
        <w:t xml:space="preserve">Додаток </w:t>
      </w:r>
      <w:r w:rsidR="00052A04">
        <w:rPr>
          <w:b/>
          <w:sz w:val="28"/>
          <w:szCs w:val="28"/>
        </w:rPr>
        <w:t>2</w:t>
      </w:r>
      <w:r w:rsidR="0008727A" w:rsidRPr="00324C63">
        <w:rPr>
          <w:b/>
          <w:sz w:val="28"/>
          <w:szCs w:val="28"/>
        </w:rPr>
        <w:t xml:space="preserve"> </w:t>
      </w:r>
    </w:p>
    <w:p w:rsidR="0008727A" w:rsidRPr="00324C63" w:rsidRDefault="0008727A" w:rsidP="0008727A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                  до рішення міської ради</w:t>
      </w:r>
    </w:p>
    <w:p w:rsidR="0008727A" w:rsidRPr="00324C63" w:rsidRDefault="0008727A" w:rsidP="0008727A">
      <w:pPr>
        <w:ind w:right="45"/>
        <w:jc w:val="center"/>
        <w:rPr>
          <w:b/>
          <w:sz w:val="28"/>
          <w:szCs w:val="28"/>
        </w:rPr>
      </w:pPr>
      <w:r w:rsidRPr="00324C63">
        <w:rPr>
          <w:b/>
          <w:sz w:val="28"/>
          <w:szCs w:val="28"/>
        </w:rPr>
        <w:t xml:space="preserve">                                                                     </w:t>
      </w:r>
      <w:r w:rsidRPr="00324C63">
        <w:rPr>
          <w:b/>
          <w:sz w:val="28"/>
          <w:szCs w:val="28"/>
          <w:lang w:val="en-US"/>
        </w:rPr>
        <w:t>VII</w:t>
      </w:r>
      <w:r w:rsidRPr="00324C63">
        <w:rPr>
          <w:b/>
          <w:sz w:val="28"/>
          <w:szCs w:val="28"/>
        </w:rPr>
        <w:t xml:space="preserve"> </w:t>
      </w:r>
      <w:r w:rsidRPr="00324C63">
        <w:rPr>
          <w:b/>
          <w:sz w:val="28"/>
          <w:szCs w:val="28"/>
          <w:lang w:val="en-US"/>
        </w:rPr>
        <w:t>c</w:t>
      </w:r>
      <w:r w:rsidRPr="00324C63">
        <w:rPr>
          <w:b/>
          <w:sz w:val="28"/>
          <w:szCs w:val="28"/>
        </w:rPr>
        <w:t>кликання</w:t>
      </w:r>
    </w:p>
    <w:p w:rsidR="0008727A" w:rsidRPr="0033539D" w:rsidRDefault="0008727A" w:rsidP="0008727A">
      <w:pPr>
        <w:ind w:right="45"/>
        <w:jc w:val="center"/>
        <w:rPr>
          <w:u w:val="single"/>
        </w:rPr>
      </w:pPr>
      <w:r w:rsidRPr="00324C63">
        <w:rPr>
          <w:b/>
          <w:sz w:val="28"/>
          <w:szCs w:val="28"/>
        </w:rPr>
        <w:t xml:space="preserve">                                                                 </w:t>
      </w:r>
      <w:r w:rsidR="0033539D">
        <w:rPr>
          <w:b/>
          <w:sz w:val="28"/>
          <w:szCs w:val="28"/>
        </w:rPr>
        <w:t xml:space="preserve">   </w:t>
      </w:r>
      <w:r w:rsidRPr="00324C63">
        <w:rPr>
          <w:b/>
          <w:sz w:val="28"/>
          <w:szCs w:val="28"/>
        </w:rPr>
        <w:t xml:space="preserve"> </w:t>
      </w:r>
      <w:r w:rsidR="00821DBE">
        <w:rPr>
          <w:b/>
          <w:sz w:val="28"/>
          <w:szCs w:val="28"/>
          <w:lang w:val="en-US"/>
        </w:rPr>
        <w:t xml:space="preserve">      </w:t>
      </w:r>
      <w:r w:rsidR="0033539D">
        <w:rPr>
          <w:b/>
          <w:sz w:val="28"/>
          <w:szCs w:val="28"/>
        </w:rPr>
        <w:t xml:space="preserve"> </w:t>
      </w:r>
      <w:r w:rsidR="00821DBE">
        <w:rPr>
          <w:b/>
          <w:sz w:val="28"/>
          <w:szCs w:val="28"/>
          <w:lang w:val="en-US"/>
        </w:rPr>
        <w:t xml:space="preserve">   </w:t>
      </w:r>
      <w:r w:rsidR="000D349D">
        <w:rPr>
          <w:b/>
          <w:sz w:val="28"/>
          <w:szCs w:val="28"/>
          <w:u w:val="single"/>
        </w:rPr>
        <w:t xml:space="preserve"> </w:t>
      </w:r>
      <w:r w:rsidR="002339D9">
        <w:rPr>
          <w:b/>
          <w:sz w:val="28"/>
          <w:szCs w:val="28"/>
          <w:u w:val="single"/>
        </w:rPr>
        <w:t>11</w:t>
      </w:r>
      <w:r w:rsidRPr="0033539D">
        <w:rPr>
          <w:b/>
          <w:sz w:val="28"/>
          <w:szCs w:val="28"/>
          <w:u w:val="single"/>
        </w:rPr>
        <w:t>.0</w:t>
      </w:r>
      <w:r w:rsidR="002339D9">
        <w:rPr>
          <w:b/>
          <w:sz w:val="28"/>
          <w:szCs w:val="28"/>
          <w:u w:val="single"/>
        </w:rPr>
        <w:t>6</w:t>
      </w:r>
      <w:r w:rsidR="0033539D" w:rsidRPr="0033539D">
        <w:rPr>
          <w:b/>
          <w:sz w:val="28"/>
          <w:szCs w:val="28"/>
          <w:u w:val="single"/>
        </w:rPr>
        <w:t>.2020</w:t>
      </w:r>
      <w:r w:rsidRPr="0033539D">
        <w:rPr>
          <w:b/>
          <w:sz w:val="28"/>
          <w:szCs w:val="28"/>
          <w:u w:val="single"/>
        </w:rPr>
        <w:t xml:space="preserve"> №</w:t>
      </w:r>
      <w:r w:rsidR="0033539D" w:rsidRPr="0033539D">
        <w:rPr>
          <w:u w:val="single"/>
        </w:rPr>
        <w:t>_</w:t>
      </w:r>
      <w:r w:rsidR="00D11E36" w:rsidRPr="00D11E36">
        <w:rPr>
          <w:b/>
          <w:sz w:val="28"/>
          <w:szCs w:val="28"/>
          <w:u w:val="single"/>
        </w:rPr>
        <w:t>2136</w:t>
      </w:r>
      <w:r w:rsidR="0033539D" w:rsidRPr="00D11E36">
        <w:rPr>
          <w:b/>
          <w:u w:val="single"/>
        </w:rPr>
        <w:t>_</w:t>
      </w:r>
    </w:p>
    <w:p w:rsidR="0008727A" w:rsidRPr="00C1305E" w:rsidRDefault="0008727A" w:rsidP="0008727A">
      <w:pPr>
        <w:pStyle w:val="a4"/>
        <w:rPr>
          <w:sz w:val="26"/>
          <w:szCs w:val="26"/>
          <w:lang w:val="ru-RU"/>
        </w:rPr>
      </w:pPr>
    </w:p>
    <w:p w:rsidR="0008727A" w:rsidRPr="00324C63" w:rsidRDefault="0008727A" w:rsidP="0008727A">
      <w:pPr>
        <w:ind w:right="45" w:hanging="540"/>
        <w:jc w:val="center"/>
        <w:rPr>
          <w:b/>
          <w:sz w:val="28"/>
          <w:szCs w:val="28"/>
        </w:rPr>
      </w:pPr>
      <w:r w:rsidRPr="00C1305E">
        <w:rPr>
          <w:sz w:val="26"/>
          <w:szCs w:val="26"/>
        </w:rPr>
        <w:t xml:space="preserve">                </w:t>
      </w:r>
      <w:r w:rsidRPr="00324C63">
        <w:rPr>
          <w:b/>
          <w:sz w:val="28"/>
          <w:szCs w:val="28"/>
        </w:rPr>
        <w:t xml:space="preserve">Умови </w:t>
      </w:r>
    </w:p>
    <w:p w:rsidR="0008727A" w:rsidRPr="00324C63" w:rsidRDefault="0008727A" w:rsidP="0008727A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>продажу права оренди земельної ділянки, що розташована за адресою:</w:t>
      </w:r>
    </w:p>
    <w:p w:rsidR="0008727A" w:rsidRPr="00324C63" w:rsidRDefault="0008727A" w:rsidP="0008727A">
      <w:pPr>
        <w:ind w:right="45" w:hanging="540"/>
        <w:jc w:val="center"/>
        <w:rPr>
          <w:sz w:val="28"/>
          <w:szCs w:val="28"/>
        </w:rPr>
      </w:pPr>
      <w:r w:rsidRPr="00324C63">
        <w:rPr>
          <w:sz w:val="28"/>
          <w:szCs w:val="28"/>
        </w:rPr>
        <w:t xml:space="preserve"> м.Чернівці, </w:t>
      </w:r>
      <w:r w:rsidRPr="00324C63">
        <w:rPr>
          <w:bCs/>
          <w:sz w:val="28"/>
          <w:szCs w:val="28"/>
        </w:rPr>
        <w:t>вул.</w:t>
      </w:r>
      <w:r w:rsidR="00D969F1">
        <w:rPr>
          <w:bCs/>
          <w:sz w:val="28"/>
          <w:szCs w:val="28"/>
        </w:rPr>
        <w:t>Бережанська – 3 провул. Золочівський</w:t>
      </w:r>
    </w:p>
    <w:p w:rsidR="0008727A" w:rsidRPr="00C1305E" w:rsidRDefault="0008727A" w:rsidP="0008727A">
      <w:pPr>
        <w:ind w:right="45" w:hanging="540"/>
        <w:rPr>
          <w:sz w:val="26"/>
          <w:szCs w:val="26"/>
        </w:rPr>
      </w:pPr>
      <w:r w:rsidRPr="00C1305E">
        <w:rPr>
          <w:sz w:val="26"/>
          <w:szCs w:val="26"/>
        </w:rPr>
        <w:t xml:space="preserve">  </w:t>
      </w:r>
    </w:p>
    <w:p w:rsidR="00BC363E" w:rsidRDefault="0008727A" w:rsidP="00D969F1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 xml:space="preserve">1. Місце розташування (адреса) земельної ділянки: </w:t>
      </w:r>
      <w:r w:rsidR="00D969F1" w:rsidRPr="00D969F1">
        <w:rPr>
          <w:bCs/>
          <w:sz w:val="26"/>
          <w:szCs w:val="26"/>
        </w:rPr>
        <w:t>вул.Бережанська – 3 провул. Золочівський</w:t>
      </w:r>
      <w:r w:rsidRPr="00D969F1">
        <w:rPr>
          <w:sz w:val="26"/>
          <w:szCs w:val="26"/>
        </w:rPr>
        <w:t xml:space="preserve"> </w:t>
      </w:r>
    </w:p>
    <w:p w:rsidR="00D969F1" w:rsidRPr="00D969F1" w:rsidRDefault="00D969F1" w:rsidP="00D969F1">
      <w:pPr>
        <w:jc w:val="both"/>
      </w:pPr>
    </w:p>
    <w:p w:rsidR="0008727A" w:rsidRDefault="0008727A" w:rsidP="0008727A">
      <w:pPr>
        <w:ind w:left="-540" w:firstLine="540"/>
        <w:jc w:val="both"/>
        <w:rPr>
          <w:sz w:val="26"/>
          <w:szCs w:val="26"/>
        </w:rPr>
      </w:pPr>
      <w:r w:rsidRPr="00C1305E">
        <w:rPr>
          <w:sz w:val="26"/>
          <w:szCs w:val="26"/>
        </w:rPr>
        <w:t>2</w:t>
      </w:r>
      <w:r w:rsidR="008442E1">
        <w:rPr>
          <w:sz w:val="26"/>
          <w:szCs w:val="26"/>
        </w:rPr>
        <w:t>.   Площа земельної ділянки: 0,</w:t>
      </w:r>
      <w:r w:rsidRPr="00C1305E">
        <w:rPr>
          <w:sz w:val="26"/>
          <w:szCs w:val="26"/>
        </w:rPr>
        <w:t>00</w:t>
      </w:r>
      <w:r w:rsidR="008442E1">
        <w:rPr>
          <w:sz w:val="26"/>
          <w:szCs w:val="26"/>
        </w:rPr>
        <w:t>30</w:t>
      </w:r>
      <w:r w:rsidRPr="00C1305E">
        <w:rPr>
          <w:sz w:val="26"/>
          <w:szCs w:val="26"/>
        </w:rPr>
        <w:t>га.</w:t>
      </w:r>
    </w:p>
    <w:p w:rsidR="00BC363E" w:rsidRPr="00BC363E" w:rsidRDefault="00BC363E" w:rsidP="0008727A">
      <w:pPr>
        <w:ind w:left="-540" w:firstLine="540"/>
        <w:jc w:val="both"/>
      </w:pPr>
    </w:p>
    <w:p w:rsidR="0008727A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3.   Кадастровий н</w:t>
      </w:r>
      <w:r w:rsidR="008442E1">
        <w:rPr>
          <w:sz w:val="26"/>
          <w:szCs w:val="26"/>
        </w:rPr>
        <w:t>омер земельної ділянки: 73101363</w:t>
      </w:r>
      <w:r w:rsidRPr="00C1305E">
        <w:rPr>
          <w:sz w:val="26"/>
          <w:szCs w:val="26"/>
        </w:rPr>
        <w:t>00:</w:t>
      </w:r>
      <w:r w:rsidR="00D969F1">
        <w:rPr>
          <w:sz w:val="26"/>
          <w:szCs w:val="26"/>
        </w:rPr>
        <w:t>14</w:t>
      </w:r>
      <w:r w:rsidRPr="00C1305E">
        <w:rPr>
          <w:sz w:val="26"/>
          <w:szCs w:val="26"/>
        </w:rPr>
        <w:t>:00</w:t>
      </w:r>
      <w:r w:rsidR="00D969F1">
        <w:rPr>
          <w:sz w:val="26"/>
          <w:szCs w:val="26"/>
        </w:rPr>
        <w:t>2</w:t>
      </w:r>
      <w:r w:rsidR="008442E1">
        <w:rPr>
          <w:sz w:val="26"/>
          <w:szCs w:val="26"/>
        </w:rPr>
        <w:t>:</w:t>
      </w:r>
      <w:r w:rsidR="00D969F1">
        <w:rPr>
          <w:sz w:val="26"/>
          <w:szCs w:val="26"/>
        </w:rPr>
        <w:t>1127</w:t>
      </w:r>
      <w:r w:rsidRPr="00C1305E">
        <w:rPr>
          <w:sz w:val="26"/>
          <w:szCs w:val="26"/>
        </w:rPr>
        <w:t>.</w:t>
      </w:r>
    </w:p>
    <w:p w:rsidR="00BC363E" w:rsidRPr="00BC363E" w:rsidRDefault="00BC363E" w:rsidP="00BC363E">
      <w:pPr>
        <w:jc w:val="both"/>
      </w:pPr>
    </w:p>
    <w:p w:rsidR="0008727A" w:rsidRDefault="0008727A" w:rsidP="00BC363E">
      <w:pPr>
        <w:jc w:val="both"/>
        <w:rPr>
          <w:sz w:val="26"/>
          <w:szCs w:val="26"/>
        </w:rPr>
      </w:pPr>
      <w:r w:rsidRPr="00C1305E">
        <w:rPr>
          <w:sz w:val="26"/>
          <w:szCs w:val="26"/>
        </w:rPr>
        <w:t>4. Цільове призначення (код КВЦПЗ 03.07.) – для будівництва та обслуговування будівель торгівлі</w:t>
      </w:r>
      <w:r>
        <w:rPr>
          <w:sz w:val="26"/>
          <w:szCs w:val="26"/>
        </w:rPr>
        <w:t xml:space="preserve"> (</w:t>
      </w:r>
      <w:r w:rsidR="008442E1">
        <w:rPr>
          <w:sz w:val="26"/>
          <w:szCs w:val="26"/>
        </w:rPr>
        <w:t>розміщення стаціонарної тимчасової споруди</w:t>
      </w:r>
      <w:r>
        <w:rPr>
          <w:sz w:val="26"/>
          <w:szCs w:val="26"/>
        </w:rPr>
        <w:t>)</w:t>
      </w:r>
      <w:r w:rsidRPr="00C1305E">
        <w:rPr>
          <w:sz w:val="26"/>
          <w:szCs w:val="26"/>
        </w:rPr>
        <w:t>.</w:t>
      </w:r>
    </w:p>
    <w:p w:rsidR="00BC363E" w:rsidRPr="00BC363E" w:rsidRDefault="00BC363E" w:rsidP="00BC363E">
      <w:pPr>
        <w:jc w:val="both"/>
      </w:pPr>
    </w:p>
    <w:p w:rsidR="00861BF0" w:rsidRPr="00F2543C" w:rsidRDefault="00861BF0" w:rsidP="00861BF0">
      <w:pPr>
        <w:jc w:val="both"/>
        <w:rPr>
          <w:sz w:val="26"/>
          <w:szCs w:val="26"/>
        </w:rPr>
      </w:pPr>
      <w:r w:rsidRPr="00F2543C">
        <w:rPr>
          <w:sz w:val="26"/>
          <w:szCs w:val="26"/>
        </w:rPr>
        <w:t>5.  Обов’язкові умови використання земельної ділянки:</w:t>
      </w:r>
    </w:p>
    <w:p w:rsidR="00861BF0" w:rsidRPr="00F2543C" w:rsidRDefault="00861BF0" w:rsidP="00861BF0">
      <w:pPr>
        <w:jc w:val="both"/>
        <w:rPr>
          <w:bCs/>
          <w:sz w:val="26"/>
          <w:szCs w:val="26"/>
        </w:rPr>
      </w:pPr>
      <w:r w:rsidRPr="00F2543C">
        <w:rPr>
          <w:sz w:val="26"/>
          <w:szCs w:val="26"/>
        </w:rPr>
        <w:t xml:space="preserve">5.1 </w:t>
      </w:r>
      <w:r w:rsidRPr="00F2543C">
        <w:rPr>
          <w:bCs/>
          <w:sz w:val="26"/>
          <w:szCs w:val="26"/>
        </w:rPr>
        <w:t>Земельні ділянки, що використовуються для розміщення тимчасових споруд регламентуються затвердженою містобудівною документацією, Комплексна схема розміщення ТС на території міста Чернівці та іншими нормативно-правовими актами;</w:t>
      </w:r>
    </w:p>
    <w:p w:rsidR="00861BF0" w:rsidRPr="00F2543C" w:rsidRDefault="00861BF0" w:rsidP="00861BF0">
      <w:pPr>
        <w:pStyle w:val="a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543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5.2. </w:t>
      </w:r>
      <w:r w:rsidRPr="00F2543C">
        <w:rPr>
          <w:rFonts w:ascii="Times New Roman" w:hAnsi="Times New Roman" w:cs="Times New Roman"/>
          <w:sz w:val="26"/>
          <w:szCs w:val="26"/>
          <w:lang w:val="uk-UA"/>
        </w:rPr>
        <w:t>Тимчасові споруди</w:t>
      </w:r>
      <w:r w:rsidRPr="00F2543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торговельного, побутового, соціально-культурного чи іншого призначення для здійснення підприємницької діяльності </w:t>
      </w:r>
      <w:r w:rsidRPr="00F2543C">
        <w:rPr>
          <w:rFonts w:ascii="Times New Roman" w:hAnsi="Times New Roman" w:cs="Times New Roman"/>
          <w:b/>
          <w:sz w:val="26"/>
          <w:szCs w:val="26"/>
          <w:lang w:val="uk-UA"/>
        </w:rPr>
        <w:t xml:space="preserve">– </w:t>
      </w:r>
      <w:r w:rsidRPr="00F2543C">
        <w:rPr>
          <w:rFonts w:ascii="Times New Roman" w:hAnsi="Times New Roman" w:cs="Times New Roman"/>
          <w:sz w:val="26"/>
          <w:szCs w:val="26"/>
          <w:lang w:val="uk-UA"/>
        </w:rPr>
        <w:t>одноповерхова споруд, що виготовляється з полегшених конструкцій з врахуванням основних вимог до споруд, визначених технічним регламентом будівельних виробів, будівель і споруд, і встановлюється тимчасово, без улаштування фундаменту;</w:t>
      </w:r>
    </w:p>
    <w:p w:rsidR="00861BF0" w:rsidRPr="00F2543C" w:rsidRDefault="00861BF0" w:rsidP="00861BF0">
      <w:pPr>
        <w:jc w:val="both"/>
        <w:rPr>
          <w:bCs/>
          <w:sz w:val="26"/>
          <w:szCs w:val="26"/>
          <w:lang w:val="ru-RU"/>
        </w:rPr>
      </w:pPr>
      <w:r w:rsidRPr="00F2543C">
        <w:rPr>
          <w:bCs/>
          <w:sz w:val="26"/>
          <w:szCs w:val="26"/>
        </w:rPr>
        <w:t xml:space="preserve">5.3. </w:t>
      </w:r>
      <w:r w:rsidRPr="00F2543C">
        <w:rPr>
          <w:sz w:val="26"/>
          <w:szCs w:val="26"/>
          <w:lang w:val="ru-RU"/>
        </w:rPr>
        <w:t>Стаціонарна тимчасова споруда</w:t>
      </w:r>
      <w:r w:rsidRPr="00F2543C">
        <w:rPr>
          <w:b/>
          <w:sz w:val="26"/>
          <w:szCs w:val="26"/>
          <w:lang w:val="ru-RU"/>
        </w:rPr>
        <w:t xml:space="preserve"> </w:t>
      </w:r>
      <w:r w:rsidRPr="00F2543C">
        <w:rPr>
          <w:sz w:val="26"/>
          <w:szCs w:val="26"/>
          <w:lang w:val="ru-RU"/>
        </w:rPr>
        <w:t>має закрите приміщення для тимчасового перебування людей і по зовнішньому контурі площу до 30 кв.м.</w:t>
      </w:r>
      <w:r w:rsidRPr="00F2543C">
        <w:rPr>
          <w:bCs/>
          <w:sz w:val="26"/>
          <w:szCs w:val="26"/>
          <w:lang w:val="ru-RU"/>
        </w:rPr>
        <w:t>;</w:t>
      </w:r>
    </w:p>
    <w:p w:rsidR="00861BF0" w:rsidRPr="00F2543C" w:rsidRDefault="00861BF0" w:rsidP="00861BF0">
      <w:pPr>
        <w:jc w:val="both"/>
        <w:rPr>
          <w:bCs/>
          <w:sz w:val="26"/>
          <w:szCs w:val="26"/>
        </w:rPr>
      </w:pPr>
      <w:r w:rsidRPr="00F2543C">
        <w:rPr>
          <w:bCs/>
          <w:sz w:val="26"/>
          <w:szCs w:val="26"/>
        </w:rPr>
        <w:t>5.4. У встановленому порядку отримати паспорт прив’язки тимчасової споруди та схему благоустрою тимчасової споруди для утримання її в належному санітарному стані;</w:t>
      </w:r>
    </w:p>
    <w:p w:rsidR="00861BF0" w:rsidRPr="00F2543C" w:rsidRDefault="00861BF0" w:rsidP="00861BF0">
      <w:pPr>
        <w:tabs>
          <w:tab w:val="left" w:pos="0"/>
        </w:tabs>
        <w:jc w:val="both"/>
        <w:rPr>
          <w:bCs/>
          <w:sz w:val="26"/>
          <w:szCs w:val="26"/>
        </w:rPr>
      </w:pPr>
      <w:r w:rsidRPr="00F2543C">
        <w:rPr>
          <w:bCs/>
          <w:sz w:val="26"/>
          <w:szCs w:val="26"/>
        </w:rPr>
        <w:t>5.5. Вимоги та обмеження щодо зовнішнього вигляду ТС та благоустрою прилеглої території визначається паспортом прив’язки</w:t>
      </w:r>
      <w:r>
        <w:rPr>
          <w:bCs/>
          <w:sz w:val="26"/>
          <w:szCs w:val="26"/>
        </w:rPr>
        <w:t>;</w:t>
      </w:r>
    </w:p>
    <w:p w:rsidR="00861BF0" w:rsidRPr="00F2543C" w:rsidRDefault="00861BF0" w:rsidP="00861BF0">
      <w:pPr>
        <w:pStyle w:val="a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5.6. </w:t>
      </w:r>
      <w:r w:rsidRPr="00F2543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Використовувати земельну ділянку за цільовим призначенням.</w:t>
      </w:r>
      <w:r w:rsidRPr="00F254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6. 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 xml:space="preserve">  Умови відведення: оренда – 0,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30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га. 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7.   Нормативно грош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 xml:space="preserve">ова оцінка земельної ділянки – </w:t>
      </w:r>
      <w:r w:rsidR="008B42EA">
        <w:rPr>
          <w:rFonts w:ascii="Times New Roman" w:hAnsi="Times New Roman" w:cs="Times New Roman"/>
          <w:sz w:val="26"/>
          <w:szCs w:val="26"/>
          <w:lang w:val="uk-UA"/>
        </w:rPr>
        <w:t>73 967,00</w:t>
      </w:r>
      <w:r w:rsidR="00B664B2">
        <w:rPr>
          <w:rFonts w:ascii="Times New Roman" w:hAnsi="Times New Roman" w:cs="Times New Roman"/>
          <w:sz w:val="26"/>
          <w:szCs w:val="26"/>
          <w:lang w:val="uk-UA"/>
        </w:rPr>
        <w:t>грн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8.   Термін оренди – 5 років.</w:t>
      </w:r>
    </w:p>
    <w:p w:rsidR="00BC363E" w:rsidRPr="00BC363E" w:rsidRDefault="00BC363E" w:rsidP="00BC363E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>9.   Стартова ціна лоту (у розмірі річної орендної плати) –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969F1">
        <w:rPr>
          <w:rFonts w:ascii="Times New Roman" w:hAnsi="Times New Roman" w:cs="Times New Roman"/>
          <w:sz w:val="26"/>
          <w:szCs w:val="26"/>
          <w:lang w:val="uk-UA"/>
        </w:rPr>
        <w:t>22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969F1">
        <w:rPr>
          <w:rFonts w:ascii="Times New Roman" w:hAnsi="Times New Roman" w:cs="Times New Roman"/>
          <w:sz w:val="26"/>
          <w:szCs w:val="26"/>
          <w:lang w:val="uk-UA"/>
        </w:rPr>
        <w:t>190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969F1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8442E1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107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грн.</w:t>
      </w:r>
    </w:p>
    <w:p w:rsidR="00BC363E" w:rsidRPr="00BC363E" w:rsidRDefault="00BC363E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lang w:val="uk-UA"/>
        </w:rPr>
      </w:pPr>
    </w:p>
    <w:p w:rsidR="0008727A" w:rsidRDefault="0008727A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1305E">
        <w:rPr>
          <w:rFonts w:ascii="Times New Roman" w:hAnsi="Times New Roman" w:cs="Times New Roman"/>
          <w:sz w:val="26"/>
          <w:szCs w:val="26"/>
          <w:lang w:val="uk-UA"/>
        </w:rPr>
        <w:t xml:space="preserve">10.  Використовувати земельну ділянку після укладання договору оренди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землі </w:t>
      </w:r>
      <w:r w:rsidRPr="00C1305E">
        <w:rPr>
          <w:rFonts w:ascii="Times New Roman" w:hAnsi="Times New Roman" w:cs="Times New Roman"/>
          <w:sz w:val="26"/>
          <w:szCs w:val="26"/>
          <w:lang w:val="uk-UA"/>
        </w:rPr>
        <w:t>та державної реєстрації.</w:t>
      </w:r>
    </w:p>
    <w:p w:rsidR="00BC363E" w:rsidRPr="00BC363E" w:rsidRDefault="00BC363E" w:rsidP="00BC363E">
      <w:pPr>
        <w:pStyle w:val="a3"/>
        <w:tabs>
          <w:tab w:val="left" w:pos="6705"/>
        </w:tabs>
        <w:jc w:val="both"/>
        <w:rPr>
          <w:rFonts w:ascii="Times New Roman" w:hAnsi="Times New Roman" w:cs="Times New Roman"/>
          <w:lang w:val="uk-UA"/>
        </w:rPr>
      </w:pPr>
    </w:p>
    <w:p w:rsidR="0008727A" w:rsidRPr="00C1305E" w:rsidRDefault="0008727A" w:rsidP="0008727A">
      <w:pPr>
        <w:ind w:left="708" w:right="45"/>
        <w:jc w:val="both"/>
        <w:rPr>
          <w:sz w:val="26"/>
          <w:szCs w:val="26"/>
        </w:rPr>
      </w:pPr>
    </w:p>
    <w:p w:rsidR="0008727A" w:rsidRPr="00324C63" w:rsidRDefault="0008727A" w:rsidP="0008727A">
      <w:pPr>
        <w:pStyle w:val="4"/>
        <w:rPr>
          <w:lang w:val="ru-RU"/>
        </w:rPr>
      </w:pPr>
      <w:r w:rsidRPr="00324C63">
        <w:t xml:space="preserve">Секретар Чернівецької міської ради                                                 В. Продан </w:t>
      </w:r>
    </w:p>
    <w:p w:rsidR="00680FD5" w:rsidRPr="0008727A" w:rsidRDefault="00680FD5">
      <w:pPr>
        <w:rPr>
          <w:lang w:val="ru-RU"/>
        </w:rPr>
      </w:pPr>
    </w:p>
    <w:sectPr w:rsidR="00680FD5" w:rsidRPr="0008727A" w:rsidSect="00BC363E">
      <w:headerReference w:type="even" r:id="rId7"/>
      <w:headerReference w:type="default" r:id="rId8"/>
      <w:pgSz w:w="11906" w:h="16838"/>
      <w:pgMar w:top="567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ADE" w:rsidRDefault="00327ADE">
      <w:r>
        <w:separator/>
      </w:r>
    </w:p>
  </w:endnote>
  <w:endnote w:type="continuationSeparator" w:id="0">
    <w:p w:rsidR="00327ADE" w:rsidRDefault="0032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ADE" w:rsidRDefault="00327ADE">
      <w:r>
        <w:separator/>
      </w:r>
    </w:p>
  </w:footnote>
  <w:footnote w:type="continuationSeparator" w:id="0">
    <w:p w:rsidR="00327ADE" w:rsidRDefault="00327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9F1" w:rsidRDefault="00D969F1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69F1" w:rsidRDefault="00D969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9F1" w:rsidRDefault="00D969F1" w:rsidP="009D61E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2A04">
      <w:rPr>
        <w:rStyle w:val="a6"/>
        <w:noProof/>
      </w:rPr>
      <w:t>2</w:t>
    </w:r>
    <w:r>
      <w:rPr>
        <w:rStyle w:val="a6"/>
      </w:rPr>
      <w:fldChar w:fldCharType="end"/>
    </w:r>
  </w:p>
  <w:p w:rsidR="00D969F1" w:rsidRDefault="00D969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7A"/>
    <w:rsid w:val="00052A04"/>
    <w:rsid w:val="0008727A"/>
    <w:rsid w:val="000B33F9"/>
    <w:rsid w:val="000D349D"/>
    <w:rsid w:val="00107B26"/>
    <w:rsid w:val="00221258"/>
    <w:rsid w:val="002339D9"/>
    <w:rsid w:val="00327ADE"/>
    <w:rsid w:val="0033539D"/>
    <w:rsid w:val="00366330"/>
    <w:rsid w:val="003B4A38"/>
    <w:rsid w:val="0048703F"/>
    <w:rsid w:val="00527B0F"/>
    <w:rsid w:val="005464D5"/>
    <w:rsid w:val="00591474"/>
    <w:rsid w:val="005C75E8"/>
    <w:rsid w:val="00680FD5"/>
    <w:rsid w:val="006A40B7"/>
    <w:rsid w:val="007E35A1"/>
    <w:rsid w:val="00821DBE"/>
    <w:rsid w:val="008442E1"/>
    <w:rsid w:val="00861BF0"/>
    <w:rsid w:val="008B42EA"/>
    <w:rsid w:val="008D2282"/>
    <w:rsid w:val="00921B44"/>
    <w:rsid w:val="00975111"/>
    <w:rsid w:val="009D2789"/>
    <w:rsid w:val="009D61E4"/>
    <w:rsid w:val="00A46332"/>
    <w:rsid w:val="00B526CF"/>
    <w:rsid w:val="00B6436B"/>
    <w:rsid w:val="00B664B2"/>
    <w:rsid w:val="00BB5E62"/>
    <w:rsid w:val="00BC363E"/>
    <w:rsid w:val="00D11E36"/>
    <w:rsid w:val="00D969F1"/>
    <w:rsid w:val="00DA236A"/>
    <w:rsid w:val="00E65B1E"/>
    <w:rsid w:val="00F53698"/>
    <w:rsid w:val="00FC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011E5C-81D1-4FA2-9E6C-1E6B7B5C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27A"/>
    <w:rPr>
      <w:lang w:val="uk-UA" w:eastAsia="ru-RU"/>
    </w:rPr>
  </w:style>
  <w:style w:type="paragraph" w:styleId="4">
    <w:name w:val="heading 4"/>
    <w:basedOn w:val="a"/>
    <w:next w:val="a"/>
    <w:qFormat/>
    <w:rsid w:val="000872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08727A"/>
    <w:rPr>
      <w:rFonts w:ascii="Verdana" w:hAnsi="Verdana" w:cs="Verdana"/>
      <w:lang w:val="en-US" w:eastAsia="en-US"/>
    </w:rPr>
  </w:style>
  <w:style w:type="paragraph" w:customStyle="1" w:styleId="a4">
    <w:name w:val=" Знак Знак Знак Знак Знак Знак"/>
    <w:basedOn w:val="a"/>
    <w:rsid w:val="0008727A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BC363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Додаток 1 </vt:lpstr>
    </vt:vector>
  </TitlesOfParts>
  <Company>1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WiZaRd</dc:creator>
  <cp:keywords/>
  <cp:lastModifiedBy>kompvid2</cp:lastModifiedBy>
  <cp:revision>2</cp:revision>
  <dcterms:created xsi:type="dcterms:W3CDTF">2020-06-23T08:36:00Z</dcterms:created>
  <dcterms:modified xsi:type="dcterms:W3CDTF">2020-06-23T08:36:00Z</dcterms:modified>
</cp:coreProperties>
</file>