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EC0" w:rsidRDefault="002A7030" w:rsidP="00263EC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B3864">
        <w:rPr>
          <w:noProof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EC0" w:rsidRPr="00012D81" w:rsidRDefault="00263EC0" w:rsidP="00263EC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63EC0" w:rsidRDefault="00263EC0" w:rsidP="00263E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63EC0" w:rsidRDefault="00263EC0" w:rsidP="00263EC0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Чернівецька  міська</w:t>
      </w:r>
      <w:proofErr w:type="gramEnd"/>
      <w:r>
        <w:rPr>
          <w:b/>
          <w:sz w:val="36"/>
          <w:szCs w:val="36"/>
        </w:rPr>
        <w:t xml:space="preserve"> рада</w:t>
      </w:r>
    </w:p>
    <w:p w:rsidR="00AF3331" w:rsidRPr="00AF3331" w:rsidRDefault="00263EC0" w:rsidP="00AF333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 </w:t>
      </w:r>
      <w:r w:rsidRPr="00AC287A">
        <w:rPr>
          <w:b/>
          <w:sz w:val="32"/>
          <w:szCs w:val="32"/>
          <w:lang w:val="uk-UA"/>
        </w:rPr>
        <w:t xml:space="preserve"> </w:t>
      </w:r>
      <w:r w:rsidR="005A2D04">
        <w:rPr>
          <w:b/>
          <w:sz w:val="32"/>
          <w:szCs w:val="32"/>
          <w:lang w:val="uk-UA"/>
        </w:rPr>
        <w:t xml:space="preserve"> </w:t>
      </w:r>
      <w:r w:rsidR="00ED1F8B">
        <w:rPr>
          <w:b/>
          <w:sz w:val="32"/>
          <w:szCs w:val="32"/>
          <w:lang w:val="en-US"/>
        </w:rPr>
        <w:t>78</w:t>
      </w:r>
      <w:r w:rsidR="0065159A">
        <w:rPr>
          <w:b/>
          <w:sz w:val="32"/>
          <w:szCs w:val="32"/>
          <w:lang w:val="uk-UA"/>
        </w:rPr>
        <w:t xml:space="preserve"> </w:t>
      </w:r>
      <w:proofErr w:type="gramStart"/>
      <w:r w:rsidR="00AF3331" w:rsidRPr="00AF3331">
        <w:rPr>
          <w:b/>
          <w:sz w:val="32"/>
          <w:szCs w:val="32"/>
          <w:lang w:val="uk-UA"/>
        </w:rPr>
        <w:t>сесія  VII</w:t>
      </w:r>
      <w:proofErr w:type="gramEnd"/>
      <w:r w:rsidR="00AF3331" w:rsidRPr="00AF3331">
        <w:rPr>
          <w:b/>
          <w:sz w:val="32"/>
          <w:szCs w:val="32"/>
          <w:lang w:val="uk-UA"/>
        </w:rPr>
        <w:t xml:space="preserve"> скликання </w:t>
      </w:r>
    </w:p>
    <w:p w:rsidR="00263EC0" w:rsidRPr="00B722E4" w:rsidRDefault="00263EC0" w:rsidP="00263EC0">
      <w:pPr>
        <w:jc w:val="center"/>
        <w:rPr>
          <w:b/>
          <w:sz w:val="32"/>
        </w:rPr>
      </w:pPr>
      <w:r>
        <w:rPr>
          <w:b/>
          <w:sz w:val="32"/>
          <w:szCs w:val="32"/>
          <w:lang w:val="uk-UA"/>
        </w:rPr>
        <w:t xml:space="preserve"> </w:t>
      </w:r>
      <w:proofErr w:type="gramStart"/>
      <w:r w:rsidRPr="00B722E4">
        <w:rPr>
          <w:b/>
          <w:sz w:val="32"/>
        </w:rPr>
        <w:t>Р  І</w:t>
      </w:r>
      <w:proofErr w:type="gramEnd"/>
      <w:r w:rsidRPr="00B722E4">
        <w:rPr>
          <w:b/>
          <w:sz w:val="32"/>
        </w:rPr>
        <w:t xml:space="preserve">  Ш  Е  Н  </w:t>
      </w:r>
      <w:proofErr w:type="spellStart"/>
      <w:r w:rsidRPr="00B722E4">
        <w:rPr>
          <w:b/>
          <w:sz w:val="32"/>
        </w:rPr>
        <w:t>Н</w:t>
      </w:r>
      <w:proofErr w:type="spellEnd"/>
      <w:r w:rsidRPr="00B722E4">
        <w:rPr>
          <w:b/>
          <w:sz w:val="32"/>
        </w:rPr>
        <w:t xml:space="preserve">  Я</w:t>
      </w:r>
    </w:p>
    <w:p w:rsidR="00AF3331" w:rsidRDefault="00AF3331" w:rsidP="00263EC0">
      <w:pPr>
        <w:rPr>
          <w:b/>
          <w:sz w:val="28"/>
          <w:szCs w:val="28"/>
          <w:u w:val="single"/>
          <w:lang w:val="uk-UA"/>
        </w:rPr>
      </w:pPr>
    </w:p>
    <w:p w:rsidR="00263EC0" w:rsidRPr="002856AA" w:rsidRDefault="00ED1F8B" w:rsidP="00263EC0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en-US"/>
        </w:rPr>
        <w:t>17</w:t>
      </w:r>
      <w:r w:rsidR="00A962C7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en-US"/>
        </w:rPr>
        <w:t>3</w:t>
      </w:r>
      <w:r w:rsidR="00A962C7">
        <w:rPr>
          <w:b/>
          <w:sz w:val="28"/>
          <w:szCs w:val="28"/>
          <w:lang w:val="uk-UA"/>
        </w:rPr>
        <w:t>.</w:t>
      </w:r>
      <w:r w:rsidR="0065159A">
        <w:rPr>
          <w:b/>
          <w:sz w:val="28"/>
          <w:szCs w:val="28"/>
          <w:lang w:val="en-US"/>
        </w:rPr>
        <w:t>2020</w:t>
      </w:r>
      <w:r w:rsidR="0065159A">
        <w:rPr>
          <w:b/>
          <w:sz w:val="28"/>
          <w:szCs w:val="28"/>
          <w:lang w:val="uk-UA"/>
        </w:rPr>
        <w:t xml:space="preserve"> </w:t>
      </w:r>
      <w:r w:rsidR="00AF3331" w:rsidRPr="00C320E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en-US"/>
        </w:rPr>
        <w:t>2101</w:t>
      </w:r>
      <w:r w:rsidR="00AF3331" w:rsidRPr="00AF3331">
        <w:rPr>
          <w:b/>
          <w:sz w:val="28"/>
          <w:szCs w:val="28"/>
          <w:lang w:val="uk-UA"/>
        </w:rPr>
        <w:t xml:space="preserve">  </w:t>
      </w:r>
      <w:r w:rsidR="00C320E1">
        <w:rPr>
          <w:b/>
          <w:sz w:val="28"/>
          <w:szCs w:val="28"/>
          <w:lang w:val="uk-UA"/>
        </w:rPr>
        <w:t xml:space="preserve"> </w:t>
      </w:r>
      <w:r w:rsidR="00AF3331" w:rsidRPr="00AF3331">
        <w:rPr>
          <w:b/>
          <w:sz w:val="28"/>
          <w:szCs w:val="28"/>
          <w:lang w:val="uk-UA"/>
        </w:rPr>
        <w:t xml:space="preserve">             </w:t>
      </w:r>
      <w:r w:rsidR="00263EC0" w:rsidRPr="002856AA">
        <w:rPr>
          <w:i/>
          <w:sz w:val="28"/>
          <w:szCs w:val="28"/>
          <w:lang w:val="uk-UA"/>
        </w:rPr>
        <w:tab/>
      </w:r>
      <w:r w:rsidR="00263EC0" w:rsidRPr="002856AA">
        <w:rPr>
          <w:i/>
          <w:sz w:val="28"/>
          <w:szCs w:val="28"/>
          <w:lang w:val="uk-UA"/>
        </w:rPr>
        <w:tab/>
      </w:r>
      <w:r w:rsidR="00263EC0" w:rsidRPr="002856AA">
        <w:rPr>
          <w:i/>
          <w:sz w:val="28"/>
          <w:szCs w:val="28"/>
          <w:lang w:val="uk-UA"/>
        </w:rPr>
        <w:tab/>
      </w:r>
      <w:r w:rsidR="00263EC0" w:rsidRPr="002856AA">
        <w:rPr>
          <w:i/>
          <w:sz w:val="28"/>
          <w:szCs w:val="28"/>
          <w:lang w:val="uk-UA"/>
        </w:rPr>
        <w:tab/>
        <w:t xml:space="preserve">             </w:t>
      </w:r>
      <w:r w:rsidR="009B7375">
        <w:rPr>
          <w:i/>
          <w:sz w:val="28"/>
          <w:szCs w:val="28"/>
          <w:lang w:val="uk-UA"/>
        </w:rPr>
        <w:t xml:space="preserve">         </w:t>
      </w:r>
      <w:r w:rsidR="00AF3331">
        <w:rPr>
          <w:i/>
          <w:sz w:val="28"/>
          <w:szCs w:val="28"/>
          <w:lang w:val="uk-UA"/>
        </w:rPr>
        <w:t xml:space="preserve"> </w:t>
      </w:r>
      <w:r w:rsidR="00263EC0" w:rsidRPr="002856AA">
        <w:rPr>
          <w:b/>
          <w:sz w:val="28"/>
          <w:szCs w:val="28"/>
          <w:lang w:val="uk-UA"/>
        </w:rPr>
        <w:t>м.</w:t>
      </w:r>
      <w:r w:rsidR="00263EC0">
        <w:rPr>
          <w:b/>
          <w:sz w:val="28"/>
          <w:szCs w:val="28"/>
          <w:lang w:val="uk-UA"/>
        </w:rPr>
        <w:t xml:space="preserve"> </w:t>
      </w:r>
      <w:r w:rsidR="00263EC0" w:rsidRPr="002856AA">
        <w:rPr>
          <w:b/>
          <w:sz w:val="28"/>
          <w:szCs w:val="28"/>
          <w:lang w:val="uk-UA"/>
        </w:rPr>
        <w:t>Чернівці</w:t>
      </w:r>
      <w:r w:rsidR="00263EC0" w:rsidRPr="002856A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63EC0" w:rsidRPr="002856AA" w:rsidRDefault="00263EC0" w:rsidP="00263EC0">
      <w:pPr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263EC0" w:rsidRPr="00833CBA" w:rsidTr="001B3864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263EC0" w:rsidRPr="00DB6C2B" w:rsidRDefault="00263EC0" w:rsidP="00996A4B">
            <w:pPr>
              <w:tabs>
                <w:tab w:val="left" w:pos="3919"/>
              </w:tabs>
              <w:ind w:right="-36"/>
              <w:jc w:val="center"/>
              <w:rPr>
                <w:szCs w:val="28"/>
                <w:lang w:val="uk-UA"/>
              </w:rPr>
            </w:pPr>
            <w:r w:rsidRPr="00263EC0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65159A">
              <w:rPr>
                <w:b/>
                <w:sz w:val="28"/>
                <w:szCs w:val="28"/>
                <w:lang w:val="uk-UA"/>
              </w:rPr>
              <w:t>виконання</w:t>
            </w:r>
            <w:r w:rsidR="00A21A7F">
              <w:rPr>
                <w:b/>
                <w:sz w:val="28"/>
                <w:szCs w:val="28"/>
                <w:lang w:val="uk-UA"/>
              </w:rPr>
              <w:t xml:space="preserve"> будівельних робіт із зовнішньої теплової ізоляції</w:t>
            </w:r>
            <w:r w:rsidR="00A81DC0">
              <w:rPr>
                <w:b/>
                <w:sz w:val="28"/>
                <w:szCs w:val="28"/>
                <w:lang w:val="uk-UA"/>
              </w:rPr>
              <w:t xml:space="preserve"> </w:t>
            </w:r>
            <w:r w:rsidR="00A81DC0" w:rsidRPr="00A81DC0">
              <w:rPr>
                <w:b/>
                <w:sz w:val="28"/>
                <w:szCs w:val="28"/>
                <w:lang w:val="uk-UA"/>
              </w:rPr>
              <w:t>стін, дах</w:t>
            </w:r>
            <w:r w:rsidR="00D5160A">
              <w:rPr>
                <w:b/>
                <w:sz w:val="28"/>
                <w:szCs w:val="28"/>
                <w:lang w:val="uk-UA"/>
              </w:rPr>
              <w:t>ів, горищ</w:t>
            </w:r>
            <w:r w:rsidR="00A81DC0" w:rsidRPr="00A81DC0">
              <w:rPr>
                <w:b/>
                <w:sz w:val="28"/>
                <w:szCs w:val="28"/>
                <w:lang w:val="uk-UA"/>
              </w:rPr>
              <w:t>, цокольн</w:t>
            </w:r>
            <w:r w:rsidR="00996A4B">
              <w:rPr>
                <w:b/>
                <w:sz w:val="28"/>
                <w:szCs w:val="28"/>
                <w:lang w:val="uk-UA"/>
              </w:rPr>
              <w:t>их</w:t>
            </w:r>
            <w:r w:rsidR="00A81DC0" w:rsidRPr="00A81DC0">
              <w:rPr>
                <w:b/>
                <w:sz w:val="28"/>
                <w:szCs w:val="28"/>
                <w:lang w:val="uk-UA"/>
              </w:rPr>
              <w:t xml:space="preserve"> та підвальн</w:t>
            </w:r>
            <w:r w:rsidR="00996A4B">
              <w:rPr>
                <w:b/>
                <w:sz w:val="28"/>
                <w:szCs w:val="28"/>
                <w:lang w:val="uk-UA"/>
              </w:rPr>
              <w:t>их</w:t>
            </w:r>
            <w:r w:rsidR="00A81DC0" w:rsidRPr="00A81DC0">
              <w:rPr>
                <w:b/>
                <w:sz w:val="28"/>
                <w:szCs w:val="28"/>
                <w:lang w:val="uk-UA"/>
              </w:rPr>
              <w:t xml:space="preserve"> поверхів</w:t>
            </w:r>
            <w:r w:rsidR="00A21A7F">
              <w:rPr>
                <w:b/>
                <w:sz w:val="28"/>
                <w:szCs w:val="28"/>
                <w:lang w:val="uk-UA"/>
              </w:rPr>
              <w:t xml:space="preserve"> пам’яток культурної спадщини та  будинків в межах</w:t>
            </w:r>
            <w:r w:rsidRPr="00263EC0">
              <w:rPr>
                <w:b/>
                <w:sz w:val="28"/>
                <w:szCs w:val="28"/>
                <w:lang w:val="uk-UA"/>
              </w:rPr>
              <w:t xml:space="preserve"> історичн</w:t>
            </w:r>
            <w:r w:rsidR="00A21A7F">
              <w:rPr>
                <w:b/>
                <w:sz w:val="28"/>
                <w:szCs w:val="28"/>
                <w:lang w:val="uk-UA"/>
              </w:rPr>
              <w:t>их</w:t>
            </w:r>
            <w:r w:rsidRPr="00263EC0">
              <w:rPr>
                <w:b/>
                <w:sz w:val="28"/>
                <w:szCs w:val="28"/>
                <w:lang w:val="uk-UA"/>
              </w:rPr>
              <w:t xml:space="preserve"> ареал</w:t>
            </w:r>
            <w:r w:rsidR="00A21A7F">
              <w:rPr>
                <w:b/>
                <w:sz w:val="28"/>
                <w:szCs w:val="28"/>
                <w:lang w:val="uk-UA"/>
              </w:rPr>
              <w:t>ів</w:t>
            </w:r>
            <w:r w:rsidRPr="00263EC0">
              <w:rPr>
                <w:b/>
                <w:sz w:val="28"/>
                <w:szCs w:val="28"/>
                <w:lang w:val="uk-UA"/>
              </w:rPr>
              <w:t xml:space="preserve"> м.Чернівців</w:t>
            </w:r>
          </w:p>
        </w:tc>
      </w:tr>
    </w:tbl>
    <w:p w:rsidR="003905C4" w:rsidRDefault="003905C4" w:rsidP="00A21A7F">
      <w:pPr>
        <w:jc w:val="both"/>
        <w:rPr>
          <w:sz w:val="28"/>
          <w:szCs w:val="28"/>
          <w:highlight w:val="yellow"/>
          <w:lang w:val="uk-UA"/>
        </w:rPr>
      </w:pPr>
    </w:p>
    <w:p w:rsidR="009D7328" w:rsidRPr="00B24C99" w:rsidRDefault="009773E9" w:rsidP="00D36D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90F1D">
        <w:rPr>
          <w:sz w:val="28"/>
          <w:szCs w:val="28"/>
          <w:lang w:val="uk-UA"/>
        </w:rPr>
        <w:t xml:space="preserve">З метою поліпшення теплотехнічних показників будинків існуючого житлового фонду та економії енергоресурсів прийнято Закон України «Про енергетичну ефективність будівель». Цим Законом визначено, що </w:t>
      </w:r>
      <w:proofErr w:type="spellStart"/>
      <w:r w:rsidR="00A90F1D" w:rsidRPr="00B24C99">
        <w:rPr>
          <w:sz w:val="28"/>
          <w:szCs w:val="28"/>
          <w:lang w:val="uk-UA"/>
        </w:rPr>
        <w:t>термомодернізація</w:t>
      </w:r>
      <w:proofErr w:type="spellEnd"/>
      <w:r w:rsidR="00A90F1D" w:rsidRPr="00B24C99">
        <w:rPr>
          <w:sz w:val="28"/>
          <w:szCs w:val="28"/>
          <w:lang w:val="uk-UA"/>
        </w:rPr>
        <w:t xml:space="preserve"> будівель здійснюється без розроблення проектної документації, отримання документів, що дають право на виконання будівельних робіт, та прийняття такого об’єкта в експлуатацію.</w:t>
      </w:r>
      <w:r w:rsidR="00D5160A">
        <w:rPr>
          <w:sz w:val="28"/>
          <w:szCs w:val="28"/>
          <w:lang w:val="uk-UA"/>
        </w:rPr>
        <w:t xml:space="preserve"> Дія цих норм не поширюється на об’єкти, що належать до пам’яток культурної спадщини.</w:t>
      </w:r>
    </w:p>
    <w:p w:rsidR="00D5160A" w:rsidRPr="00D5160A" w:rsidRDefault="00D5160A" w:rsidP="00D5160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тим, б</w:t>
      </w:r>
      <w:r w:rsidRPr="00D5160A">
        <w:rPr>
          <w:sz w:val="28"/>
          <w:szCs w:val="28"/>
          <w:lang w:val="uk-UA"/>
        </w:rPr>
        <w:t>удинки і споруди</w:t>
      </w:r>
      <w:r>
        <w:rPr>
          <w:sz w:val="28"/>
          <w:szCs w:val="28"/>
          <w:lang w:val="uk-UA"/>
        </w:rPr>
        <w:t xml:space="preserve"> (цінна та фонова забудова)</w:t>
      </w:r>
      <w:r w:rsidRPr="00D5160A">
        <w:rPr>
          <w:sz w:val="28"/>
          <w:szCs w:val="28"/>
          <w:lang w:val="uk-UA"/>
        </w:rPr>
        <w:t xml:space="preserve"> в межах історичних ареалів, що мають художню та історичну цінність і є характерними для конкретного історичного населеного місця належать до характерних зразків архітектури та будівництва відповідної епохи і поряд із пам'ятками архітектури відіграють визначальну роль у традиційному міському середовищі</w:t>
      </w:r>
      <w:r>
        <w:rPr>
          <w:sz w:val="28"/>
          <w:szCs w:val="28"/>
          <w:lang w:val="uk-UA"/>
        </w:rPr>
        <w:t>,</w:t>
      </w:r>
      <w:r w:rsidRPr="00D516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також</w:t>
      </w:r>
      <w:r w:rsidRPr="00D5160A">
        <w:rPr>
          <w:sz w:val="28"/>
          <w:szCs w:val="28"/>
          <w:lang w:val="uk-UA"/>
        </w:rPr>
        <w:t xml:space="preserve"> підлягають охороні та збереженню згідно </w:t>
      </w:r>
      <w:r w:rsidR="00996A4B">
        <w:rPr>
          <w:sz w:val="28"/>
          <w:szCs w:val="28"/>
          <w:lang w:val="uk-UA"/>
        </w:rPr>
        <w:t xml:space="preserve">з </w:t>
      </w:r>
      <w:r w:rsidRPr="00D5160A">
        <w:rPr>
          <w:sz w:val="28"/>
          <w:szCs w:val="28"/>
          <w:lang w:val="uk-UA"/>
        </w:rPr>
        <w:t>чинн</w:t>
      </w:r>
      <w:r w:rsidR="00996A4B">
        <w:rPr>
          <w:sz w:val="28"/>
          <w:szCs w:val="28"/>
          <w:lang w:val="uk-UA"/>
        </w:rPr>
        <w:t>им</w:t>
      </w:r>
      <w:r w:rsidRPr="00D5160A">
        <w:rPr>
          <w:sz w:val="28"/>
          <w:szCs w:val="28"/>
          <w:lang w:val="uk-UA"/>
        </w:rPr>
        <w:t xml:space="preserve"> законодавств</w:t>
      </w:r>
      <w:r w:rsidR="00996A4B">
        <w:rPr>
          <w:sz w:val="28"/>
          <w:szCs w:val="28"/>
          <w:lang w:val="uk-UA"/>
        </w:rPr>
        <w:t>ом</w:t>
      </w:r>
      <w:r w:rsidRPr="00D5160A">
        <w:rPr>
          <w:sz w:val="28"/>
          <w:szCs w:val="28"/>
          <w:lang w:val="uk-UA"/>
        </w:rPr>
        <w:t>.</w:t>
      </w:r>
    </w:p>
    <w:p w:rsidR="0021467C" w:rsidRDefault="000D66C6" w:rsidP="00B24C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робіт</w:t>
      </w:r>
      <w:r w:rsidR="00B24C99" w:rsidRPr="00B24C99">
        <w:rPr>
          <w:sz w:val="28"/>
          <w:szCs w:val="28"/>
          <w:lang w:val="uk-UA"/>
        </w:rPr>
        <w:t xml:space="preserve"> з утеплення</w:t>
      </w:r>
      <w:r>
        <w:rPr>
          <w:sz w:val="28"/>
          <w:szCs w:val="28"/>
          <w:lang w:val="uk-UA"/>
        </w:rPr>
        <w:t xml:space="preserve"> фасадів без будь-якого дозволу</w:t>
      </w:r>
      <w:r w:rsidR="00B24C99" w:rsidRPr="00B24C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призводить до</w:t>
      </w:r>
      <w:r w:rsidR="00B24C99" w:rsidRPr="00B24C99">
        <w:rPr>
          <w:sz w:val="28"/>
          <w:szCs w:val="28"/>
          <w:lang w:val="uk-UA"/>
        </w:rPr>
        <w:t xml:space="preserve"> втратити автентичн</w:t>
      </w:r>
      <w:r>
        <w:rPr>
          <w:sz w:val="28"/>
          <w:szCs w:val="28"/>
          <w:lang w:val="uk-UA"/>
        </w:rPr>
        <w:t>ості</w:t>
      </w:r>
      <w:r w:rsidR="00B24C99" w:rsidRPr="00B24C99">
        <w:rPr>
          <w:sz w:val="28"/>
          <w:szCs w:val="28"/>
          <w:lang w:val="uk-UA"/>
        </w:rPr>
        <w:t xml:space="preserve"> фасадів історичної забудови міста. </w:t>
      </w:r>
      <w:r w:rsidR="0021467C">
        <w:rPr>
          <w:sz w:val="28"/>
          <w:szCs w:val="28"/>
          <w:lang w:val="uk-UA"/>
        </w:rPr>
        <w:t>Тим більше,</w:t>
      </w:r>
      <w:r>
        <w:rPr>
          <w:sz w:val="28"/>
          <w:szCs w:val="28"/>
          <w:lang w:val="uk-UA"/>
        </w:rPr>
        <w:t xml:space="preserve"> в місті</w:t>
      </w:r>
      <w:r w:rsidR="0021467C">
        <w:rPr>
          <w:sz w:val="28"/>
          <w:szCs w:val="28"/>
          <w:lang w:val="uk-UA"/>
        </w:rPr>
        <w:t xml:space="preserve"> досить </w:t>
      </w:r>
      <w:r w:rsidR="00996A4B">
        <w:rPr>
          <w:sz w:val="28"/>
          <w:szCs w:val="28"/>
          <w:lang w:val="uk-UA"/>
        </w:rPr>
        <w:t>активно практикується</w:t>
      </w:r>
      <w:r w:rsidR="0021467C">
        <w:rPr>
          <w:sz w:val="28"/>
          <w:szCs w:val="28"/>
          <w:lang w:val="uk-UA"/>
        </w:rPr>
        <w:t xml:space="preserve"> клаптикове утеплення фасадів</w:t>
      </w:r>
      <w:r w:rsidR="00DC6BC6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>спотворює візуальне сприйняття та</w:t>
      </w:r>
      <w:r w:rsidR="00DC6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 до знищення</w:t>
      </w:r>
      <w:r w:rsidR="00DC6BC6">
        <w:rPr>
          <w:sz w:val="28"/>
          <w:szCs w:val="28"/>
          <w:lang w:val="uk-UA"/>
        </w:rPr>
        <w:t xml:space="preserve"> декоративних елементів</w:t>
      </w:r>
      <w:r>
        <w:rPr>
          <w:sz w:val="28"/>
          <w:szCs w:val="28"/>
          <w:lang w:val="uk-UA"/>
        </w:rPr>
        <w:t>. В</w:t>
      </w:r>
      <w:r w:rsidR="00A80DA5">
        <w:rPr>
          <w:sz w:val="28"/>
          <w:szCs w:val="28"/>
          <w:lang w:val="uk-UA"/>
        </w:rPr>
        <w:t>олога</w:t>
      </w:r>
      <w:r>
        <w:rPr>
          <w:sz w:val="28"/>
          <w:szCs w:val="28"/>
          <w:lang w:val="uk-UA"/>
        </w:rPr>
        <w:t>,</w:t>
      </w:r>
      <w:r w:rsidR="00DC6BC6">
        <w:rPr>
          <w:sz w:val="28"/>
          <w:szCs w:val="28"/>
          <w:lang w:val="uk-UA"/>
        </w:rPr>
        <w:t xml:space="preserve"> яка утворюється на стику утепленої та неутепленої стіни</w:t>
      </w:r>
      <w:r>
        <w:rPr>
          <w:sz w:val="28"/>
          <w:szCs w:val="28"/>
          <w:lang w:val="uk-UA"/>
        </w:rPr>
        <w:t>,</w:t>
      </w:r>
      <w:r w:rsidR="00DC6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сприяє</w:t>
      </w:r>
      <w:r w:rsidR="00DC6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руйнуванню</w:t>
      </w:r>
      <w:r w:rsidR="00DC6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несучих </w:t>
      </w:r>
      <w:proofErr w:type="spellStart"/>
      <w:r>
        <w:rPr>
          <w:sz w:val="28"/>
          <w:szCs w:val="28"/>
          <w:lang w:val="uk-UA"/>
        </w:rPr>
        <w:t>огороджуючих</w:t>
      </w:r>
      <w:proofErr w:type="spellEnd"/>
      <w:r>
        <w:rPr>
          <w:sz w:val="28"/>
          <w:szCs w:val="28"/>
          <w:lang w:val="uk-UA"/>
        </w:rPr>
        <w:t xml:space="preserve"> конструкцій будинків</w:t>
      </w:r>
      <w:r w:rsidR="00DC6BC6">
        <w:rPr>
          <w:sz w:val="28"/>
          <w:szCs w:val="28"/>
          <w:lang w:val="uk-UA"/>
        </w:rPr>
        <w:t xml:space="preserve"> та утворенн</w:t>
      </w:r>
      <w:r>
        <w:rPr>
          <w:sz w:val="28"/>
          <w:szCs w:val="28"/>
          <w:lang w:val="uk-UA"/>
        </w:rPr>
        <w:t>ю</w:t>
      </w:r>
      <w:r w:rsidR="00DC6BC6">
        <w:rPr>
          <w:sz w:val="28"/>
          <w:szCs w:val="28"/>
          <w:lang w:val="uk-UA"/>
        </w:rPr>
        <w:t xml:space="preserve"> грибка</w:t>
      </w:r>
      <w:r w:rsidR="001C63E8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середині приміщень</w:t>
      </w:r>
      <w:r w:rsidR="0021467C">
        <w:rPr>
          <w:sz w:val="28"/>
          <w:szCs w:val="28"/>
          <w:lang w:val="uk-UA"/>
        </w:rPr>
        <w:t xml:space="preserve">. </w:t>
      </w:r>
    </w:p>
    <w:p w:rsidR="0012708B" w:rsidRPr="0012708B" w:rsidRDefault="0012708B" w:rsidP="009D7328">
      <w:pPr>
        <w:ind w:firstLine="709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охорону культурної спадщини»</w:t>
      </w:r>
      <w:r w:rsidR="008927E4">
        <w:rPr>
          <w:sz w:val="28"/>
          <w:szCs w:val="28"/>
          <w:lang w:val="uk-UA"/>
        </w:rPr>
        <w:t>,</w:t>
      </w:r>
      <w:r w:rsidR="009A2A98">
        <w:rPr>
          <w:sz w:val="28"/>
          <w:szCs w:val="28"/>
          <w:lang w:val="uk-UA"/>
        </w:rPr>
        <w:t xml:space="preserve"> «Про енергетичну ефективність будівель», </w:t>
      </w:r>
      <w:r w:rsidR="00442E08">
        <w:rPr>
          <w:sz w:val="28"/>
          <w:szCs w:val="28"/>
          <w:lang w:val="uk-UA"/>
        </w:rPr>
        <w:t>постанови Кабінету Міністрів України від 07.06.2017р. №406 «Про затвердження переліку будівельних робіт, які не потребують документів, що дають право на їх виконання, та після закінчення яких об’єкт не підлягає прийняттю в експлуатацію»,</w:t>
      </w:r>
      <w:r w:rsidR="009D7328">
        <w:rPr>
          <w:sz w:val="28"/>
          <w:szCs w:val="28"/>
          <w:lang w:val="uk-UA"/>
        </w:rPr>
        <w:t xml:space="preserve"> ДБН В.2.6-33:2018 «Конструкції зовнішніх стін із фасадною теплоізоляцією»,</w:t>
      </w:r>
      <w:r w:rsidR="008927E4">
        <w:rPr>
          <w:sz w:val="28"/>
          <w:szCs w:val="28"/>
          <w:lang w:val="uk-UA"/>
        </w:rPr>
        <w:t xml:space="preserve"> </w:t>
      </w:r>
      <w:r w:rsidR="00996A4B">
        <w:rPr>
          <w:sz w:val="28"/>
          <w:szCs w:val="28"/>
          <w:lang w:val="uk-UA"/>
        </w:rPr>
        <w:t>з метою збереження традиційного характеру середовища</w:t>
      </w:r>
      <w:r w:rsidRPr="0012708B">
        <w:rPr>
          <w:sz w:val="28"/>
          <w:szCs w:val="28"/>
          <w:lang w:val="uk-UA"/>
        </w:rPr>
        <w:t xml:space="preserve">, Чернівецька міська рада </w:t>
      </w:r>
    </w:p>
    <w:p w:rsidR="0012708B" w:rsidRDefault="0012708B" w:rsidP="0012708B">
      <w:pPr>
        <w:ind w:firstLine="720"/>
        <w:jc w:val="center"/>
        <w:rPr>
          <w:b/>
          <w:sz w:val="28"/>
          <w:szCs w:val="28"/>
          <w:lang w:val="uk-UA"/>
        </w:rPr>
      </w:pPr>
    </w:p>
    <w:p w:rsidR="0012708B" w:rsidRPr="00776294" w:rsidRDefault="0012708B" w:rsidP="0012708B">
      <w:pPr>
        <w:ind w:firstLine="720"/>
        <w:jc w:val="center"/>
        <w:rPr>
          <w:b/>
          <w:sz w:val="28"/>
          <w:szCs w:val="28"/>
          <w:lang w:val="uk-UA"/>
        </w:rPr>
      </w:pPr>
      <w:r w:rsidRPr="0012708B">
        <w:rPr>
          <w:b/>
          <w:sz w:val="28"/>
          <w:szCs w:val="28"/>
          <w:lang w:val="uk-UA"/>
        </w:rPr>
        <w:lastRenderedPageBreak/>
        <w:t xml:space="preserve"> </w:t>
      </w:r>
      <w:r w:rsidRPr="00776294">
        <w:rPr>
          <w:b/>
          <w:sz w:val="28"/>
          <w:szCs w:val="28"/>
          <w:lang w:val="uk-UA"/>
        </w:rPr>
        <w:t>В И Р І Ш И Л А :</w:t>
      </w:r>
    </w:p>
    <w:p w:rsidR="00263EC0" w:rsidRPr="00263EC0" w:rsidRDefault="00263EC0" w:rsidP="00263EC0">
      <w:pPr>
        <w:jc w:val="both"/>
        <w:rPr>
          <w:bCs/>
          <w:sz w:val="28"/>
          <w:szCs w:val="28"/>
          <w:lang w:val="uk-UA"/>
        </w:rPr>
      </w:pPr>
    </w:p>
    <w:p w:rsidR="00263EC0" w:rsidRPr="004F5C45" w:rsidRDefault="00263EC0" w:rsidP="004F5C45">
      <w:pPr>
        <w:tabs>
          <w:tab w:val="left" w:pos="3919"/>
        </w:tabs>
        <w:ind w:right="-36" w:firstLine="708"/>
        <w:jc w:val="both"/>
        <w:rPr>
          <w:sz w:val="28"/>
          <w:szCs w:val="28"/>
          <w:lang w:val="uk-UA"/>
        </w:rPr>
      </w:pPr>
      <w:r w:rsidRPr="004F5C45">
        <w:rPr>
          <w:b/>
          <w:color w:val="000000"/>
          <w:sz w:val="28"/>
          <w:szCs w:val="28"/>
          <w:lang w:val="uk-UA"/>
        </w:rPr>
        <w:t>1.</w:t>
      </w:r>
      <w:r w:rsidRPr="004F5C45">
        <w:rPr>
          <w:color w:val="000000"/>
          <w:sz w:val="28"/>
          <w:szCs w:val="28"/>
          <w:lang w:val="uk-UA"/>
        </w:rPr>
        <w:t xml:space="preserve"> </w:t>
      </w:r>
      <w:r w:rsidR="00A21A7F">
        <w:rPr>
          <w:color w:val="000000"/>
          <w:sz w:val="28"/>
          <w:szCs w:val="28"/>
          <w:lang w:val="uk-UA"/>
        </w:rPr>
        <w:t xml:space="preserve">Заборонити </w:t>
      </w:r>
      <w:r w:rsidR="0077707B">
        <w:rPr>
          <w:color w:val="000000"/>
          <w:sz w:val="28"/>
          <w:szCs w:val="28"/>
          <w:lang w:val="uk-UA"/>
        </w:rPr>
        <w:t xml:space="preserve">будівельні роботи </w:t>
      </w:r>
      <w:r w:rsidR="00A81DC0">
        <w:rPr>
          <w:color w:val="000000"/>
          <w:sz w:val="28"/>
          <w:szCs w:val="28"/>
          <w:lang w:val="uk-UA"/>
        </w:rPr>
        <w:t>із зовнішньої</w:t>
      </w:r>
      <w:r w:rsidR="0077707B">
        <w:rPr>
          <w:color w:val="000000"/>
          <w:sz w:val="28"/>
          <w:szCs w:val="28"/>
          <w:lang w:val="uk-UA"/>
        </w:rPr>
        <w:t xml:space="preserve"> теплової ізоляції будинків (стін, дах</w:t>
      </w:r>
      <w:r w:rsidR="000275F7">
        <w:rPr>
          <w:color w:val="000000"/>
          <w:sz w:val="28"/>
          <w:szCs w:val="28"/>
          <w:lang w:val="uk-UA"/>
        </w:rPr>
        <w:t>ів, горищ</w:t>
      </w:r>
      <w:r w:rsidR="0077707B">
        <w:rPr>
          <w:color w:val="000000"/>
          <w:sz w:val="28"/>
          <w:szCs w:val="28"/>
          <w:lang w:val="uk-UA"/>
        </w:rPr>
        <w:t>, цокольн</w:t>
      </w:r>
      <w:r w:rsidR="000275F7">
        <w:rPr>
          <w:color w:val="000000"/>
          <w:sz w:val="28"/>
          <w:szCs w:val="28"/>
          <w:lang w:val="uk-UA"/>
        </w:rPr>
        <w:t>их</w:t>
      </w:r>
      <w:r w:rsidR="0077707B">
        <w:rPr>
          <w:color w:val="000000"/>
          <w:sz w:val="28"/>
          <w:szCs w:val="28"/>
          <w:lang w:val="uk-UA"/>
        </w:rPr>
        <w:t xml:space="preserve"> та підвальн</w:t>
      </w:r>
      <w:r w:rsidR="000275F7">
        <w:rPr>
          <w:color w:val="000000"/>
          <w:sz w:val="28"/>
          <w:szCs w:val="28"/>
          <w:lang w:val="uk-UA"/>
        </w:rPr>
        <w:t>их</w:t>
      </w:r>
      <w:r w:rsidR="006E19E9">
        <w:rPr>
          <w:color w:val="000000"/>
          <w:sz w:val="28"/>
          <w:szCs w:val="28"/>
          <w:lang w:val="uk-UA"/>
        </w:rPr>
        <w:t xml:space="preserve"> поверхів) </w:t>
      </w:r>
      <w:r w:rsidR="0077707B">
        <w:rPr>
          <w:color w:val="000000"/>
          <w:sz w:val="28"/>
          <w:szCs w:val="28"/>
          <w:lang w:val="uk-UA"/>
        </w:rPr>
        <w:t>пам’яток культурної спадщини м.Чернівці</w:t>
      </w:r>
      <w:r w:rsidR="006E19E9">
        <w:rPr>
          <w:color w:val="000000"/>
          <w:sz w:val="28"/>
          <w:szCs w:val="28"/>
          <w:lang w:val="uk-UA"/>
        </w:rPr>
        <w:t>в</w:t>
      </w:r>
      <w:r w:rsidR="0077707B">
        <w:rPr>
          <w:color w:val="000000"/>
          <w:sz w:val="28"/>
          <w:szCs w:val="28"/>
          <w:lang w:val="uk-UA"/>
        </w:rPr>
        <w:t>.</w:t>
      </w:r>
    </w:p>
    <w:p w:rsidR="00263EC0" w:rsidRPr="008F015C" w:rsidRDefault="00263EC0" w:rsidP="00263EC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6E19E9" w:rsidRPr="006E19E9" w:rsidRDefault="00263EC0" w:rsidP="006E19E9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FB22DE">
        <w:rPr>
          <w:b/>
          <w:sz w:val="28"/>
          <w:szCs w:val="28"/>
          <w:lang w:val="uk-UA"/>
        </w:rPr>
        <w:t>2.</w:t>
      </w:r>
      <w:r w:rsidRPr="00FB22DE">
        <w:rPr>
          <w:sz w:val="28"/>
          <w:szCs w:val="28"/>
          <w:lang w:val="uk-UA"/>
        </w:rPr>
        <w:t xml:space="preserve">  </w:t>
      </w:r>
      <w:r w:rsidR="006E19E9" w:rsidRPr="006E19E9">
        <w:rPr>
          <w:sz w:val="28"/>
          <w:szCs w:val="28"/>
          <w:lang w:val="uk-UA"/>
        </w:rPr>
        <w:t>Заборонити зовнішню клаптикову (точкову) теплоізоляцію фасадів будинків в межах історичних ареалів м.Чернівців.</w:t>
      </w:r>
    </w:p>
    <w:p w:rsidR="006E19E9" w:rsidRDefault="006E19E9" w:rsidP="0077707B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6E19E9" w:rsidRPr="006E19E9" w:rsidRDefault="009D7328" w:rsidP="006E19E9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9D7328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6E19E9" w:rsidRPr="006E19E9">
        <w:rPr>
          <w:sz w:val="28"/>
          <w:szCs w:val="28"/>
          <w:lang w:val="uk-UA"/>
        </w:rPr>
        <w:t xml:space="preserve">Визначити, що будівельні роботи із </w:t>
      </w:r>
      <w:r w:rsidR="006E19E9">
        <w:rPr>
          <w:sz w:val="28"/>
          <w:szCs w:val="28"/>
          <w:lang w:val="uk-UA"/>
        </w:rPr>
        <w:t xml:space="preserve">комплексної </w:t>
      </w:r>
      <w:r w:rsidR="006E19E9" w:rsidRPr="006E19E9">
        <w:rPr>
          <w:sz w:val="28"/>
          <w:szCs w:val="28"/>
          <w:lang w:val="uk-UA"/>
        </w:rPr>
        <w:t xml:space="preserve">зовнішньої теплової ізоляції будинків (стін, дахів, горищ, цокольних та підвальних поверхів), які розташовані в межах історичних ареалів м.Чернівців, </w:t>
      </w:r>
      <w:r w:rsidR="006E19E9">
        <w:rPr>
          <w:sz w:val="28"/>
          <w:szCs w:val="28"/>
          <w:lang w:val="uk-UA"/>
        </w:rPr>
        <w:t>можуть виконуватися</w:t>
      </w:r>
      <w:r w:rsidR="006E19E9" w:rsidRPr="006E19E9">
        <w:rPr>
          <w:sz w:val="28"/>
          <w:szCs w:val="28"/>
          <w:lang w:val="uk-UA"/>
        </w:rPr>
        <w:t xml:space="preserve"> на підставі висновків відділу охорони культурної спадщини Чернівецької міської ради та паспортів оздоблення фасаду. </w:t>
      </w:r>
    </w:p>
    <w:p w:rsidR="00263EC0" w:rsidRPr="009773E9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263EC0" w:rsidRPr="00776294" w:rsidRDefault="009D7328" w:rsidP="00263EC0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63EC0" w:rsidRPr="00776294">
        <w:rPr>
          <w:b/>
          <w:sz w:val="28"/>
          <w:szCs w:val="28"/>
          <w:lang w:val="uk-UA"/>
        </w:rPr>
        <w:t>.</w:t>
      </w:r>
      <w:r w:rsidR="00263EC0" w:rsidRPr="00776294">
        <w:rPr>
          <w:sz w:val="28"/>
          <w:szCs w:val="28"/>
          <w:lang w:val="uk-UA"/>
        </w:rPr>
        <w:t xml:space="preserve"> Рішення підлягає</w:t>
      </w:r>
      <w:r w:rsidR="009E137A">
        <w:rPr>
          <w:sz w:val="28"/>
          <w:szCs w:val="28"/>
          <w:lang w:val="uk-UA"/>
        </w:rPr>
        <w:t xml:space="preserve"> оприлюдненню на офіційному </w:t>
      </w:r>
      <w:proofErr w:type="spellStart"/>
      <w:r w:rsidR="009E137A">
        <w:rPr>
          <w:sz w:val="28"/>
          <w:szCs w:val="28"/>
          <w:lang w:val="uk-UA"/>
        </w:rPr>
        <w:t>веб</w:t>
      </w:r>
      <w:r w:rsidR="00263EC0" w:rsidRPr="00776294">
        <w:rPr>
          <w:sz w:val="28"/>
          <w:szCs w:val="28"/>
          <w:lang w:val="uk-UA"/>
        </w:rPr>
        <w:t>порталі</w:t>
      </w:r>
      <w:proofErr w:type="spellEnd"/>
      <w:r w:rsidR="00263EC0" w:rsidRPr="00776294">
        <w:rPr>
          <w:sz w:val="28"/>
          <w:szCs w:val="28"/>
          <w:lang w:val="uk-UA"/>
        </w:rPr>
        <w:t xml:space="preserve"> Чернівецької міської ради</w:t>
      </w:r>
      <w:r w:rsidR="009E137A">
        <w:rPr>
          <w:sz w:val="28"/>
          <w:szCs w:val="28"/>
          <w:lang w:val="uk-UA"/>
        </w:rPr>
        <w:t xml:space="preserve"> та опублікуванню в газеті «Чернівці»</w:t>
      </w:r>
      <w:r w:rsidR="00263EC0" w:rsidRPr="00776294">
        <w:rPr>
          <w:sz w:val="28"/>
          <w:szCs w:val="28"/>
          <w:lang w:val="uk-UA"/>
        </w:rPr>
        <w:t>.</w:t>
      </w:r>
    </w:p>
    <w:p w:rsidR="00263EC0" w:rsidRPr="00776294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263EC0" w:rsidRPr="00776294" w:rsidRDefault="009D7328" w:rsidP="00263EC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263EC0" w:rsidRPr="00776294">
        <w:rPr>
          <w:b/>
          <w:sz w:val="28"/>
          <w:szCs w:val="28"/>
        </w:rPr>
        <w:t>.</w:t>
      </w:r>
      <w:r w:rsidR="00263EC0" w:rsidRPr="00776294">
        <w:rPr>
          <w:sz w:val="28"/>
          <w:szCs w:val="28"/>
        </w:rPr>
        <w:t xml:space="preserve"> Організацію виконання цього рішення покласти на начальника </w:t>
      </w:r>
      <w:r w:rsidR="00263EC0" w:rsidRPr="00776294">
        <w:rPr>
          <w:sz w:val="28"/>
          <w:szCs w:val="28"/>
          <w:lang w:val="uk-UA"/>
        </w:rPr>
        <w:t>відділу охорони культурної спадщини</w:t>
      </w:r>
      <w:r w:rsidR="00263EC0" w:rsidRPr="00776294">
        <w:rPr>
          <w:sz w:val="28"/>
          <w:szCs w:val="28"/>
        </w:rPr>
        <w:t xml:space="preserve"> Чернівецької міської ради.</w:t>
      </w:r>
    </w:p>
    <w:p w:rsidR="00263EC0" w:rsidRPr="00776294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</w:rPr>
      </w:pPr>
    </w:p>
    <w:p w:rsidR="00263EC0" w:rsidRPr="00776294" w:rsidRDefault="009D7328" w:rsidP="00263EC0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63EC0" w:rsidRPr="00776294">
        <w:rPr>
          <w:b/>
          <w:sz w:val="28"/>
          <w:szCs w:val="28"/>
          <w:lang w:val="uk-UA"/>
        </w:rPr>
        <w:t>.</w:t>
      </w:r>
      <w:r w:rsidR="00263EC0" w:rsidRPr="00776294">
        <w:rPr>
          <w:sz w:val="28"/>
          <w:szCs w:val="28"/>
          <w:lang w:val="uk-UA"/>
        </w:rPr>
        <w:t xml:space="preserve"> </w:t>
      </w:r>
      <w:r w:rsidR="00263EC0" w:rsidRPr="00776294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263EC0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A96E7E" w:rsidRDefault="00A96E7E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A96E7E" w:rsidRDefault="00A96E7E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CE7A5D" w:rsidRDefault="00263EC0" w:rsidP="005F58E0">
      <w:pPr>
        <w:widowControl w:val="0"/>
        <w:tabs>
          <w:tab w:val="left" w:pos="7200"/>
        </w:tabs>
        <w:autoSpaceDE w:val="0"/>
        <w:autoSpaceDN w:val="0"/>
        <w:adjustRightInd w:val="0"/>
        <w:jc w:val="both"/>
      </w:pPr>
      <w:r w:rsidRPr="00776294">
        <w:rPr>
          <w:b/>
          <w:color w:val="000000"/>
          <w:sz w:val="28"/>
          <w:szCs w:val="28"/>
          <w:lang w:val="uk-UA"/>
        </w:rPr>
        <w:t>Чернівецьк</w:t>
      </w:r>
      <w:r w:rsidR="00A96E7E">
        <w:rPr>
          <w:b/>
          <w:color w:val="000000"/>
          <w:sz w:val="28"/>
          <w:szCs w:val="28"/>
          <w:lang w:val="uk-UA"/>
        </w:rPr>
        <w:t>ий</w:t>
      </w:r>
      <w:r w:rsidRPr="00776294">
        <w:rPr>
          <w:b/>
          <w:color w:val="000000"/>
          <w:sz w:val="28"/>
          <w:szCs w:val="28"/>
          <w:lang w:val="uk-UA"/>
        </w:rPr>
        <w:t xml:space="preserve"> міськ</w:t>
      </w:r>
      <w:r w:rsidR="00A96E7E">
        <w:rPr>
          <w:b/>
          <w:color w:val="000000"/>
          <w:sz w:val="28"/>
          <w:szCs w:val="28"/>
          <w:lang w:val="uk-UA"/>
        </w:rPr>
        <w:t>ий</w:t>
      </w:r>
      <w:r w:rsidRPr="00776294">
        <w:rPr>
          <w:b/>
          <w:color w:val="000000"/>
          <w:sz w:val="28"/>
          <w:szCs w:val="28"/>
          <w:lang w:val="uk-UA"/>
        </w:rPr>
        <w:t xml:space="preserve"> </w:t>
      </w:r>
      <w:r w:rsidR="00A96E7E">
        <w:rPr>
          <w:b/>
          <w:color w:val="000000"/>
          <w:sz w:val="28"/>
          <w:szCs w:val="28"/>
          <w:lang w:val="uk-UA"/>
        </w:rPr>
        <w:t>голова</w:t>
      </w:r>
      <w:r w:rsidRPr="00776294">
        <w:rPr>
          <w:b/>
          <w:color w:val="000000"/>
          <w:sz w:val="28"/>
          <w:szCs w:val="28"/>
          <w:lang w:val="uk-UA"/>
        </w:rPr>
        <w:t xml:space="preserve">                                             </w:t>
      </w:r>
      <w:proofErr w:type="spellStart"/>
      <w:r w:rsidR="005F58E0">
        <w:rPr>
          <w:b/>
          <w:color w:val="000000"/>
          <w:sz w:val="28"/>
          <w:szCs w:val="28"/>
          <w:lang w:val="uk-UA"/>
        </w:rPr>
        <w:t>О.Каспру</w:t>
      </w:r>
      <w:proofErr w:type="spellEnd"/>
      <w:r w:rsidR="005F58E0">
        <w:rPr>
          <w:b/>
          <w:color w:val="000000"/>
          <w:sz w:val="28"/>
          <w:szCs w:val="28"/>
        </w:rPr>
        <w:t>к</w:t>
      </w:r>
      <w:bookmarkStart w:id="0" w:name="_GoBack"/>
      <w:bookmarkEnd w:id="0"/>
    </w:p>
    <w:sectPr w:rsidR="00CE7A5D" w:rsidSect="001B3864">
      <w:headerReference w:type="even" r:id="rId8"/>
      <w:headerReference w:type="default" r:id="rId9"/>
      <w:pgSz w:w="11906" w:h="16838" w:code="9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5F5" w:rsidRDefault="001905F5">
      <w:r>
        <w:separator/>
      </w:r>
    </w:p>
  </w:endnote>
  <w:endnote w:type="continuationSeparator" w:id="0">
    <w:p w:rsidR="001905F5" w:rsidRDefault="0019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5F5" w:rsidRDefault="001905F5">
      <w:r>
        <w:separator/>
      </w:r>
    </w:p>
  </w:footnote>
  <w:footnote w:type="continuationSeparator" w:id="0">
    <w:p w:rsidR="001905F5" w:rsidRDefault="00190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64" w:rsidRDefault="001B3864" w:rsidP="001B386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3864" w:rsidRDefault="001B38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64" w:rsidRDefault="001B3864">
    <w:pPr>
      <w:pStyle w:val="a3"/>
      <w:rPr>
        <w:rStyle w:val="a5"/>
      </w:rPr>
    </w:pPr>
    <w:r>
      <w:t xml:space="preserve">                                                                                                 </w:t>
    </w:r>
  </w:p>
  <w:p w:rsidR="001B3864" w:rsidRDefault="001B3864">
    <w:pPr>
      <w:pStyle w:val="a3"/>
      <w:framePr w:wrap="around" w:vAnchor="text" w:hAnchor="page" w:x="5941" w:y="307"/>
      <w:rPr>
        <w:rStyle w:val="a8"/>
      </w:rPr>
    </w:pPr>
  </w:p>
  <w:p w:rsidR="001B3864" w:rsidRDefault="001B3864" w:rsidP="001B3864">
    <w:pPr>
      <w:pStyle w:val="a3"/>
      <w:framePr w:wrap="around" w:vAnchor="text" w:hAnchor="page" w:x="6382" w:y="13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58E0">
      <w:rPr>
        <w:rStyle w:val="a8"/>
        <w:noProof/>
      </w:rPr>
      <w:t>2</w:t>
    </w:r>
    <w:r>
      <w:rPr>
        <w:rStyle w:val="a8"/>
      </w:rPr>
      <w:fldChar w:fldCharType="end"/>
    </w:r>
  </w:p>
  <w:p w:rsidR="001B3864" w:rsidRDefault="001B38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C0"/>
    <w:rsid w:val="00002F8F"/>
    <w:rsid w:val="000275F7"/>
    <w:rsid w:val="00062434"/>
    <w:rsid w:val="000727AC"/>
    <w:rsid w:val="00080215"/>
    <w:rsid w:val="000C1BDD"/>
    <w:rsid w:val="000D66C6"/>
    <w:rsid w:val="001264A2"/>
    <w:rsid w:val="0012708B"/>
    <w:rsid w:val="00170559"/>
    <w:rsid w:val="00170EE1"/>
    <w:rsid w:val="00174ED6"/>
    <w:rsid w:val="001905F5"/>
    <w:rsid w:val="001B3864"/>
    <w:rsid w:val="001B4C62"/>
    <w:rsid w:val="001C63E8"/>
    <w:rsid w:val="0021467C"/>
    <w:rsid w:val="00231FE7"/>
    <w:rsid w:val="00240CA8"/>
    <w:rsid w:val="00243F21"/>
    <w:rsid w:val="00263EC0"/>
    <w:rsid w:val="002842D1"/>
    <w:rsid w:val="002A7030"/>
    <w:rsid w:val="002D4152"/>
    <w:rsid w:val="00330894"/>
    <w:rsid w:val="00381092"/>
    <w:rsid w:val="003905C4"/>
    <w:rsid w:val="003956F0"/>
    <w:rsid w:val="00397BA6"/>
    <w:rsid w:val="003E7BD5"/>
    <w:rsid w:val="004428B9"/>
    <w:rsid w:val="00442E08"/>
    <w:rsid w:val="00472FE1"/>
    <w:rsid w:val="004A2E7E"/>
    <w:rsid w:val="004B7E1F"/>
    <w:rsid w:val="004D35C0"/>
    <w:rsid w:val="004F5C45"/>
    <w:rsid w:val="005058D5"/>
    <w:rsid w:val="00550DFD"/>
    <w:rsid w:val="005A2D04"/>
    <w:rsid w:val="005A4139"/>
    <w:rsid w:val="005B4C08"/>
    <w:rsid w:val="005B75CF"/>
    <w:rsid w:val="005F1504"/>
    <w:rsid w:val="005F58E0"/>
    <w:rsid w:val="005F795B"/>
    <w:rsid w:val="006003E2"/>
    <w:rsid w:val="0065159A"/>
    <w:rsid w:val="006B3050"/>
    <w:rsid w:val="006B6C64"/>
    <w:rsid w:val="006D734D"/>
    <w:rsid w:val="006E19E9"/>
    <w:rsid w:val="007611BA"/>
    <w:rsid w:val="0077707B"/>
    <w:rsid w:val="00785123"/>
    <w:rsid w:val="00795751"/>
    <w:rsid w:val="007A4BF5"/>
    <w:rsid w:val="007A563A"/>
    <w:rsid w:val="007C0E88"/>
    <w:rsid w:val="007C735E"/>
    <w:rsid w:val="007D648F"/>
    <w:rsid w:val="007F4293"/>
    <w:rsid w:val="00802F64"/>
    <w:rsid w:val="008060C6"/>
    <w:rsid w:val="00814528"/>
    <w:rsid w:val="00873923"/>
    <w:rsid w:val="008927E4"/>
    <w:rsid w:val="008D198B"/>
    <w:rsid w:val="008D4104"/>
    <w:rsid w:val="008F015C"/>
    <w:rsid w:val="00916948"/>
    <w:rsid w:val="0094230F"/>
    <w:rsid w:val="00961DB6"/>
    <w:rsid w:val="009773E9"/>
    <w:rsid w:val="00996A4B"/>
    <w:rsid w:val="009A2A98"/>
    <w:rsid w:val="009B7375"/>
    <w:rsid w:val="009D4F11"/>
    <w:rsid w:val="009D7328"/>
    <w:rsid w:val="009E137A"/>
    <w:rsid w:val="009F344A"/>
    <w:rsid w:val="00A21A7F"/>
    <w:rsid w:val="00A36260"/>
    <w:rsid w:val="00A407EC"/>
    <w:rsid w:val="00A65637"/>
    <w:rsid w:val="00A80DA5"/>
    <w:rsid w:val="00A81DC0"/>
    <w:rsid w:val="00A90F1D"/>
    <w:rsid w:val="00A962C7"/>
    <w:rsid w:val="00A96B4F"/>
    <w:rsid w:val="00A96E7E"/>
    <w:rsid w:val="00AC17EF"/>
    <w:rsid w:val="00AF1A31"/>
    <w:rsid w:val="00AF3331"/>
    <w:rsid w:val="00AF746F"/>
    <w:rsid w:val="00B1312B"/>
    <w:rsid w:val="00B24C99"/>
    <w:rsid w:val="00B619CA"/>
    <w:rsid w:val="00B86BB3"/>
    <w:rsid w:val="00BB4432"/>
    <w:rsid w:val="00C16F6F"/>
    <w:rsid w:val="00C320E1"/>
    <w:rsid w:val="00C3439F"/>
    <w:rsid w:val="00C510D9"/>
    <w:rsid w:val="00CC6EB1"/>
    <w:rsid w:val="00CD31CE"/>
    <w:rsid w:val="00CE7A5D"/>
    <w:rsid w:val="00D14BB0"/>
    <w:rsid w:val="00D21164"/>
    <w:rsid w:val="00D36DBD"/>
    <w:rsid w:val="00D40A7F"/>
    <w:rsid w:val="00D5160A"/>
    <w:rsid w:val="00D93BAD"/>
    <w:rsid w:val="00DC6BC6"/>
    <w:rsid w:val="00DD51C7"/>
    <w:rsid w:val="00DE5328"/>
    <w:rsid w:val="00E31776"/>
    <w:rsid w:val="00EA221A"/>
    <w:rsid w:val="00EA49EE"/>
    <w:rsid w:val="00EC7FFA"/>
    <w:rsid w:val="00ED1F8B"/>
    <w:rsid w:val="00EE39B3"/>
    <w:rsid w:val="00EE7382"/>
    <w:rsid w:val="00EF09C2"/>
    <w:rsid w:val="00F17CE5"/>
    <w:rsid w:val="00F35E83"/>
    <w:rsid w:val="00F41AEE"/>
    <w:rsid w:val="00F617CF"/>
    <w:rsid w:val="00F61A15"/>
    <w:rsid w:val="00F7770E"/>
    <w:rsid w:val="00F803B6"/>
    <w:rsid w:val="00F80953"/>
    <w:rsid w:val="00FA471F"/>
    <w:rsid w:val="00FB22DE"/>
    <w:rsid w:val="00FE2C6D"/>
    <w:rsid w:val="00FE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50CB"/>
  <w15:chartTrackingRefBased/>
  <w15:docId w15:val="{D5F54B72-88DF-4301-9EE4-20516362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EC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3EC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x-none"/>
    </w:rPr>
  </w:style>
  <w:style w:type="character" w:customStyle="1" w:styleId="a4">
    <w:name w:val="Верхний колонтитул Знак"/>
    <w:link w:val="a3"/>
    <w:rsid w:val="00263EC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номер страницы"/>
    <w:basedOn w:val="a0"/>
    <w:rsid w:val="00263EC0"/>
  </w:style>
  <w:style w:type="paragraph" w:styleId="a6">
    <w:name w:val="footer"/>
    <w:basedOn w:val="a"/>
    <w:link w:val="a7"/>
    <w:rsid w:val="00263EC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rsid w:val="00263E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263EC0"/>
  </w:style>
  <w:style w:type="paragraph" w:styleId="3">
    <w:name w:val="Body Text 3"/>
    <w:basedOn w:val="a"/>
    <w:link w:val="30"/>
    <w:rsid w:val="00263EC0"/>
    <w:pPr>
      <w:jc w:val="center"/>
    </w:pPr>
    <w:rPr>
      <w:b/>
      <w:sz w:val="28"/>
      <w:lang w:val="x-none"/>
    </w:rPr>
  </w:style>
  <w:style w:type="character" w:customStyle="1" w:styleId="30">
    <w:name w:val="Основной текст 3 Знак"/>
    <w:link w:val="3"/>
    <w:rsid w:val="00263EC0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customStyle="1" w:styleId="1">
    <w:name w:val="Абзац списка1"/>
    <w:basedOn w:val="a"/>
    <w:rsid w:val="00263EC0"/>
    <w:pPr>
      <w:autoSpaceDE w:val="0"/>
      <w:autoSpaceDN w:val="0"/>
      <w:ind w:left="720"/>
      <w:contextualSpacing/>
    </w:pPr>
    <w:rPr>
      <w:rFonts w:eastAsia="Calibri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263EC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63EC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Основной текст1"/>
    <w:rsid w:val="009773E9"/>
    <w:rPr>
      <w:spacing w:val="1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F6FDA-F845-4C4B-9293-17C7FEFDD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Nadia</cp:lastModifiedBy>
  <cp:revision>3</cp:revision>
  <cp:lastPrinted>2020-01-21T13:11:00Z</cp:lastPrinted>
  <dcterms:created xsi:type="dcterms:W3CDTF">2020-05-20T06:00:00Z</dcterms:created>
  <dcterms:modified xsi:type="dcterms:W3CDTF">2020-05-20T06:01:00Z</dcterms:modified>
</cp:coreProperties>
</file>