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6F2" w:rsidRDefault="000006F2" w:rsidP="000006F2">
      <w:pPr>
        <w:jc w:val="center"/>
        <w:rPr>
          <w:b/>
          <w:sz w:val="32"/>
          <w:szCs w:val="32"/>
        </w:rPr>
      </w:pPr>
      <w:bookmarkStart w:id="0" w:name="_GoBack"/>
      <w:bookmarkEnd w:id="0"/>
    </w:p>
    <w:p w:rsidR="000006F2" w:rsidRPr="00C206DA" w:rsidRDefault="000006F2" w:rsidP="000006F2">
      <w:pPr>
        <w:pStyle w:val="1"/>
        <w:widowControl w:val="0"/>
        <w:ind w:firstLine="5670"/>
        <w:rPr>
          <w:caps/>
          <w:spacing w:val="80"/>
          <w:sz w:val="26"/>
          <w:szCs w:val="26"/>
        </w:rPr>
      </w:pPr>
      <w:r w:rsidRPr="00C206DA">
        <w:rPr>
          <w:caps/>
          <w:spacing w:val="80"/>
          <w:sz w:val="26"/>
          <w:szCs w:val="26"/>
        </w:rPr>
        <w:t>Затверджено</w:t>
      </w:r>
    </w:p>
    <w:p w:rsidR="000006F2" w:rsidRPr="00C206DA" w:rsidRDefault="000006F2" w:rsidP="000006F2">
      <w:pPr>
        <w:pStyle w:val="1"/>
        <w:widowControl w:val="0"/>
        <w:ind w:firstLine="5670"/>
        <w:rPr>
          <w:sz w:val="26"/>
          <w:szCs w:val="26"/>
        </w:rPr>
      </w:pPr>
      <w:r w:rsidRPr="00C206DA">
        <w:rPr>
          <w:sz w:val="26"/>
          <w:szCs w:val="26"/>
        </w:rPr>
        <w:t xml:space="preserve">Рішення Чернівецької  </w:t>
      </w:r>
      <w:r w:rsidR="00C206DA">
        <w:rPr>
          <w:sz w:val="26"/>
          <w:szCs w:val="26"/>
        </w:rPr>
        <w:t>мі</w:t>
      </w:r>
      <w:r w:rsidRPr="00C206DA">
        <w:rPr>
          <w:sz w:val="26"/>
          <w:szCs w:val="26"/>
        </w:rPr>
        <w:t xml:space="preserve">ської </w:t>
      </w:r>
    </w:p>
    <w:p w:rsidR="000006F2" w:rsidRPr="00C206DA" w:rsidRDefault="000006F2" w:rsidP="000006F2">
      <w:pPr>
        <w:pStyle w:val="1"/>
        <w:widowControl w:val="0"/>
        <w:ind w:firstLine="5670"/>
        <w:rPr>
          <w:sz w:val="26"/>
          <w:szCs w:val="26"/>
        </w:rPr>
      </w:pPr>
      <w:r w:rsidRPr="00C206DA">
        <w:rPr>
          <w:sz w:val="26"/>
          <w:szCs w:val="26"/>
        </w:rPr>
        <w:t xml:space="preserve">ради </w:t>
      </w:r>
      <w:r w:rsidRPr="00C206DA">
        <w:rPr>
          <w:sz w:val="26"/>
          <w:szCs w:val="26"/>
          <w:lang w:val="en-US"/>
        </w:rPr>
        <w:t>VI</w:t>
      </w:r>
      <w:r w:rsidRPr="00C206DA">
        <w:rPr>
          <w:sz w:val="26"/>
          <w:szCs w:val="26"/>
        </w:rPr>
        <w:t>І скликання</w:t>
      </w:r>
    </w:p>
    <w:p w:rsidR="000006F2" w:rsidRPr="00C206DA" w:rsidRDefault="000006F2" w:rsidP="000006F2">
      <w:pPr>
        <w:pStyle w:val="1"/>
        <w:widowControl w:val="0"/>
        <w:ind w:firstLine="5670"/>
        <w:rPr>
          <w:b w:val="0"/>
          <w:sz w:val="26"/>
          <w:szCs w:val="26"/>
        </w:rPr>
      </w:pPr>
      <w:r w:rsidRPr="00C206DA">
        <w:rPr>
          <w:sz w:val="26"/>
          <w:szCs w:val="26"/>
        </w:rPr>
        <w:t>_______ 20___ № ______</w:t>
      </w:r>
    </w:p>
    <w:p w:rsidR="000006F2" w:rsidRPr="000006F2" w:rsidRDefault="000006F2" w:rsidP="000006F2">
      <w:pPr>
        <w:pStyle w:val="1"/>
        <w:widowControl w:val="0"/>
        <w:ind w:firstLine="5670"/>
        <w:rPr>
          <w:sz w:val="28"/>
          <w:szCs w:val="26"/>
        </w:rPr>
      </w:pPr>
    </w:p>
    <w:p w:rsidR="000006F2" w:rsidRPr="0071419D" w:rsidRDefault="000006F2" w:rsidP="000006F2">
      <w:pPr>
        <w:pStyle w:val="1"/>
        <w:widowControl w:val="0"/>
        <w:ind w:firstLine="5670"/>
        <w:rPr>
          <w:sz w:val="28"/>
          <w:szCs w:val="26"/>
        </w:rPr>
      </w:pPr>
      <w:r w:rsidRPr="0071419D">
        <w:rPr>
          <w:sz w:val="28"/>
        </w:rPr>
        <w:t xml:space="preserve">                                                                </w:t>
      </w:r>
    </w:p>
    <w:p w:rsidR="000006F2" w:rsidRDefault="000006F2" w:rsidP="000006F2">
      <w:pPr>
        <w:jc w:val="center"/>
        <w:rPr>
          <w:b/>
          <w:sz w:val="32"/>
          <w:szCs w:val="32"/>
        </w:rPr>
      </w:pPr>
    </w:p>
    <w:p w:rsidR="000006F2" w:rsidRDefault="000006F2" w:rsidP="000006F2">
      <w:pPr>
        <w:rPr>
          <w:sz w:val="28"/>
          <w:szCs w:val="28"/>
        </w:rPr>
      </w:pPr>
    </w:p>
    <w:p w:rsidR="000006F2" w:rsidRPr="0040482C" w:rsidRDefault="000006F2" w:rsidP="000006F2">
      <w:pPr>
        <w:rPr>
          <w:sz w:val="28"/>
          <w:szCs w:val="28"/>
        </w:rPr>
      </w:pPr>
    </w:p>
    <w:p w:rsidR="000006F2" w:rsidRDefault="000006F2" w:rsidP="000006F2">
      <w:pPr>
        <w:jc w:val="center"/>
        <w:rPr>
          <w:b/>
          <w:sz w:val="32"/>
          <w:szCs w:val="32"/>
        </w:rPr>
      </w:pPr>
    </w:p>
    <w:p w:rsidR="000006F2" w:rsidRDefault="000006F2" w:rsidP="00331E42">
      <w:pPr>
        <w:jc w:val="center"/>
        <w:rPr>
          <w:b/>
          <w:caps/>
          <w:spacing w:val="80"/>
          <w:sz w:val="32"/>
          <w:szCs w:val="32"/>
        </w:rPr>
      </w:pPr>
      <w:r w:rsidRPr="000550DB">
        <w:rPr>
          <w:b/>
          <w:caps/>
          <w:spacing w:val="80"/>
          <w:sz w:val="32"/>
          <w:szCs w:val="32"/>
        </w:rPr>
        <w:t>програма</w:t>
      </w:r>
    </w:p>
    <w:p w:rsidR="00E61511" w:rsidRPr="000550DB" w:rsidRDefault="00E61511" w:rsidP="00331E42">
      <w:pPr>
        <w:jc w:val="center"/>
        <w:rPr>
          <w:b/>
          <w:sz w:val="32"/>
          <w:szCs w:val="32"/>
        </w:rPr>
      </w:pPr>
    </w:p>
    <w:p w:rsidR="00E61511" w:rsidRDefault="000006F2" w:rsidP="00331E42">
      <w:pPr>
        <w:jc w:val="center"/>
        <w:rPr>
          <w:b/>
          <w:sz w:val="32"/>
          <w:szCs w:val="32"/>
        </w:rPr>
      </w:pPr>
      <w:r w:rsidRPr="00E4217F">
        <w:rPr>
          <w:b/>
          <w:sz w:val="32"/>
          <w:szCs w:val="32"/>
        </w:rPr>
        <w:t>часткового відшкодування відсоткових ставок</w:t>
      </w:r>
    </w:p>
    <w:p w:rsidR="00E61511" w:rsidRDefault="000006F2" w:rsidP="00331E42">
      <w:pPr>
        <w:jc w:val="center"/>
        <w:rPr>
          <w:b/>
          <w:sz w:val="32"/>
          <w:szCs w:val="32"/>
        </w:rPr>
      </w:pPr>
      <w:r w:rsidRPr="00E4217F">
        <w:rPr>
          <w:b/>
          <w:sz w:val="32"/>
          <w:szCs w:val="32"/>
        </w:rPr>
        <w:t xml:space="preserve"> за залученими кредитами, що надаються фізичним особам, об’єднанням співвласників багатоквартирних будинків </w:t>
      </w:r>
    </w:p>
    <w:p w:rsidR="00E61511" w:rsidRDefault="000006F2" w:rsidP="00331E42">
      <w:pPr>
        <w:jc w:val="center"/>
        <w:rPr>
          <w:b/>
          <w:sz w:val="32"/>
          <w:szCs w:val="32"/>
        </w:rPr>
      </w:pPr>
      <w:r w:rsidRPr="00E4217F">
        <w:rPr>
          <w:b/>
          <w:sz w:val="32"/>
          <w:szCs w:val="32"/>
        </w:rPr>
        <w:t xml:space="preserve">та житлово-будівельним кооперативам </w:t>
      </w:r>
    </w:p>
    <w:p w:rsidR="00E61511" w:rsidRDefault="000006F2" w:rsidP="00331E42">
      <w:pPr>
        <w:jc w:val="center"/>
        <w:rPr>
          <w:b/>
          <w:sz w:val="32"/>
          <w:szCs w:val="32"/>
        </w:rPr>
      </w:pPr>
      <w:r w:rsidRPr="00E4217F">
        <w:rPr>
          <w:b/>
          <w:sz w:val="32"/>
          <w:szCs w:val="32"/>
        </w:rPr>
        <w:t>на заходи з підвищення</w:t>
      </w:r>
      <w:r>
        <w:rPr>
          <w:b/>
          <w:sz w:val="32"/>
          <w:szCs w:val="32"/>
        </w:rPr>
        <w:t xml:space="preserve"> енергоефективності</w:t>
      </w:r>
    </w:p>
    <w:p w:rsidR="000006F2" w:rsidRPr="00E4217F" w:rsidRDefault="000006F2" w:rsidP="00331E42">
      <w:pPr>
        <w:jc w:val="center"/>
        <w:rPr>
          <w:b/>
          <w:bCs/>
          <w:sz w:val="32"/>
          <w:szCs w:val="32"/>
        </w:rPr>
      </w:pPr>
      <w:r>
        <w:rPr>
          <w:b/>
          <w:sz w:val="32"/>
          <w:szCs w:val="32"/>
        </w:rPr>
        <w:t xml:space="preserve"> на 2015-2024</w:t>
      </w:r>
      <w:r w:rsidRPr="00E4217F">
        <w:rPr>
          <w:b/>
          <w:sz w:val="32"/>
          <w:szCs w:val="32"/>
        </w:rPr>
        <w:t xml:space="preserve"> роки</w:t>
      </w:r>
    </w:p>
    <w:p w:rsidR="00E61511" w:rsidRDefault="00E61511" w:rsidP="00331E42">
      <w:pPr>
        <w:jc w:val="center"/>
        <w:rPr>
          <w:sz w:val="28"/>
          <w:szCs w:val="28"/>
        </w:rPr>
      </w:pPr>
    </w:p>
    <w:p w:rsidR="000006F2" w:rsidRPr="002006D6" w:rsidRDefault="000006F2" w:rsidP="00331E42">
      <w:pPr>
        <w:jc w:val="center"/>
        <w:rPr>
          <w:sz w:val="28"/>
          <w:szCs w:val="28"/>
        </w:rPr>
      </w:pPr>
      <w:r w:rsidRPr="002006D6">
        <w:rPr>
          <w:sz w:val="28"/>
          <w:szCs w:val="28"/>
        </w:rPr>
        <w:t>(нова редакція)</w:t>
      </w:r>
    </w:p>
    <w:p w:rsidR="000006F2" w:rsidRPr="0040482C" w:rsidRDefault="000006F2" w:rsidP="00331E42">
      <w:pPr>
        <w:tabs>
          <w:tab w:val="left" w:pos="4052"/>
        </w:tabs>
        <w:jc w:val="center"/>
        <w:rPr>
          <w:sz w:val="28"/>
          <w:szCs w:val="28"/>
        </w:rPr>
      </w:pPr>
    </w:p>
    <w:p w:rsidR="000006F2" w:rsidRPr="0040482C" w:rsidRDefault="000006F2" w:rsidP="00331E42">
      <w:pPr>
        <w:jc w:val="center"/>
        <w:rPr>
          <w:sz w:val="28"/>
          <w:szCs w:val="28"/>
        </w:rPr>
      </w:pPr>
    </w:p>
    <w:p w:rsidR="000006F2" w:rsidRPr="0040482C" w:rsidRDefault="000006F2" w:rsidP="00331E42">
      <w:pPr>
        <w:jc w:val="center"/>
        <w:rPr>
          <w:sz w:val="28"/>
          <w:szCs w:val="28"/>
        </w:rPr>
      </w:pPr>
    </w:p>
    <w:p w:rsidR="000006F2" w:rsidRPr="0040482C" w:rsidRDefault="000006F2" w:rsidP="00331E42">
      <w:pPr>
        <w:jc w:val="center"/>
        <w:rPr>
          <w:sz w:val="28"/>
          <w:szCs w:val="28"/>
        </w:rPr>
      </w:pPr>
    </w:p>
    <w:p w:rsidR="000006F2" w:rsidRPr="002006D6" w:rsidRDefault="000006F2" w:rsidP="00331E42">
      <w:pPr>
        <w:jc w:val="center"/>
      </w:pPr>
    </w:p>
    <w:p w:rsidR="000006F2" w:rsidRPr="0040482C" w:rsidRDefault="000006F2" w:rsidP="00331E42">
      <w:pPr>
        <w:jc w:val="center"/>
        <w:rPr>
          <w:sz w:val="28"/>
          <w:szCs w:val="28"/>
        </w:rPr>
      </w:pPr>
    </w:p>
    <w:p w:rsidR="000006F2" w:rsidRPr="0040482C" w:rsidRDefault="000006F2" w:rsidP="00331E42">
      <w:pPr>
        <w:jc w:val="center"/>
        <w:rPr>
          <w:sz w:val="28"/>
          <w:szCs w:val="28"/>
        </w:rPr>
      </w:pPr>
    </w:p>
    <w:p w:rsidR="000006F2" w:rsidRPr="0040482C" w:rsidRDefault="000006F2" w:rsidP="00331E42">
      <w:pPr>
        <w:jc w:val="center"/>
        <w:rPr>
          <w:sz w:val="28"/>
          <w:szCs w:val="28"/>
        </w:rPr>
      </w:pPr>
    </w:p>
    <w:p w:rsidR="000006F2" w:rsidRPr="0040482C" w:rsidRDefault="000006F2" w:rsidP="00331E42">
      <w:pPr>
        <w:jc w:val="center"/>
        <w:rPr>
          <w:sz w:val="28"/>
          <w:szCs w:val="28"/>
        </w:rPr>
      </w:pPr>
    </w:p>
    <w:p w:rsidR="000006F2" w:rsidRPr="0040482C" w:rsidRDefault="000006F2" w:rsidP="00331E42">
      <w:pPr>
        <w:jc w:val="center"/>
        <w:rPr>
          <w:sz w:val="28"/>
          <w:szCs w:val="28"/>
        </w:rPr>
      </w:pPr>
    </w:p>
    <w:p w:rsidR="000006F2" w:rsidRPr="0040482C" w:rsidRDefault="000006F2" w:rsidP="00331E42">
      <w:pPr>
        <w:jc w:val="center"/>
        <w:rPr>
          <w:sz w:val="28"/>
          <w:szCs w:val="28"/>
        </w:rPr>
      </w:pPr>
    </w:p>
    <w:p w:rsidR="000006F2" w:rsidRPr="0040482C" w:rsidRDefault="000006F2" w:rsidP="00331E42">
      <w:pPr>
        <w:jc w:val="center"/>
        <w:rPr>
          <w:sz w:val="28"/>
          <w:szCs w:val="28"/>
        </w:rPr>
      </w:pPr>
    </w:p>
    <w:p w:rsidR="000006F2" w:rsidRPr="0040482C" w:rsidRDefault="000006F2" w:rsidP="00331E42">
      <w:pPr>
        <w:jc w:val="center"/>
        <w:rPr>
          <w:sz w:val="28"/>
          <w:szCs w:val="28"/>
        </w:rPr>
      </w:pPr>
    </w:p>
    <w:p w:rsidR="000006F2" w:rsidRPr="0040482C" w:rsidRDefault="000006F2" w:rsidP="00331E42">
      <w:pPr>
        <w:jc w:val="center"/>
        <w:rPr>
          <w:sz w:val="28"/>
          <w:szCs w:val="28"/>
        </w:rPr>
      </w:pPr>
    </w:p>
    <w:p w:rsidR="000006F2" w:rsidRPr="0040482C" w:rsidRDefault="000006F2" w:rsidP="00331E42">
      <w:pPr>
        <w:jc w:val="center"/>
        <w:rPr>
          <w:sz w:val="28"/>
          <w:szCs w:val="28"/>
        </w:rPr>
      </w:pPr>
    </w:p>
    <w:p w:rsidR="000006F2" w:rsidRPr="0040482C" w:rsidRDefault="000006F2" w:rsidP="00331E42">
      <w:pPr>
        <w:jc w:val="center"/>
        <w:rPr>
          <w:sz w:val="28"/>
          <w:szCs w:val="28"/>
        </w:rPr>
      </w:pPr>
    </w:p>
    <w:p w:rsidR="000006F2" w:rsidRPr="0040482C" w:rsidRDefault="000006F2" w:rsidP="00331E42">
      <w:pPr>
        <w:jc w:val="center"/>
        <w:rPr>
          <w:sz w:val="28"/>
          <w:szCs w:val="28"/>
        </w:rPr>
      </w:pPr>
    </w:p>
    <w:p w:rsidR="000006F2" w:rsidRPr="0040482C" w:rsidRDefault="000006F2" w:rsidP="00331E42">
      <w:pPr>
        <w:jc w:val="center"/>
        <w:rPr>
          <w:sz w:val="28"/>
          <w:szCs w:val="28"/>
        </w:rPr>
      </w:pPr>
    </w:p>
    <w:p w:rsidR="000006F2" w:rsidRPr="0040482C" w:rsidRDefault="000006F2" w:rsidP="00331E42">
      <w:pPr>
        <w:jc w:val="center"/>
        <w:rPr>
          <w:sz w:val="28"/>
          <w:szCs w:val="28"/>
        </w:rPr>
      </w:pPr>
    </w:p>
    <w:p w:rsidR="000006F2" w:rsidRDefault="000006F2" w:rsidP="00331E42">
      <w:pPr>
        <w:jc w:val="center"/>
        <w:rPr>
          <w:sz w:val="28"/>
          <w:szCs w:val="28"/>
        </w:rPr>
      </w:pPr>
    </w:p>
    <w:p w:rsidR="000006F2" w:rsidRPr="00AB2320" w:rsidRDefault="000006F2" w:rsidP="00331E42">
      <w:pPr>
        <w:ind w:firstLine="708"/>
        <w:jc w:val="center"/>
        <w:rPr>
          <w:bCs/>
          <w:sz w:val="28"/>
          <w:szCs w:val="28"/>
        </w:rPr>
      </w:pPr>
      <w:r w:rsidRPr="00AB2320">
        <w:rPr>
          <w:bCs/>
          <w:sz w:val="28"/>
          <w:szCs w:val="28"/>
        </w:rPr>
        <w:t>м.</w:t>
      </w:r>
      <w:r w:rsidR="00BB2EA8">
        <w:rPr>
          <w:bCs/>
          <w:sz w:val="28"/>
          <w:szCs w:val="28"/>
        </w:rPr>
        <w:t xml:space="preserve"> </w:t>
      </w:r>
      <w:r w:rsidRPr="00AB2320">
        <w:rPr>
          <w:bCs/>
          <w:sz w:val="28"/>
          <w:szCs w:val="28"/>
        </w:rPr>
        <w:t>Чернівці</w:t>
      </w:r>
    </w:p>
    <w:p w:rsidR="000006F2" w:rsidRPr="002006D6" w:rsidRDefault="000006F2" w:rsidP="00331E42">
      <w:pPr>
        <w:ind w:firstLine="708"/>
        <w:jc w:val="center"/>
        <w:rPr>
          <w:bCs/>
          <w:sz w:val="28"/>
          <w:szCs w:val="28"/>
        </w:rPr>
      </w:pPr>
      <w:r w:rsidRPr="002006D6">
        <w:rPr>
          <w:bCs/>
          <w:sz w:val="28"/>
          <w:szCs w:val="28"/>
        </w:rPr>
        <w:t>2019 рік</w:t>
      </w:r>
    </w:p>
    <w:p w:rsidR="000006F2" w:rsidRPr="0097408F" w:rsidRDefault="000006F2" w:rsidP="00331E42">
      <w:pPr>
        <w:ind w:left="2124" w:firstLine="708"/>
        <w:jc w:val="center"/>
        <w:rPr>
          <w:sz w:val="28"/>
          <w:szCs w:val="28"/>
        </w:rPr>
      </w:pPr>
    </w:p>
    <w:p w:rsidR="000006F2" w:rsidRDefault="000006F2" w:rsidP="00FD6830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ЗМІСТ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534"/>
        <w:gridCol w:w="8221"/>
        <w:gridCol w:w="1134"/>
      </w:tblGrid>
      <w:tr w:rsidR="00BB2EA8" w:rsidRPr="00DE2A72" w:rsidTr="003168DA">
        <w:tc>
          <w:tcPr>
            <w:tcW w:w="534" w:type="dxa"/>
          </w:tcPr>
          <w:p w:rsidR="00BB2EA8" w:rsidRPr="00DE2A72" w:rsidRDefault="00BB2EA8" w:rsidP="00DE2A72">
            <w:pPr>
              <w:jc w:val="center"/>
              <w:rPr>
                <w:bCs/>
                <w:sz w:val="28"/>
                <w:szCs w:val="28"/>
              </w:rPr>
            </w:pPr>
          </w:p>
          <w:p w:rsidR="00BB2EA8" w:rsidRPr="00DE2A72" w:rsidRDefault="00BB2EA8" w:rsidP="00DE2A72">
            <w:pPr>
              <w:jc w:val="center"/>
              <w:rPr>
                <w:bCs/>
                <w:sz w:val="28"/>
                <w:szCs w:val="28"/>
              </w:rPr>
            </w:pPr>
            <w:r w:rsidRPr="00DE2A72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221" w:type="dxa"/>
          </w:tcPr>
          <w:p w:rsidR="00BB2EA8" w:rsidRPr="00DE2A72" w:rsidRDefault="00BB2EA8" w:rsidP="00BB2EA8">
            <w:pPr>
              <w:rPr>
                <w:color w:val="000000"/>
                <w:sz w:val="28"/>
                <w:szCs w:val="28"/>
              </w:rPr>
            </w:pPr>
          </w:p>
          <w:p w:rsidR="00BB2EA8" w:rsidRPr="00DE2A72" w:rsidRDefault="00BB2EA8" w:rsidP="00BB2EA8">
            <w:pPr>
              <w:rPr>
                <w:bCs/>
                <w:sz w:val="28"/>
                <w:szCs w:val="28"/>
              </w:rPr>
            </w:pPr>
            <w:r w:rsidRPr="00DE2A72">
              <w:rPr>
                <w:color w:val="000000"/>
                <w:sz w:val="28"/>
                <w:szCs w:val="28"/>
              </w:rPr>
              <w:t>Паспорт Програми</w:t>
            </w:r>
          </w:p>
        </w:tc>
        <w:tc>
          <w:tcPr>
            <w:tcW w:w="1134" w:type="dxa"/>
          </w:tcPr>
          <w:p w:rsidR="00BB2EA8" w:rsidRDefault="00BB2EA8" w:rsidP="00DE2A72">
            <w:pPr>
              <w:jc w:val="center"/>
              <w:rPr>
                <w:bCs/>
                <w:sz w:val="28"/>
                <w:szCs w:val="28"/>
              </w:rPr>
            </w:pPr>
          </w:p>
          <w:p w:rsidR="003168DA" w:rsidRPr="00DE2A72" w:rsidRDefault="003168DA" w:rsidP="00DE2A7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 стор.</w:t>
            </w:r>
          </w:p>
        </w:tc>
      </w:tr>
      <w:tr w:rsidR="00BB2EA8" w:rsidRPr="00DE2A72" w:rsidTr="003168DA">
        <w:tc>
          <w:tcPr>
            <w:tcW w:w="534" w:type="dxa"/>
          </w:tcPr>
          <w:p w:rsidR="00847C4F" w:rsidRPr="00DE2A72" w:rsidRDefault="00847C4F" w:rsidP="00DE2A72">
            <w:pPr>
              <w:jc w:val="center"/>
              <w:rPr>
                <w:bCs/>
                <w:sz w:val="28"/>
                <w:szCs w:val="28"/>
              </w:rPr>
            </w:pPr>
          </w:p>
          <w:p w:rsidR="00BB2EA8" w:rsidRPr="00DE2A72" w:rsidRDefault="00BB2EA8" w:rsidP="00DE2A72">
            <w:pPr>
              <w:jc w:val="center"/>
              <w:rPr>
                <w:bCs/>
                <w:sz w:val="28"/>
                <w:szCs w:val="28"/>
              </w:rPr>
            </w:pPr>
            <w:r w:rsidRPr="00DE2A72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221" w:type="dxa"/>
          </w:tcPr>
          <w:p w:rsidR="00BB2EA8" w:rsidRPr="00DE2A72" w:rsidRDefault="00BB2EA8" w:rsidP="00BB2EA8">
            <w:pPr>
              <w:rPr>
                <w:bCs/>
                <w:sz w:val="28"/>
                <w:szCs w:val="28"/>
              </w:rPr>
            </w:pPr>
          </w:p>
          <w:p w:rsidR="00847C4F" w:rsidRPr="00DE2A72" w:rsidRDefault="00847C4F" w:rsidP="00BB2EA8">
            <w:pPr>
              <w:rPr>
                <w:bCs/>
                <w:sz w:val="28"/>
                <w:szCs w:val="28"/>
              </w:rPr>
            </w:pPr>
            <w:r w:rsidRPr="00DE2A72">
              <w:rPr>
                <w:color w:val="000000"/>
                <w:sz w:val="28"/>
                <w:szCs w:val="28"/>
              </w:rPr>
              <w:t>Визначення проблеми, на розв’язання якої спрямована Програма</w:t>
            </w:r>
          </w:p>
        </w:tc>
        <w:tc>
          <w:tcPr>
            <w:tcW w:w="1134" w:type="dxa"/>
          </w:tcPr>
          <w:p w:rsidR="00BB2EA8" w:rsidRDefault="00BB2EA8" w:rsidP="003168DA">
            <w:pPr>
              <w:rPr>
                <w:bCs/>
                <w:sz w:val="28"/>
                <w:szCs w:val="28"/>
              </w:rPr>
            </w:pPr>
          </w:p>
          <w:p w:rsidR="003168DA" w:rsidRPr="00DE2A72" w:rsidRDefault="003168DA" w:rsidP="003168D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 стор.</w:t>
            </w:r>
          </w:p>
        </w:tc>
      </w:tr>
      <w:tr w:rsidR="00BB2EA8" w:rsidRPr="00DE2A72" w:rsidTr="003168DA">
        <w:tc>
          <w:tcPr>
            <w:tcW w:w="534" w:type="dxa"/>
          </w:tcPr>
          <w:p w:rsidR="00847C4F" w:rsidRPr="00DE2A72" w:rsidRDefault="00847C4F" w:rsidP="00DE2A72">
            <w:pPr>
              <w:jc w:val="center"/>
              <w:rPr>
                <w:bCs/>
                <w:sz w:val="28"/>
                <w:szCs w:val="28"/>
              </w:rPr>
            </w:pPr>
          </w:p>
          <w:p w:rsidR="00BB2EA8" w:rsidRPr="00DE2A72" w:rsidRDefault="00BB2EA8" w:rsidP="00DE2A72">
            <w:pPr>
              <w:jc w:val="center"/>
              <w:rPr>
                <w:bCs/>
                <w:sz w:val="28"/>
                <w:szCs w:val="28"/>
              </w:rPr>
            </w:pPr>
            <w:r w:rsidRPr="00DE2A72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8221" w:type="dxa"/>
          </w:tcPr>
          <w:p w:rsidR="00BB2EA8" w:rsidRPr="00DE2A72" w:rsidRDefault="00BB2EA8" w:rsidP="00BB2EA8">
            <w:pPr>
              <w:rPr>
                <w:bCs/>
                <w:sz w:val="28"/>
                <w:szCs w:val="28"/>
              </w:rPr>
            </w:pPr>
          </w:p>
          <w:p w:rsidR="00847C4F" w:rsidRPr="00DE2A72" w:rsidRDefault="00847C4F" w:rsidP="00BB2EA8">
            <w:pPr>
              <w:rPr>
                <w:bCs/>
                <w:sz w:val="28"/>
                <w:szCs w:val="28"/>
              </w:rPr>
            </w:pPr>
            <w:r w:rsidRPr="00DE2A72">
              <w:rPr>
                <w:color w:val="000000"/>
                <w:sz w:val="28"/>
                <w:szCs w:val="28"/>
              </w:rPr>
              <w:t>Мета Програми</w:t>
            </w:r>
          </w:p>
        </w:tc>
        <w:tc>
          <w:tcPr>
            <w:tcW w:w="1134" w:type="dxa"/>
          </w:tcPr>
          <w:p w:rsidR="003168DA" w:rsidRDefault="003168DA" w:rsidP="00DE2A72">
            <w:pPr>
              <w:jc w:val="center"/>
              <w:rPr>
                <w:bCs/>
                <w:sz w:val="28"/>
                <w:szCs w:val="28"/>
              </w:rPr>
            </w:pPr>
          </w:p>
          <w:p w:rsidR="00BB2EA8" w:rsidRPr="00DE2A72" w:rsidRDefault="003168DA" w:rsidP="00DE2A7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 стор.</w:t>
            </w:r>
          </w:p>
        </w:tc>
      </w:tr>
      <w:tr w:rsidR="00BB2EA8" w:rsidRPr="00DE2A72" w:rsidTr="003168DA">
        <w:tc>
          <w:tcPr>
            <w:tcW w:w="534" w:type="dxa"/>
          </w:tcPr>
          <w:p w:rsidR="00847C4F" w:rsidRPr="00DE2A72" w:rsidRDefault="00847C4F" w:rsidP="00DE2A72">
            <w:pPr>
              <w:jc w:val="center"/>
              <w:rPr>
                <w:bCs/>
                <w:sz w:val="28"/>
                <w:szCs w:val="28"/>
              </w:rPr>
            </w:pPr>
          </w:p>
          <w:p w:rsidR="00BB2EA8" w:rsidRPr="00DE2A72" w:rsidRDefault="00BB2EA8" w:rsidP="00DE2A72">
            <w:pPr>
              <w:jc w:val="center"/>
              <w:rPr>
                <w:bCs/>
                <w:sz w:val="28"/>
                <w:szCs w:val="28"/>
              </w:rPr>
            </w:pPr>
            <w:r w:rsidRPr="00DE2A72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221" w:type="dxa"/>
          </w:tcPr>
          <w:p w:rsidR="00847C4F" w:rsidRPr="00DE2A72" w:rsidRDefault="00847C4F" w:rsidP="00BB2EA8">
            <w:pPr>
              <w:rPr>
                <w:color w:val="000000"/>
                <w:sz w:val="28"/>
                <w:szCs w:val="28"/>
              </w:rPr>
            </w:pPr>
          </w:p>
          <w:p w:rsidR="00847C4F" w:rsidRPr="00DE2A72" w:rsidRDefault="00847C4F" w:rsidP="00BB2EA8">
            <w:pPr>
              <w:rPr>
                <w:bCs/>
                <w:sz w:val="28"/>
                <w:szCs w:val="28"/>
              </w:rPr>
            </w:pPr>
            <w:r w:rsidRPr="00DE2A72">
              <w:rPr>
                <w:color w:val="000000"/>
                <w:sz w:val="28"/>
                <w:szCs w:val="28"/>
              </w:rPr>
              <w:t xml:space="preserve">Шляхи і засоби розв’язання проблеми, строки </w:t>
            </w:r>
            <w:r w:rsidRPr="00DE2A72">
              <w:rPr>
                <w:sz w:val="28"/>
                <w:szCs w:val="28"/>
              </w:rPr>
              <w:t>та етапи</w:t>
            </w:r>
            <w:r w:rsidRPr="00DE2A72">
              <w:rPr>
                <w:color w:val="000000"/>
                <w:sz w:val="28"/>
                <w:szCs w:val="28"/>
              </w:rPr>
              <w:t xml:space="preserve"> виконання Програми</w:t>
            </w:r>
            <w:r w:rsidRPr="00DE2A72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3168DA" w:rsidRDefault="003168DA" w:rsidP="00DE2A72">
            <w:pPr>
              <w:jc w:val="center"/>
              <w:rPr>
                <w:bCs/>
                <w:sz w:val="28"/>
                <w:szCs w:val="28"/>
              </w:rPr>
            </w:pPr>
          </w:p>
          <w:p w:rsidR="00BB2EA8" w:rsidRPr="00DE2A72" w:rsidRDefault="003168DA" w:rsidP="00DE2A7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 стор.</w:t>
            </w:r>
          </w:p>
        </w:tc>
      </w:tr>
      <w:tr w:rsidR="00BB2EA8" w:rsidRPr="00DE2A72" w:rsidTr="003168DA">
        <w:tc>
          <w:tcPr>
            <w:tcW w:w="534" w:type="dxa"/>
          </w:tcPr>
          <w:p w:rsidR="00847C4F" w:rsidRPr="00DE2A72" w:rsidRDefault="00847C4F" w:rsidP="00DE2A72">
            <w:pPr>
              <w:jc w:val="center"/>
              <w:rPr>
                <w:bCs/>
                <w:sz w:val="28"/>
                <w:szCs w:val="28"/>
              </w:rPr>
            </w:pPr>
          </w:p>
          <w:p w:rsidR="00BB2EA8" w:rsidRPr="00DE2A72" w:rsidRDefault="00BB2EA8" w:rsidP="00DE2A72">
            <w:pPr>
              <w:jc w:val="center"/>
              <w:rPr>
                <w:bCs/>
                <w:sz w:val="28"/>
                <w:szCs w:val="28"/>
              </w:rPr>
            </w:pPr>
            <w:r w:rsidRPr="00DE2A72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8221" w:type="dxa"/>
          </w:tcPr>
          <w:p w:rsidR="00BB2EA8" w:rsidRPr="00DE2A72" w:rsidRDefault="00BB2EA8" w:rsidP="00BB2EA8">
            <w:pPr>
              <w:rPr>
                <w:bCs/>
                <w:sz w:val="28"/>
                <w:szCs w:val="28"/>
              </w:rPr>
            </w:pPr>
          </w:p>
          <w:p w:rsidR="00847C4F" w:rsidRPr="00DE2A72" w:rsidRDefault="00847C4F" w:rsidP="00BB2EA8">
            <w:pPr>
              <w:rPr>
                <w:bCs/>
                <w:sz w:val="28"/>
                <w:szCs w:val="28"/>
              </w:rPr>
            </w:pPr>
            <w:r w:rsidRPr="00DE2A72">
              <w:rPr>
                <w:color w:val="000000"/>
                <w:sz w:val="28"/>
                <w:szCs w:val="28"/>
              </w:rPr>
              <w:t>Перелік завдань Програми та результативні показники</w:t>
            </w:r>
          </w:p>
        </w:tc>
        <w:tc>
          <w:tcPr>
            <w:tcW w:w="1134" w:type="dxa"/>
          </w:tcPr>
          <w:p w:rsidR="003168DA" w:rsidRDefault="003168DA" w:rsidP="00DE2A72">
            <w:pPr>
              <w:jc w:val="center"/>
              <w:rPr>
                <w:bCs/>
                <w:sz w:val="28"/>
                <w:szCs w:val="28"/>
              </w:rPr>
            </w:pPr>
          </w:p>
          <w:p w:rsidR="00BB2EA8" w:rsidRPr="00DE2A72" w:rsidRDefault="003168DA" w:rsidP="00DE2A7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 стор.</w:t>
            </w:r>
          </w:p>
        </w:tc>
      </w:tr>
      <w:tr w:rsidR="00BB2EA8" w:rsidRPr="00DE2A72" w:rsidTr="003168DA">
        <w:tc>
          <w:tcPr>
            <w:tcW w:w="534" w:type="dxa"/>
          </w:tcPr>
          <w:p w:rsidR="00847C4F" w:rsidRPr="00DE2A72" w:rsidRDefault="00847C4F" w:rsidP="00DE2A72">
            <w:pPr>
              <w:jc w:val="center"/>
              <w:rPr>
                <w:bCs/>
                <w:sz w:val="28"/>
                <w:szCs w:val="28"/>
              </w:rPr>
            </w:pPr>
          </w:p>
          <w:p w:rsidR="00BB2EA8" w:rsidRPr="00DE2A72" w:rsidRDefault="00BB2EA8" w:rsidP="00DE2A72">
            <w:pPr>
              <w:jc w:val="center"/>
              <w:rPr>
                <w:bCs/>
                <w:sz w:val="28"/>
                <w:szCs w:val="28"/>
              </w:rPr>
            </w:pPr>
            <w:r w:rsidRPr="00DE2A72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8221" w:type="dxa"/>
          </w:tcPr>
          <w:p w:rsidR="00BB2EA8" w:rsidRPr="00DE2A72" w:rsidRDefault="00BB2EA8" w:rsidP="00BB2EA8">
            <w:pPr>
              <w:rPr>
                <w:bCs/>
                <w:sz w:val="28"/>
                <w:szCs w:val="28"/>
              </w:rPr>
            </w:pPr>
          </w:p>
          <w:p w:rsidR="00847C4F" w:rsidRPr="00DE2A72" w:rsidRDefault="00847C4F" w:rsidP="00BB2EA8">
            <w:pPr>
              <w:rPr>
                <w:bCs/>
                <w:sz w:val="28"/>
                <w:szCs w:val="28"/>
              </w:rPr>
            </w:pPr>
            <w:r w:rsidRPr="00DE2A72">
              <w:rPr>
                <w:color w:val="000000"/>
                <w:sz w:val="28"/>
                <w:szCs w:val="28"/>
              </w:rPr>
              <w:t>Напрями діяльності та заходи Програми</w:t>
            </w:r>
          </w:p>
        </w:tc>
        <w:tc>
          <w:tcPr>
            <w:tcW w:w="1134" w:type="dxa"/>
          </w:tcPr>
          <w:p w:rsidR="003168DA" w:rsidRDefault="003168DA" w:rsidP="00DE2A72">
            <w:pPr>
              <w:jc w:val="center"/>
              <w:rPr>
                <w:bCs/>
                <w:sz w:val="28"/>
                <w:szCs w:val="28"/>
              </w:rPr>
            </w:pPr>
          </w:p>
          <w:p w:rsidR="00BB2EA8" w:rsidRPr="00DE2A72" w:rsidRDefault="003168DA" w:rsidP="00DE2A7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 стор.</w:t>
            </w:r>
          </w:p>
        </w:tc>
      </w:tr>
      <w:tr w:rsidR="00BB2EA8" w:rsidRPr="00DE2A72" w:rsidTr="003168DA">
        <w:tc>
          <w:tcPr>
            <w:tcW w:w="534" w:type="dxa"/>
          </w:tcPr>
          <w:p w:rsidR="00847C4F" w:rsidRPr="00DE2A72" w:rsidRDefault="00847C4F" w:rsidP="00DE2A72">
            <w:pPr>
              <w:jc w:val="center"/>
              <w:rPr>
                <w:bCs/>
                <w:sz w:val="28"/>
                <w:szCs w:val="28"/>
              </w:rPr>
            </w:pPr>
          </w:p>
          <w:p w:rsidR="00BB2EA8" w:rsidRPr="00DE2A72" w:rsidRDefault="00BB2EA8" w:rsidP="00DE2A72">
            <w:pPr>
              <w:jc w:val="center"/>
              <w:rPr>
                <w:bCs/>
                <w:sz w:val="28"/>
                <w:szCs w:val="28"/>
              </w:rPr>
            </w:pPr>
            <w:r w:rsidRPr="00DE2A72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8221" w:type="dxa"/>
          </w:tcPr>
          <w:p w:rsidR="00BB2EA8" w:rsidRPr="00DE2A72" w:rsidRDefault="00BB2EA8" w:rsidP="00BB2EA8">
            <w:pPr>
              <w:rPr>
                <w:bCs/>
                <w:sz w:val="28"/>
                <w:szCs w:val="28"/>
              </w:rPr>
            </w:pPr>
          </w:p>
          <w:p w:rsidR="00847C4F" w:rsidRPr="00DE2A72" w:rsidRDefault="00847C4F" w:rsidP="00BB2EA8">
            <w:pPr>
              <w:rPr>
                <w:bCs/>
                <w:sz w:val="28"/>
                <w:szCs w:val="28"/>
              </w:rPr>
            </w:pPr>
            <w:r w:rsidRPr="00DE2A72">
              <w:rPr>
                <w:color w:val="000000"/>
                <w:sz w:val="28"/>
                <w:szCs w:val="26"/>
              </w:rPr>
              <w:t xml:space="preserve">Координація та контроль за виконанням </w:t>
            </w:r>
            <w:r w:rsidRPr="00DE2A72">
              <w:rPr>
                <w:color w:val="000000"/>
                <w:sz w:val="28"/>
                <w:szCs w:val="28"/>
              </w:rPr>
              <w:t>Програми</w:t>
            </w:r>
          </w:p>
        </w:tc>
        <w:tc>
          <w:tcPr>
            <w:tcW w:w="1134" w:type="dxa"/>
          </w:tcPr>
          <w:p w:rsidR="003168DA" w:rsidRDefault="003168DA" w:rsidP="00DE2A72">
            <w:pPr>
              <w:jc w:val="center"/>
              <w:rPr>
                <w:bCs/>
                <w:sz w:val="28"/>
                <w:szCs w:val="28"/>
              </w:rPr>
            </w:pPr>
          </w:p>
          <w:p w:rsidR="00BB2EA8" w:rsidRPr="00DE2A72" w:rsidRDefault="003168DA" w:rsidP="00DE2A7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 стор.</w:t>
            </w:r>
          </w:p>
        </w:tc>
      </w:tr>
    </w:tbl>
    <w:p w:rsidR="000006F2" w:rsidRDefault="000006F2" w:rsidP="00847C4F">
      <w:pPr>
        <w:rPr>
          <w:b/>
          <w:bCs/>
          <w:sz w:val="28"/>
          <w:szCs w:val="28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698"/>
        <w:gridCol w:w="7937"/>
        <w:gridCol w:w="971"/>
      </w:tblGrid>
      <w:tr w:rsidR="00B974C3" w:rsidRPr="003168DA" w:rsidTr="00B8462F">
        <w:tc>
          <w:tcPr>
            <w:tcW w:w="698" w:type="dxa"/>
          </w:tcPr>
          <w:p w:rsidR="00B974C3" w:rsidRPr="003168DA" w:rsidRDefault="00B974C3" w:rsidP="00B846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37" w:type="dxa"/>
          </w:tcPr>
          <w:p w:rsidR="00B974C3" w:rsidRPr="003168DA" w:rsidRDefault="00B974C3" w:rsidP="007C2686">
            <w:pPr>
              <w:shd w:val="clear" w:color="auto" w:fill="FFFFFF"/>
              <w:jc w:val="both"/>
              <w:rPr>
                <w:sz w:val="28"/>
                <w:szCs w:val="26"/>
              </w:rPr>
            </w:pPr>
            <w:r w:rsidRPr="003168DA">
              <w:rPr>
                <w:b/>
                <w:sz w:val="28"/>
                <w:szCs w:val="26"/>
              </w:rPr>
              <w:t>Додаток 1</w:t>
            </w:r>
            <w:r w:rsidRPr="003168DA">
              <w:rPr>
                <w:sz w:val="28"/>
                <w:szCs w:val="26"/>
              </w:rPr>
              <w:t>.</w:t>
            </w:r>
            <w:r w:rsidR="007C2686" w:rsidRPr="003168DA">
              <w:rPr>
                <w:sz w:val="28"/>
                <w:szCs w:val="26"/>
              </w:rPr>
              <w:t xml:space="preserve"> </w:t>
            </w:r>
            <w:r w:rsidRPr="003168DA">
              <w:rPr>
                <w:sz w:val="28"/>
                <w:szCs w:val="28"/>
              </w:rPr>
              <w:t>Ресурсне забезпечення Програми часткового відшкодування відсоткових ставок за залученими кредитами, що надаються фізичним особам, об’єднанням співвласників багатоквартирних будинків та житлово-будівельним кооперативам на заходи з підвищення енергоефективності на 2015-2024 роки.</w:t>
            </w:r>
            <w:r w:rsidRPr="003168DA">
              <w:rPr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971" w:type="dxa"/>
            <w:vAlign w:val="center"/>
          </w:tcPr>
          <w:p w:rsidR="00B974C3" w:rsidRPr="003168DA" w:rsidRDefault="00B974C3" w:rsidP="00B8462F">
            <w:pPr>
              <w:jc w:val="center"/>
              <w:rPr>
                <w:sz w:val="28"/>
                <w:szCs w:val="28"/>
              </w:rPr>
            </w:pPr>
          </w:p>
        </w:tc>
      </w:tr>
      <w:tr w:rsidR="00B974C3" w:rsidRPr="003168DA" w:rsidTr="00B8462F">
        <w:tc>
          <w:tcPr>
            <w:tcW w:w="698" w:type="dxa"/>
            <w:vAlign w:val="center"/>
          </w:tcPr>
          <w:p w:rsidR="00B974C3" w:rsidRPr="003168DA" w:rsidRDefault="00B974C3" w:rsidP="00B846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37" w:type="dxa"/>
          </w:tcPr>
          <w:p w:rsidR="00B974C3" w:rsidRPr="003168DA" w:rsidRDefault="00B974C3" w:rsidP="00B8462F">
            <w:pPr>
              <w:shd w:val="clear" w:color="auto" w:fill="FFFFFF"/>
              <w:jc w:val="both"/>
              <w:rPr>
                <w:sz w:val="28"/>
                <w:szCs w:val="26"/>
              </w:rPr>
            </w:pPr>
          </w:p>
        </w:tc>
        <w:tc>
          <w:tcPr>
            <w:tcW w:w="971" w:type="dxa"/>
            <w:vAlign w:val="center"/>
          </w:tcPr>
          <w:p w:rsidR="00B974C3" w:rsidRPr="003168DA" w:rsidRDefault="00B974C3" w:rsidP="00B8462F">
            <w:pPr>
              <w:jc w:val="center"/>
              <w:rPr>
                <w:sz w:val="28"/>
                <w:szCs w:val="28"/>
              </w:rPr>
            </w:pPr>
          </w:p>
        </w:tc>
      </w:tr>
      <w:tr w:rsidR="00B974C3" w:rsidRPr="003168DA" w:rsidTr="00B8462F">
        <w:tc>
          <w:tcPr>
            <w:tcW w:w="698" w:type="dxa"/>
            <w:vAlign w:val="center"/>
          </w:tcPr>
          <w:p w:rsidR="00B974C3" w:rsidRPr="003168DA" w:rsidRDefault="00B974C3" w:rsidP="00B846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37" w:type="dxa"/>
          </w:tcPr>
          <w:p w:rsidR="00B974C3" w:rsidRPr="003168DA" w:rsidRDefault="00B974C3" w:rsidP="007C2686">
            <w:pPr>
              <w:shd w:val="clear" w:color="auto" w:fill="FFFFFF"/>
              <w:tabs>
                <w:tab w:val="left" w:pos="1429"/>
              </w:tabs>
              <w:jc w:val="both"/>
              <w:rPr>
                <w:sz w:val="28"/>
                <w:szCs w:val="26"/>
              </w:rPr>
            </w:pPr>
            <w:r w:rsidRPr="003168DA">
              <w:rPr>
                <w:sz w:val="28"/>
                <w:szCs w:val="26"/>
              </w:rPr>
              <w:t>Д</w:t>
            </w:r>
            <w:r w:rsidRPr="003168DA">
              <w:rPr>
                <w:b/>
                <w:sz w:val="28"/>
                <w:szCs w:val="26"/>
              </w:rPr>
              <w:t>одаток 2.</w:t>
            </w:r>
            <w:r w:rsidR="007C2686" w:rsidRPr="003168DA">
              <w:rPr>
                <w:b/>
                <w:sz w:val="28"/>
                <w:szCs w:val="26"/>
              </w:rPr>
              <w:t xml:space="preserve"> </w:t>
            </w:r>
            <w:r w:rsidRPr="003168DA">
              <w:rPr>
                <w:sz w:val="28"/>
              </w:rPr>
              <w:t xml:space="preserve">Результативні показники </w:t>
            </w:r>
            <w:r w:rsidRPr="003168DA">
              <w:rPr>
                <w:sz w:val="28"/>
                <w:szCs w:val="28"/>
              </w:rPr>
              <w:t>Програми часткового відшкодування відсоткових ставок за залученими кредитами, що надаються фізичним особам, об’єднанням співвласників багатоквартирних будинків та житлово-будівельним кооперативам на заходи з підвищення енергоефективності на 2015-2024 роки.</w:t>
            </w:r>
          </w:p>
        </w:tc>
        <w:tc>
          <w:tcPr>
            <w:tcW w:w="971" w:type="dxa"/>
            <w:vAlign w:val="center"/>
          </w:tcPr>
          <w:p w:rsidR="00B974C3" w:rsidRPr="003168DA" w:rsidRDefault="00B974C3" w:rsidP="00B8462F">
            <w:pPr>
              <w:jc w:val="center"/>
              <w:rPr>
                <w:sz w:val="28"/>
                <w:szCs w:val="28"/>
              </w:rPr>
            </w:pPr>
          </w:p>
        </w:tc>
      </w:tr>
      <w:tr w:rsidR="00B974C3" w:rsidRPr="003168DA" w:rsidTr="00B8462F">
        <w:tc>
          <w:tcPr>
            <w:tcW w:w="698" w:type="dxa"/>
            <w:vAlign w:val="center"/>
          </w:tcPr>
          <w:p w:rsidR="00B974C3" w:rsidRPr="003168DA" w:rsidRDefault="00B974C3" w:rsidP="00B846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37" w:type="dxa"/>
          </w:tcPr>
          <w:p w:rsidR="00B974C3" w:rsidRPr="003168DA" w:rsidRDefault="00B974C3" w:rsidP="00B8462F">
            <w:pPr>
              <w:shd w:val="clear" w:color="auto" w:fill="FFFFFF"/>
              <w:jc w:val="both"/>
              <w:rPr>
                <w:sz w:val="28"/>
                <w:szCs w:val="26"/>
              </w:rPr>
            </w:pPr>
          </w:p>
        </w:tc>
        <w:tc>
          <w:tcPr>
            <w:tcW w:w="971" w:type="dxa"/>
            <w:vAlign w:val="center"/>
          </w:tcPr>
          <w:p w:rsidR="00B974C3" w:rsidRPr="003168DA" w:rsidRDefault="00B974C3" w:rsidP="00B8462F">
            <w:pPr>
              <w:jc w:val="center"/>
              <w:rPr>
                <w:sz w:val="28"/>
                <w:szCs w:val="28"/>
              </w:rPr>
            </w:pPr>
          </w:p>
        </w:tc>
      </w:tr>
      <w:tr w:rsidR="00B974C3" w:rsidRPr="003168DA" w:rsidTr="00B8462F">
        <w:tc>
          <w:tcPr>
            <w:tcW w:w="698" w:type="dxa"/>
            <w:vAlign w:val="center"/>
          </w:tcPr>
          <w:p w:rsidR="00B974C3" w:rsidRPr="003168DA" w:rsidRDefault="00B974C3" w:rsidP="00B846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37" w:type="dxa"/>
          </w:tcPr>
          <w:p w:rsidR="00B974C3" w:rsidRPr="003168DA" w:rsidRDefault="00B974C3" w:rsidP="00B8462F">
            <w:pPr>
              <w:shd w:val="clear" w:color="auto" w:fill="FFFFFF"/>
              <w:jc w:val="both"/>
              <w:rPr>
                <w:sz w:val="28"/>
                <w:szCs w:val="26"/>
              </w:rPr>
            </w:pPr>
            <w:r w:rsidRPr="003168DA">
              <w:rPr>
                <w:b/>
                <w:sz w:val="28"/>
                <w:szCs w:val="26"/>
              </w:rPr>
              <w:t>Додаток 3.</w:t>
            </w:r>
            <w:r w:rsidR="007C2686" w:rsidRPr="003168DA">
              <w:rPr>
                <w:b/>
                <w:sz w:val="28"/>
                <w:szCs w:val="26"/>
              </w:rPr>
              <w:t xml:space="preserve"> </w:t>
            </w:r>
            <w:r w:rsidRPr="003168DA">
              <w:rPr>
                <w:sz w:val="28"/>
                <w:szCs w:val="26"/>
              </w:rPr>
              <w:t xml:space="preserve">Напрями діяльності  та заходи </w:t>
            </w:r>
            <w:r w:rsidRPr="003168DA">
              <w:rPr>
                <w:sz w:val="28"/>
                <w:szCs w:val="28"/>
              </w:rPr>
              <w:t>Програми часткового відшкодування відсоткових ставок за залученими кредитами, що надаються фізичним особам, об’єднанням співвласників багатоквартирних будинків та житлово-будівельним кооперативам на заходи з підвищення енергоефективності на 2015-2024 роки.</w:t>
            </w:r>
            <w:r w:rsidRPr="003168DA">
              <w:rPr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971" w:type="dxa"/>
            <w:vAlign w:val="center"/>
          </w:tcPr>
          <w:p w:rsidR="00B974C3" w:rsidRPr="003168DA" w:rsidRDefault="00B974C3" w:rsidP="00B8462F">
            <w:pPr>
              <w:jc w:val="center"/>
              <w:rPr>
                <w:sz w:val="28"/>
                <w:szCs w:val="28"/>
              </w:rPr>
            </w:pPr>
          </w:p>
        </w:tc>
      </w:tr>
      <w:tr w:rsidR="00B974C3" w:rsidRPr="003168DA" w:rsidTr="00B8462F">
        <w:tc>
          <w:tcPr>
            <w:tcW w:w="698" w:type="dxa"/>
            <w:vAlign w:val="center"/>
          </w:tcPr>
          <w:p w:rsidR="00B974C3" w:rsidRPr="003168DA" w:rsidRDefault="00B974C3" w:rsidP="00B846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37" w:type="dxa"/>
          </w:tcPr>
          <w:p w:rsidR="00B974C3" w:rsidRPr="003168DA" w:rsidRDefault="00B974C3" w:rsidP="00B8462F">
            <w:pPr>
              <w:shd w:val="clear" w:color="auto" w:fill="FFFFFF"/>
              <w:jc w:val="both"/>
              <w:rPr>
                <w:sz w:val="28"/>
                <w:szCs w:val="26"/>
              </w:rPr>
            </w:pPr>
          </w:p>
        </w:tc>
        <w:tc>
          <w:tcPr>
            <w:tcW w:w="971" w:type="dxa"/>
            <w:vAlign w:val="center"/>
          </w:tcPr>
          <w:p w:rsidR="00B974C3" w:rsidRPr="003168DA" w:rsidRDefault="00B974C3" w:rsidP="00B8462F">
            <w:pPr>
              <w:jc w:val="center"/>
              <w:rPr>
                <w:sz w:val="28"/>
                <w:szCs w:val="28"/>
              </w:rPr>
            </w:pPr>
          </w:p>
        </w:tc>
      </w:tr>
    </w:tbl>
    <w:p w:rsidR="000006F2" w:rsidRPr="003168DA" w:rsidRDefault="000006F2" w:rsidP="000006F2">
      <w:pPr>
        <w:ind w:firstLine="708"/>
        <w:jc w:val="both"/>
        <w:rPr>
          <w:bCs/>
          <w:sz w:val="28"/>
          <w:szCs w:val="28"/>
        </w:rPr>
      </w:pPr>
    </w:p>
    <w:p w:rsidR="000006F2" w:rsidRPr="004F2B07" w:rsidRDefault="000006F2" w:rsidP="000006F2">
      <w:pPr>
        <w:rPr>
          <w:bCs/>
          <w:color w:val="FF0000"/>
          <w:sz w:val="28"/>
          <w:szCs w:val="28"/>
        </w:rPr>
      </w:pPr>
    </w:p>
    <w:p w:rsidR="008A0572" w:rsidRPr="005C3FB8" w:rsidRDefault="008A0572" w:rsidP="000006F2">
      <w:pPr>
        <w:jc w:val="both"/>
        <w:rPr>
          <w:color w:val="008000"/>
          <w:sz w:val="28"/>
          <w:szCs w:val="28"/>
        </w:rPr>
      </w:pPr>
    </w:p>
    <w:p w:rsidR="006035F4" w:rsidRPr="005C3FB8" w:rsidRDefault="006035F4" w:rsidP="000006F2">
      <w:pPr>
        <w:jc w:val="both"/>
        <w:rPr>
          <w:b/>
          <w:bCs/>
          <w:color w:val="008000"/>
          <w:sz w:val="24"/>
          <w:szCs w:val="24"/>
        </w:rPr>
      </w:pPr>
    </w:p>
    <w:p w:rsidR="000006F2" w:rsidRDefault="000006F2" w:rsidP="000006F2">
      <w:pPr>
        <w:ind w:firstLine="708"/>
        <w:jc w:val="center"/>
        <w:rPr>
          <w:b/>
          <w:bCs/>
          <w:sz w:val="28"/>
          <w:szCs w:val="28"/>
        </w:rPr>
      </w:pPr>
    </w:p>
    <w:p w:rsidR="000006F2" w:rsidRPr="0040482C" w:rsidRDefault="000006F2" w:rsidP="000006F2">
      <w:pPr>
        <w:ind w:left="2124" w:firstLine="708"/>
        <w:rPr>
          <w:sz w:val="28"/>
          <w:szCs w:val="28"/>
        </w:rPr>
        <w:sectPr w:rsidR="000006F2" w:rsidRPr="0040482C" w:rsidSect="007C2686">
          <w:headerReference w:type="even" r:id="rId8"/>
          <w:headerReference w:type="default" r:id="rId9"/>
          <w:pgSz w:w="11906" w:h="16838"/>
          <w:pgMar w:top="1134" w:right="567" w:bottom="1134" w:left="1701" w:header="1134" w:footer="1134" w:gutter="0"/>
          <w:cols w:space="720"/>
          <w:titlePg/>
          <w:docGrid w:linePitch="360"/>
        </w:sectPr>
      </w:pPr>
    </w:p>
    <w:p w:rsidR="000006F2" w:rsidRPr="00C526AD" w:rsidRDefault="000006F2" w:rsidP="000006F2">
      <w:pPr>
        <w:shd w:val="clear" w:color="auto" w:fill="FFFFFF"/>
        <w:ind w:left="1344" w:right="1152" w:firstLine="1589"/>
        <w:rPr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3"/>
      </w:tblGrid>
      <w:tr w:rsidR="000006F2" w:rsidRPr="00C526AD" w:rsidTr="000006F2">
        <w:trPr>
          <w:trHeight w:val="1839"/>
        </w:trPr>
        <w:tc>
          <w:tcPr>
            <w:tcW w:w="9567" w:type="dxa"/>
            <w:tcBorders>
              <w:top w:val="nil"/>
              <w:left w:val="nil"/>
              <w:right w:val="nil"/>
            </w:tcBorders>
          </w:tcPr>
          <w:p w:rsidR="000006F2" w:rsidRPr="00E4217F" w:rsidRDefault="004F2B07" w:rsidP="000006F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  <w:r w:rsidR="000006F2" w:rsidRPr="00E4217F">
              <w:rPr>
                <w:b/>
                <w:sz w:val="28"/>
                <w:szCs w:val="28"/>
              </w:rPr>
              <w:t>ПАСПОРТ</w:t>
            </w:r>
          </w:p>
          <w:p w:rsidR="00E61511" w:rsidRDefault="000006F2" w:rsidP="000006F2">
            <w:pPr>
              <w:jc w:val="center"/>
              <w:rPr>
                <w:b/>
                <w:sz w:val="28"/>
                <w:szCs w:val="28"/>
              </w:rPr>
            </w:pPr>
            <w:r w:rsidRPr="00E4217F">
              <w:rPr>
                <w:b/>
                <w:sz w:val="28"/>
                <w:szCs w:val="28"/>
              </w:rPr>
              <w:t>Програми</w:t>
            </w:r>
            <w:r>
              <w:rPr>
                <w:b/>
                <w:sz w:val="28"/>
                <w:szCs w:val="28"/>
              </w:rPr>
              <w:t xml:space="preserve"> часткового </w:t>
            </w:r>
            <w:r w:rsidRPr="0040482C">
              <w:rPr>
                <w:b/>
                <w:sz w:val="28"/>
                <w:szCs w:val="28"/>
              </w:rPr>
              <w:t xml:space="preserve">відшкодування відсоткових ставок за залученими кредитами, що надаються фізичним особам, об’єднанням співвласників багатоквартирних будинків та житлово-будівельним кооперативам на </w:t>
            </w:r>
            <w:r>
              <w:rPr>
                <w:b/>
                <w:sz w:val="28"/>
                <w:szCs w:val="28"/>
              </w:rPr>
              <w:t>заходи з підвищення енергоефективності</w:t>
            </w:r>
            <w:r w:rsidRPr="0040482C">
              <w:rPr>
                <w:b/>
                <w:sz w:val="28"/>
                <w:szCs w:val="28"/>
              </w:rPr>
              <w:t xml:space="preserve"> </w:t>
            </w:r>
          </w:p>
          <w:p w:rsidR="000006F2" w:rsidRPr="00D34FA9" w:rsidRDefault="000006F2" w:rsidP="000006F2">
            <w:pPr>
              <w:jc w:val="center"/>
              <w:rPr>
                <w:b/>
                <w:sz w:val="28"/>
                <w:szCs w:val="28"/>
              </w:rPr>
            </w:pPr>
            <w:r w:rsidRPr="0040482C">
              <w:rPr>
                <w:b/>
                <w:sz w:val="28"/>
                <w:szCs w:val="28"/>
              </w:rPr>
              <w:t>на 2015-2</w:t>
            </w:r>
            <w:r>
              <w:rPr>
                <w:b/>
                <w:sz w:val="28"/>
                <w:szCs w:val="28"/>
              </w:rPr>
              <w:t>024 роки</w:t>
            </w:r>
            <w:r w:rsidRPr="0040482C">
              <w:rPr>
                <w:b/>
                <w:bCs/>
                <w:sz w:val="28"/>
                <w:szCs w:val="28"/>
              </w:rPr>
              <w:t xml:space="preserve"> </w:t>
            </w:r>
          </w:p>
          <w:p w:rsidR="000006F2" w:rsidRPr="00C526AD" w:rsidRDefault="000006F2" w:rsidP="000006F2">
            <w:pPr>
              <w:ind w:right="-54"/>
              <w:jc w:val="center"/>
              <w:rPr>
                <w:spacing w:val="-3"/>
                <w:sz w:val="28"/>
                <w:szCs w:val="28"/>
              </w:rPr>
            </w:pPr>
          </w:p>
        </w:tc>
      </w:tr>
    </w:tbl>
    <w:p w:rsidR="000006F2" w:rsidRPr="00C526AD" w:rsidRDefault="000006F2" w:rsidP="000006F2">
      <w:pPr>
        <w:shd w:val="clear" w:color="auto" w:fill="FFFFFF"/>
        <w:ind w:right="-54"/>
        <w:jc w:val="center"/>
        <w:rPr>
          <w:spacing w:val="-3"/>
          <w:sz w:val="22"/>
          <w:szCs w:val="22"/>
        </w:rPr>
      </w:pPr>
    </w:p>
    <w:p w:rsidR="000006F2" w:rsidRPr="00C526AD" w:rsidRDefault="000006F2" w:rsidP="000006F2">
      <w:pPr>
        <w:shd w:val="clear" w:color="auto" w:fill="FFFFFF"/>
        <w:ind w:right="-54"/>
        <w:jc w:val="center"/>
        <w:rPr>
          <w:sz w:val="28"/>
          <w:szCs w:val="28"/>
        </w:rPr>
      </w:pPr>
    </w:p>
    <w:tbl>
      <w:tblPr>
        <w:tblW w:w="9552" w:type="dxa"/>
        <w:tblInd w:w="195" w:type="dxa"/>
        <w:tblLook w:val="0000" w:firstRow="0" w:lastRow="0" w:firstColumn="0" w:lastColumn="0" w:noHBand="0" w:noVBand="0"/>
      </w:tblPr>
      <w:tblGrid>
        <w:gridCol w:w="495"/>
        <w:gridCol w:w="2820"/>
        <w:gridCol w:w="6237"/>
      </w:tblGrid>
      <w:tr w:rsidR="000006F2" w:rsidRPr="00690961" w:rsidTr="004F2B07">
        <w:trPr>
          <w:trHeight w:val="251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F2" w:rsidRPr="00690961" w:rsidRDefault="000006F2" w:rsidP="004F2B07">
            <w:pPr>
              <w:shd w:val="clear" w:color="auto" w:fill="FFFFFF"/>
              <w:ind w:left="-87" w:right="-54"/>
              <w:jc w:val="center"/>
              <w:rPr>
                <w:b/>
                <w:sz w:val="24"/>
                <w:szCs w:val="24"/>
              </w:rPr>
            </w:pPr>
            <w:r w:rsidRPr="00690961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F2" w:rsidRPr="00690961" w:rsidRDefault="000006F2" w:rsidP="00690961">
            <w:pPr>
              <w:shd w:val="clear" w:color="auto" w:fill="FFFFFF"/>
              <w:ind w:left="-87" w:right="-54"/>
              <w:jc w:val="both"/>
              <w:rPr>
                <w:b/>
                <w:sz w:val="24"/>
                <w:szCs w:val="24"/>
              </w:rPr>
            </w:pPr>
            <w:r w:rsidRPr="00690961">
              <w:rPr>
                <w:b/>
                <w:spacing w:val="-6"/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F2" w:rsidRPr="00690961" w:rsidRDefault="000006F2" w:rsidP="000006F2">
            <w:pPr>
              <w:shd w:val="clear" w:color="auto" w:fill="FFFFFF"/>
              <w:ind w:left="-87" w:right="-54"/>
              <w:rPr>
                <w:sz w:val="24"/>
                <w:szCs w:val="24"/>
              </w:rPr>
            </w:pPr>
            <w:r w:rsidRPr="00690961">
              <w:rPr>
                <w:sz w:val="24"/>
                <w:szCs w:val="24"/>
              </w:rPr>
              <w:t>Департамент житлово-комунального господарства Чернівецької міської ради</w:t>
            </w:r>
          </w:p>
        </w:tc>
      </w:tr>
      <w:tr w:rsidR="000006F2" w:rsidRPr="00690961" w:rsidTr="004F2B07">
        <w:trPr>
          <w:trHeight w:val="251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F2" w:rsidRPr="00690961" w:rsidRDefault="000006F2" w:rsidP="004F2B07">
            <w:pPr>
              <w:shd w:val="clear" w:color="auto" w:fill="FFFFFF"/>
              <w:ind w:left="-87" w:right="-54"/>
              <w:jc w:val="center"/>
              <w:rPr>
                <w:b/>
                <w:sz w:val="24"/>
                <w:szCs w:val="24"/>
              </w:rPr>
            </w:pPr>
            <w:r w:rsidRPr="00690961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F2" w:rsidRPr="00690961" w:rsidRDefault="000006F2" w:rsidP="00690961">
            <w:pPr>
              <w:shd w:val="clear" w:color="auto" w:fill="FFFFFF"/>
              <w:ind w:left="-87" w:right="-54"/>
              <w:jc w:val="both"/>
              <w:rPr>
                <w:b/>
                <w:spacing w:val="-6"/>
                <w:sz w:val="24"/>
                <w:szCs w:val="24"/>
              </w:rPr>
            </w:pPr>
            <w:r w:rsidRPr="00690961">
              <w:rPr>
                <w:b/>
                <w:spacing w:val="-5"/>
                <w:sz w:val="24"/>
                <w:szCs w:val="24"/>
              </w:rPr>
              <w:t>Дата, номер і назва нормативних документів</w:t>
            </w:r>
          </w:p>
          <w:p w:rsidR="000006F2" w:rsidRPr="00690961" w:rsidRDefault="000006F2" w:rsidP="00690961">
            <w:pPr>
              <w:shd w:val="clear" w:color="auto" w:fill="FFFFFF"/>
              <w:ind w:left="-87" w:right="-54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7D" w:rsidRPr="00075A1B" w:rsidRDefault="000006F2" w:rsidP="00075A1B">
            <w:pPr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075A1B">
              <w:rPr>
                <w:rFonts w:ascii="Times New Roman" w:hAnsi="Times New Roman"/>
                <w:color w:val="000000"/>
                <w:sz w:val="24"/>
                <w:szCs w:val="24"/>
              </w:rPr>
              <w:t>Закон</w:t>
            </w:r>
            <w:r w:rsidRPr="00075A1B">
              <w:rPr>
                <w:rFonts w:ascii="Times New Roman" w:hAnsi="Times New Roman"/>
                <w:sz w:val="24"/>
                <w:szCs w:val="24"/>
              </w:rPr>
              <w:t xml:space="preserve"> України</w:t>
            </w:r>
            <w:r w:rsidRPr="00075A1B">
              <w:rPr>
                <w:rFonts w:ascii="Times New Roman" w:hAnsi="Times New Roman"/>
                <w:color w:val="292B2C"/>
                <w:sz w:val="24"/>
                <w:szCs w:val="24"/>
                <w:shd w:val="clear" w:color="auto" w:fill="ECEEEF"/>
              </w:rPr>
              <w:t> </w:t>
            </w:r>
            <w:r w:rsidRPr="00075A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75A1B">
              <w:rPr>
                <w:rFonts w:ascii="Times New Roman" w:hAnsi="Times New Roman"/>
                <w:sz w:val="24"/>
                <w:szCs w:val="24"/>
              </w:rPr>
              <w:t>«Про місцеве самоврядування в Україні»</w:t>
            </w:r>
            <w:r w:rsidR="00690961" w:rsidRPr="00075A1B">
              <w:rPr>
                <w:rFonts w:ascii="Times New Roman" w:hAnsi="Times New Roman"/>
                <w:sz w:val="24"/>
                <w:szCs w:val="24"/>
              </w:rPr>
              <w:t>,</w:t>
            </w:r>
            <w:r w:rsidRPr="00075A1B">
              <w:rPr>
                <w:rFonts w:ascii="Times New Roman" w:hAnsi="Times New Roman"/>
                <w:sz w:val="24"/>
                <w:szCs w:val="24"/>
              </w:rPr>
              <w:t xml:space="preserve"> Бюджетний кодекс України</w:t>
            </w:r>
            <w:r w:rsidR="00690961" w:rsidRPr="00075A1B">
              <w:rPr>
                <w:rFonts w:ascii="Times New Roman" w:hAnsi="Times New Roman"/>
                <w:sz w:val="24"/>
                <w:szCs w:val="24"/>
              </w:rPr>
              <w:t>,</w:t>
            </w:r>
            <w:r w:rsidRPr="00075A1B">
              <w:rPr>
                <w:rFonts w:ascii="Times New Roman" w:hAnsi="Times New Roman"/>
                <w:sz w:val="24"/>
                <w:szCs w:val="24"/>
              </w:rPr>
              <w:t xml:space="preserve"> закони України  «Про енергозбереження»</w:t>
            </w:r>
            <w:r w:rsidR="00690961" w:rsidRPr="00075A1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75A1B">
              <w:rPr>
                <w:rFonts w:ascii="Times New Roman" w:hAnsi="Times New Roman"/>
                <w:sz w:val="24"/>
                <w:szCs w:val="24"/>
              </w:rPr>
              <w:t>«Про особливості здійснення права власності у багатоквартирному будинку»</w:t>
            </w:r>
            <w:r w:rsidR="00690961" w:rsidRPr="00075A1B">
              <w:rPr>
                <w:rFonts w:ascii="Times New Roman" w:hAnsi="Times New Roman"/>
                <w:sz w:val="24"/>
                <w:szCs w:val="24"/>
              </w:rPr>
              <w:t>,</w:t>
            </w:r>
            <w:r w:rsidR="00D9238C" w:rsidRPr="00075A1B">
              <w:rPr>
                <w:rFonts w:ascii="Times New Roman" w:hAnsi="Times New Roman"/>
                <w:sz w:val="24"/>
                <w:szCs w:val="24"/>
              </w:rPr>
              <w:t xml:space="preserve"> «Про об’єднання співвласників багатоквартирного будинку»,</w:t>
            </w:r>
            <w:r w:rsidRPr="00075A1B">
              <w:rPr>
                <w:rFonts w:ascii="Times New Roman" w:hAnsi="Times New Roman"/>
                <w:sz w:val="24"/>
                <w:szCs w:val="24"/>
              </w:rPr>
              <w:t xml:space="preserve"> укази Президента України</w:t>
            </w:r>
            <w:r w:rsidRPr="00075A1B">
              <w:rPr>
                <w:rStyle w:val="dat"/>
                <w:rFonts w:ascii="Times New Roman" w:hAnsi="Times New Roman"/>
                <w:sz w:val="24"/>
                <w:szCs w:val="24"/>
              </w:rPr>
              <w:t xml:space="preserve"> від 28.02.2008р. </w:t>
            </w:r>
            <w:r w:rsidRPr="00075A1B">
              <w:rPr>
                <w:rFonts w:ascii="Times New Roman" w:hAnsi="Times New Roman"/>
                <w:sz w:val="24"/>
                <w:szCs w:val="24"/>
              </w:rPr>
              <w:t xml:space="preserve"> № 174/2008 «Про невідкладні заходи щодо забезпечення ефективного використання паливно-енергетичних ресурсів»,</w:t>
            </w:r>
            <w:r w:rsidRPr="00075A1B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075A1B">
              <w:rPr>
                <w:rFonts w:ascii="Times New Roman" w:hAnsi="Times New Roman"/>
                <w:sz w:val="24"/>
                <w:szCs w:val="24"/>
              </w:rPr>
              <w:t xml:space="preserve">від </w:t>
            </w:r>
            <w:r w:rsidRPr="00075A1B">
              <w:rPr>
                <w:rStyle w:val="dat"/>
                <w:rFonts w:ascii="Times New Roman" w:hAnsi="Times New Roman"/>
                <w:sz w:val="24"/>
                <w:szCs w:val="24"/>
              </w:rPr>
              <w:t>15.03.2019р.</w:t>
            </w:r>
            <w:r w:rsidRPr="00075A1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№ </w:t>
            </w:r>
            <w:r w:rsidRPr="00075A1B">
              <w:rPr>
                <w:rFonts w:ascii="Times New Roman" w:hAnsi="Times New Roman"/>
                <w:bCs/>
                <w:sz w:val="24"/>
                <w:szCs w:val="24"/>
              </w:rPr>
              <w:t>79/2019</w:t>
            </w:r>
            <w:r w:rsidRPr="00075A1B">
              <w:rPr>
                <w:rFonts w:ascii="Times New Roman" w:hAnsi="Times New Roman"/>
                <w:sz w:val="24"/>
                <w:szCs w:val="24"/>
              </w:rPr>
              <w:t xml:space="preserve"> «Про рішення Ради національної безпеки і оборони України»,  постанова Кабінету Міністрів України від 17.10.2011р. № 1056 «Деякі питання використання коштів у сфері енергоефективності та енергозбереження» (зі змінами), розпорядження Кабінету Міністрів України від 17.12.2008р.  №1567-р. «Про програми підвищення енергоефективності та зменшення споживання енергоресурсів</w:t>
            </w:r>
            <w:r w:rsidR="00690961" w:rsidRPr="00075A1B">
              <w:rPr>
                <w:rFonts w:ascii="Times New Roman" w:hAnsi="Times New Roman"/>
                <w:sz w:val="24"/>
                <w:szCs w:val="24"/>
              </w:rPr>
              <w:t>»</w:t>
            </w:r>
            <w:r w:rsidR="00F95461" w:rsidRPr="00075A1B">
              <w:rPr>
                <w:rFonts w:ascii="Times New Roman" w:hAnsi="Times New Roman"/>
                <w:sz w:val="24"/>
                <w:szCs w:val="24"/>
              </w:rPr>
              <w:t>, Порядок часткового відшкодування відсоткових ставок за залученими кредитами, що надаються фізичним особам, об’єднанням співвласників багатоквартирних будинків та житлово-будівельним кооперативам на заходи з підвищення енергоефективності на 2015-2024 роки, затверджений рішенням Чернівецької міської ради</w:t>
            </w:r>
            <w:r w:rsidR="00F95461" w:rsidRPr="00075A1B">
              <w:rPr>
                <w:rFonts w:ascii="Times New Roman" w:hAnsi="Times New Roman"/>
                <w:color w:val="008000"/>
                <w:sz w:val="24"/>
                <w:szCs w:val="24"/>
              </w:rPr>
              <w:t xml:space="preserve"> </w:t>
            </w:r>
          </w:p>
          <w:p w:rsidR="000006F2" w:rsidRPr="00075A1B" w:rsidRDefault="000006F2" w:rsidP="004F2B07">
            <w:pPr>
              <w:shd w:val="clear" w:color="auto" w:fill="FFFFFF"/>
              <w:ind w:left="-87" w:right="-54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0006F2" w:rsidRPr="00690961" w:rsidTr="004F2B07">
        <w:trPr>
          <w:trHeight w:val="251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F2" w:rsidRPr="00690961" w:rsidRDefault="000006F2" w:rsidP="004F2B07">
            <w:pPr>
              <w:shd w:val="clear" w:color="auto" w:fill="FFFFFF"/>
              <w:ind w:left="-87" w:right="-54"/>
              <w:jc w:val="center"/>
              <w:rPr>
                <w:b/>
                <w:sz w:val="24"/>
                <w:szCs w:val="24"/>
              </w:rPr>
            </w:pPr>
            <w:r w:rsidRPr="00690961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F2" w:rsidRPr="00690961" w:rsidRDefault="000006F2" w:rsidP="00690961">
            <w:pPr>
              <w:shd w:val="clear" w:color="auto" w:fill="FFFFFF"/>
              <w:ind w:left="-87" w:right="-54"/>
              <w:jc w:val="both"/>
              <w:rPr>
                <w:b/>
                <w:spacing w:val="-7"/>
                <w:sz w:val="24"/>
                <w:szCs w:val="24"/>
              </w:rPr>
            </w:pPr>
            <w:r w:rsidRPr="00690961">
              <w:rPr>
                <w:b/>
                <w:spacing w:val="-7"/>
                <w:sz w:val="24"/>
                <w:szCs w:val="24"/>
              </w:rPr>
              <w:t>Розробник Програми</w:t>
            </w:r>
          </w:p>
          <w:p w:rsidR="000006F2" w:rsidRPr="00690961" w:rsidRDefault="000006F2" w:rsidP="00690961">
            <w:pPr>
              <w:shd w:val="clear" w:color="auto" w:fill="FFFFFF"/>
              <w:ind w:left="-87" w:right="-54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F2" w:rsidRPr="00690961" w:rsidRDefault="000006F2" w:rsidP="00690961">
            <w:pPr>
              <w:shd w:val="clear" w:color="auto" w:fill="FFFFFF"/>
              <w:ind w:left="-87" w:right="-54"/>
              <w:jc w:val="both"/>
              <w:rPr>
                <w:sz w:val="24"/>
                <w:szCs w:val="24"/>
              </w:rPr>
            </w:pPr>
            <w:r w:rsidRPr="00690961">
              <w:rPr>
                <w:sz w:val="24"/>
                <w:szCs w:val="24"/>
              </w:rPr>
              <w:t xml:space="preserve">Департамент житлово-комунального господарства </w:t>
            </w:r>
            <w:r w:rsidR="00690961">
              <w:rPr>
                <w:sz w:val="24"/>
                <w:szCs w:val="24"/>
              </w:rPr>
              <w:t xml:space="preserve">Чернівецької </w:t>
            </w:r>
            <w:r w:rsidRPr="00690961">
              <w:rPr>
                <w:sz w:val="24"/>
                <w:szCs w:val="24"/>
              </w:rPr>
              <w:t>міської ради</w:t>
            </w:r>
          </w:p>
        </w:tc>
      </w:tr>
      <w:tr w:rsidR="000006F2" w:rsidRPr="00690961" w:rsidTr="00E57721">
        <w:trPr>
          <w:trHeight w:val="55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F2" w:rsidRPr="00690961" w:rsidRDefault="00690961" w:rsidP="004F2B07">
            <w:pPr>
              <w:shd w:val="clear" w:color="auto" w:fill="FFFFFF"/>
              <w:ind w:left="-87" w:right="-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0006F2" w:rsidRPr="0069096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F2" w:rsidRPr="00690961" w:rsidRDefault="000006F2" w:rsidP="00E57721">
            <w:pPr>
              <w:shd w:val="clear" w:color="auto" w:fill="FFFFFF"/>
              <w:ind w:left="-87" w:right="-54"/>
              <w:jc w:val="both"/>
              <w:rPr>
                <w:b/>
                <w:spacing w:val="-6"/>
                <w:sz w:val="24"/>
                <w:szCs w:val="24"/>
              </w:rPr>
            </w:pPr>
            <w:r w:rsidRPr="00690961">
              <w:rPr>
                <w:b/>
                <w:spacing w:val="-7"/>
                <w:sz w:val="24"/>
                <w:szCs w:val="24"/>
              </w:rPr>
              <w:t xml:space="preserve">Відповідальний виконавець </w:t>
            </w:r>
            <w:r w:rsidRPr="00690961">
              <w:rPr>
                <w:b/>
                <w:sz w:val="24"/>
                <w:szCs w:val="24"/>
              </w:rPr>
              <w:t>Програми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F2" w:rsidRPr="00690961" w:rsidRDefault="000006F2" w:rsidP="00690961">
            <w:pPr>
              <w:shd w:val="clear" w:color="auto" w:fill="FFFFFF"/>
              <w:ind w:left="-87" w:right="-54"/>
              <w:jc w:val="both"/>
              <w:rPr>
                <w:sz w:val="24"/>
                <w:szCs w:val="24"/>
              </w:rPr>
            </w:pPr>
            <w:r w:rsidRPr="00690961">
              <w:rPr>
                <w:sz w:val="24"/>
                <w:szCs w:val="24"/>
              </w:rPr>
              <w:t>Департамент житлово-комунального</w:t>
            </w:r>
            <w:r w:rsidR="004C320E">
              <w:rPr>
                <w:sz w:val="24"/>
                <w:szCs w:val="24"/>
              </w:rPr>
              <w:t xml:space="preserve"> господарства</w:t>
            </w:r>
            <w:r w:rsidRPr="00690961">
              <w:rPr>
                <w:sz w:val="24"/>
                <w:szCs w:val="24"/>
              </w:rPr>
              <w:t xml:space="preserve"> </w:t>
            </w:r>
            <w:r w:rsidR="00135D30">
              <w:rPr>
                <w:sz w:val="24"/>
                <w:szCs w:val="24"/>
              </w:rPr>
              <w:t>Черн</w:t>
            </w:r>
            <w:r w:rsidR="00690961">
              <w:rPr>
                <w:sz w:val="24"/>
                <w:szCs w:val="24"/>
              </w:rPr>
              <w:t xml:space="preserve">івецької </w:t>
            </w:r>
            <w:r w:rsidRPr="00690961">
              <w:rPr>
                <w:sz w:val="24"/>
                <w:szCs w:val="24"/>
              </w:rPr>
              <w:t>міської ради</w:t>
            </w:r>
          </w:p>
        </w:tc>
      </w:tr>
      <w:tr w:rsidR="000006F2" w:rsidRPr="00690961" w:rsidTr="004F2B07">
        <w:trPr>
          <w:trHeight w:val="441"/>
        </w:trPr>
        <w:tc>
          <w:tcPr>
            <w:tcW w:w="4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F2" w:rsidRPr="00690961" w:rsidRDefault="00690961" w:rsidP="004F2B07">
            <w:pPr>
              <w:shd w:val="clear" w:color="auto" w:fill="FFFFFF"/>
              <w:ind w:left="-87" w:right="-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0006F2" w:rsidRPr="0069096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F2" w:rsidRPr="00690961" w:rsidRDefault="000006F2" w:rsidP="00690961">
            <w:pPr>
              <w:shd w:val="clear" w:color="auto" w:fill="FFFFFF"/>
              <w:ind w:left="-87" w:right="-54"/>
              <w:jc w:val="both"/>
              <w:rPr>
                <w:b/>
                <w:spacing w:val="-6"/>
                <w:sz w:val="24"/>
                <w:szCs w:val="24"/>
              </w:rPr>
            </w:pPr>
            <w:r w:rsidRPr="00690961">
              <w:rPr>
                <w:b/>
                <w:spacing w:val="-7"/>
                <w:sz w:val="24"/>
                <w:szCs w:val="24"/>
              </w:rPr>
              <w:t>Учасники  (співвиконавці) Програми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F2" w:rsidRPr="003168DA" w:rsidRDefault="00F95461" w:rsidP="00D9503D">
            <w:pPr>
              <w:shd w:val="clear" w:color="auto" w:fill="FFFFFF"/>
              <w:ind w:left="-87" w:right="-54"/>
              <w:jc w:val="both"/>
              <w:rPr>
                <w:sz w:val="24"/>
                <w:szCs w:val="24"/>
              </w:rPr>
            </w:pPr>
            <w:r w:rsidRPr="003168DA">
              <w:rPr>
                <w:sz w:val="24"/>
                <w:szCs w:val="24"/>
              </w:rPr>
              <w:t>П</w:t>
            </w:r>
            <w:r w:rsidR="00D9503D">
              <w:rPr>
                <w:sz w:val="24"/>
                <w:szCs w:val="24"/>
              </w:rPr>
              <w:t xml:space="preserve">АТ </w:t>
            </w:r>
            <w:r w:rsidRPr="003168DA">
              <w:rPr>
                <w:sz w:val="24"/>
                <w:szCs w:val="24"/>
              </w:rPr>
              <w:t xml:space="preserve">«Державний ощадний банк України», </w:t>
            </w:r>
            <w:r w:rsidR="00D9503D">
              <w:rPr>
                <w:sz w:val="24"/>
                <w:szCs w:val="24"/>
              </w:rPr>
              <w:t xml:space="preserve">                               ПАТ АБ</w:t>
            </w:r>
            <w:r w:rsidR="00AC4447">
              <w:rPr>
                <w:sz w:val="24"/>
                <w:szCs w:val="24"/>
              </w:rPr>
              <w:t xml:space="preserve"> </w:t>
            </w:r>
            <w:r w:rsidRPr="003168DA">
              <w:rPr>
                <w:sz w:val="24"/>
                <w:szCs w:val="24"/>
              </w:rPr>
              <w:t xml:space="preserve">«Укргазбанк», </w:t>
            </w:r>
            <w:r w:rsidR="00D9503D">
              <w:rPr>
                <w:sz w:val="24"/>
                <w:szCs w:val="24"/>
              </w:rPr>
              <w:t>ПАТ КБ</w:t>
            </w:r>
            <w:r w:rsidR="00AC4447" w:rsidRPr="003168DA">
              <w:rPr>
                <w:sz w:val="24"/>
                <w:szCs w:val="24"/>
              </w:rPr>
              <w:t xml:space="preserve"> </w:t>
            </w:r>
            <w:r w:rsidRPr="003168DA">
              <w:rPr>
                <w:sz w:val="24"/>
                <w:szCs w:val="24"/>
              </w:rPr>
              <w:t>«Приватбанк»,</w:t>
            </w:r>
            <w:r w:rsidRPr="003168DA">
              <w:rPr>
                <w:sz w:val="28"/>
                <w:szCs w:val="28"/>
              </w:rPr>
              <w:t xml:space="preserve"> </w:t>
            </w:r>
            <w:r w:rsidR="000006F2" w:rsidRPr="003168DA">
              <w:rPr>
                <w:sz w:val="24"/>
                <w:szCs w:val="24"/>
              </w:rPr>
              <w:t xml:space="preserve">фізичні особи, </w:t>
            </w:r>
            <w:r w:rsidR="00135D30" w:rsidRPr="003168DA">
              <w:rPr>
                <w:sz w:val="24"/>
                <w:szCs w:val="24"/>
              </w:rPr>
              <w:t>ОСББ, ЖБК</w:t>
            </w:r>
          </w:p>
        </w:tc>
      </w:tr>
      <w:tr w:rsidR="000006F2" w:rsidRPr="00690961" w:rsidTr="004F2B07">
        <w:trPr>
          <w:trHeight w:val="251"/>
        </w:trPr>
        <w:tc>
          <w:tcPr>
            <w:tcW w:w="4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F2" w:rsidRPr="00690961" w:rsidRDefault="00690961" w:rsidP="004F2B07">
            <w:pPr>
              <w:shd w:val="clear" w:color="auto" w:fill="FFFFFF"/>
              <w:ind w:left="-87" w:right="-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0006F2" w:rsidRPr="0069096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F2" w:rsidRPr="00690961" w:rsidRDefault="000006F2" w:rsidP="00690961">
            <w:pPr>
              <w:shd w:val="clear" w:color="auto" w:fill="FFFFFF"/>
              <w:ind w:left="-87" w:right="-54"/>
              <w:jc w:val="both"/>
              <w:rPr>
                <w:b/>
                <w:spacing w:val="-7"/>
                <w:sz w:val="24"/>
                <w:szCs w:val="24"/>
              </w:rPr>
            </w:pPr>
            <w:r w:rsidRPr="00690961">
              <w:rPr>
                <w:b/>
                <w:spacing w:val="-5"/>
                <w:sz w:val="24"/>
                <w:szCs w:val="24"/>
              </w:rPr>
              <w:t>Термін реалізації Програми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F2" w:rsidRPr="0085230F" w:rsidRDefault="000006F2" w:rsidP="000006F2">
            <w:pPr>
              <w:shd w:val="clear" w:color="auto" w:fill="FFFFFF"/>
              <w:ind w:left="-87" w:right="-54"/>
              <w:rPr>
                <w:sz w:val="24"/>
                <w:szCs w:val="24"/>
              </w:rPr>
            </w:pPr>
            <w:r w:rsidRPr="00690961">
              <w:rPr>
                <w:b/>
                <w:sz w:val="24"/>
                <w:szCs w:val="24"/>
              </w:rPr>
              <w:t xml:space="preserve"> </w:t>
            </w:r>
            <w:r w:rsidR="00690961" w:rsidRPr="0085230F">
              <w:rPr>
                <w:b/>
                <w:sz w:val="24"/>
                <w:szCs w:val="24"/>
              </w:rPr>
              <w:t>10</w:t>
            </w:r>
            <w:r w:rsidRPr="0085230F">
              <w:rPr>
                <w:sz w:val="24"/>
                <w:szCs w:val="24"/>
              </w:rPr>
              <w:t xml:space="preserve"> </w:t>
            </w:r>
            <w:r w:rsidRPr="0085230F">
              <w:rPr>
                <w:b/>
                <w:sz w:val="24"/>
                <w:szCs w:val="24"/>
              </w:rPr>
              <w:t>років</w:t>
            </w:r>
            <w:r w:rsidRPr="0085230F">
              <w:rPr>
                <w:sz w:val="24"/>
                <w:szCs w:val="24"/>
              </w:rPr>
              <w:t xml:space="preserve">  (2015-2024 роки)</w:t>
            </w:r>
          </w:p>
        </w:tc>
      </w:tr>
      <w:tr w:rsidR="000006F2" w:rsidRPr="00690961" w:rsidTr="004F2B07">
        <w:trPr>
          <w:trHeight w:val="251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F2" w:rsidRPr="00690961" w:rsidRDefault="00690961" w:rsidP="004F2B07">
            <w:pPr>
              <w:shd w:val="clear" w:color="auto" w:fill="FFFFFF"/>
              <w:ind w:left="-87" w:right="-54"/>
              <w:jc w:val="center"/>
              <w:rPr>
                <w:sz w:val="24"/>
                <w:szCs w:val="24"/>
              </w:rPr>
            </w:pPr>
            <w:r w:rsidRPr="00690961">
              <w:rPr>
                <w:sz w:val="24"/>
                <w:szCs w:val="24"/>
              </w:rPr>
              <w:t>6</w:t>
            </w:r>
            <w:r w:rsidR="000006F2" w:rsidRPr="00690961">
              <w:rPr>
                <w:sz w:val="24"/>
                <w:szCs w:val="24"/>
              </w:rPr>
              <w:t>.1.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F2" w:rsidRPr="00690961" w:rsidRDefault="000006F2" w:rsidP="00690961">
            <w:pPr>
              <w:shd w:val="clear" w:color="auto" w:fill="FFFFFF"/>
              <w:ind w:left="-87" w:right="-54"/>
              <w:jc w:val="both"/>
              <w:rPr>
                <w:spacing w:val="-7"/>
                <w:sz w:val="24"/>
                <w:szCs w:val="24"/>
              </w:rPr>
            </w:pPr>
            <w:r w:rsidRPr="00690961">
              <w:rPr>
                <w:spacing w:val="-6"/>
                <w:sz w:val="24"/>
                <w:szCs w:val="24"/>
              </w:rPr>
              <w:t xml:space="preserve">Етапи виконання Програми </w:t>
            </w:r>
          </w:p>
          <w:p w:rsidR="000006F2" w:rsidRPr="00690961" w:rsidRDefault="000006F2" w:rsidP="00690961">
            <w:pPr>
              <w:shd w:val="clear" w:color="auto" w:fill="FFFFFF"/>
              <w:ind w:left="-87" w:right="-54"/>
              <w:jc w:val="both"/>
              <w:rPr>
                <w:b/>
                <w:spacing w:val="-7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F2" w:rsidRPr="00690961" w:rsidRDefault="00E57721" w:rsidP="000006F2">
            <w:pPr>
              <w:shd w:val="clear" w:color="auto" w:fill="FFFFFF"/>
              <w:ind w:left="-87" w:right="-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 етап – 2015-2018</w:t>
            </w:r>
            <w:r w:rsidR="000006F2" w:rsidRPr="00690961">
              <w:rPr>
                <w:sz w:val="24"/>
                <w:szCs w:val="24"/>
              </w:rPr>
              <w:t xml:space="preserve"> роки</w:t>
            </w:r>
          </w:p>
          <w:p w:rsidR="00690961" w:rsidRDefault="000006F2" w:rsidP="000006F2">
            <w:pPr>
              <w:shd w:val="clear" w:color="auto" w:fill="FFFFFF"/>
              <w:ind w:left="-87" w:right="-54"/>
              <w:rPr>
                <w:sz w:val="24"/>
                <w:szCs w:val="24"/>
              </w:rPr>
            </w:pPr>
            <w:r w:rsidRPr="00690961">
              <w:rPr>
                <w:sz w:val="24"/>
                <w:szCs w:val="24"/>
                <w:lang w:val="en-US"/>
              </w:rPr>
              <w:t>II</w:t>
            </w:r>
            <w:r w:rsidRPr="00690961">
              <w:rPr>
                <w:sz w:val="24"/>
                <w:szCs w:val="24"/>
                <w:lang w:val="ru-RU"/>
              </w:rPr>
              <w:t xml:space="preserve"> </w:t>
            </w:r>
            <w:r w:rsidRPr="00690961">
              <w:rPr>
                <w:sz w:val="24"/>
                <w:szCs w:val="24"/>
              </w:rPr>
              <w:t>етап – 20</w:t>
            </w:r>
            <w:r w:rsidR="00E57721">
              <w:rPr>
                <w:sz w:val="24"/>
                <w:szCs w:val="24"/>
              </w:rPr>
              <w:t>19</w:t>
            </w:r>
            <w:r w:rsidRPr="00690961">
              <w:rPr>
                <w:sz w:val="24"/>
                <w:szCs w:val="24"/>
              </w:rPr>
              <w:t>-202</w:t>
            </w:r>
            <w:r w:rsidR="00E57721">
              <w:rPr>
                <w:sz w:val="24"/>
                <w:szCs w:val="24"/>
              </w:rPr>
              <w:t>0</w:t>
            </w:r>
            <w:r w:rsidRPr="00690961">
              <w:rPr>
                <w:sz w:val="24"/>
                <w:szCs w:val="24"/>
              </w:rPr>
              <w:t xml:space="preserve"> роки</w:t>
            </w:r>
          </w:p>
          <w:p w:rsidR="00E57721" w:rsidRPr="00690961" w:rsidRDefault="00E57721" w:rsidP="000006F2">
            <w:pPr>
              <w:shd w:val="clear" w:color="auto" w:fill="FFFFFF"/>
              <w:ind w:left="-87" w:right="-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ІІІ етап – 2021-2024 роки</w:t>
            </w:r>
          </w:p>
        </w:tc>
      </w:tr>
      <w:tr w:rsidR="000006F2" w:rsidRPr="00690961" w:rsidTr="004F2B07">
        <w:trPr>
          <w:trHeight w:val="251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F2" w:rsidRPr="00690961" w:rsidRDefault="00690961" w:rsidP="004F2B07">
            <w:pPr>
              <w:shd w:val="clear" w:color="auto" w:fill="FFFFFF"/>
              <w:ind w:left="-87" w:right="-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0006F2" w:rsidRPr="0069096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F2" w:rsidRPr="00690961" w:rsidRDefault="000006F2" w:rsidP="00690961">
            <w:pPr>
              <w:shd w:val="clear" w:color="auto" w:fill="FFFFFF"/>
              <w:ind w:left="-87" w:right="-54"/>
              <w:jc w:val="both"/>
              <w:rPr>
                <w:b/>
                <w:spacing w:val="-7"/>
                <w:sz w:val="24"/>
                <w:szCs w:val="24"/>
              </w:rPr>
            </w:pPr>
            <w:r w:rsidRPr="00690961">
              <w:rPr>
                <w:b/>
                <w:spacing w:val="-6"/>
                <w:sz w:val="24"/>
                <w:szCs w:val="24"/>
              </w:rPr>
              <w:t xml:space="preserve">Перелік бюджетів, які </w:t>
            </w:r>
            <w:r w:rsidRPr="00690961">
              <w:rPr>
                <w:b/>
                <w:spacing w:val="-7"/>
                <w:sz w:val="24"/>
                <w:szCs w:val="24"/>
              </w:rPr>
              <w:t xml:space="preserve">приймають участь у виконанні Програми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F2" w:rsidRPr="00690961" w:rsidRDefault="000006F2" w:rsidP="000006F2">
            <w:pPr>
              <w:shd w:val="clear" w:color="auto" w:fill="FFFFFF"/>
              <w:ind w:right="-54"/>
              <w:rPr>
                <w:sz w:val="24"/>
                <w:szCs w:val="24"/>
              </w:rPr>
            </w:pPr>
            <w:r w:rsidRPr="00690961">
              <w:rPr>
                <w:sz w:val="24"/>
                <w:szCs w:val="24"/>
              </w:rPr>
              <w:t>Міський бюджет</w:t>
            </w:r>
          </w:p>
        </w:tc>
      </w:tr>
      <w:tr w:rsidR="000006F2" w:rsidRPr="00690961" w:rsidTr="00135D30">
        <w:trPr>
          <w:trHeight w:val="153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F2" w:rsidRPr="00690961" w:rsidRDefault="00690961" w:rsidP="004F2B07">
            <w:pPr>
              <w:shd w:val="clear" w:color="auto" w:fill="FFFFFF"/>
              <w:ind w:left="-87" w:right="-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8</w:t>
            </w:r>
            <w:r w:rsidR="000006F2" w:rsidRPr="0069096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DC" w:rsidRDefault="000006F2" w:rsidP="00690961">
            <w:pPr>
              <w:shd w:val="clear" w:color="auto" w:fill="FFFFFF"/>
              <w:ind w:left="-87" w:right="-54"/>
              <w:jc w:val="both"/>
              <w:rPr>
                <w:b/>
                <w:spacing w:val="-6"/>
                <w:sz w:val="24"/>
                <w:szCs w:val="24"/>
              </w:rPr>
            </w:pPr>
            <w:r w:rsidRPr="00690961">
              <w:rPr>
                <w:b/>
                <w:spacing w:val="-6"/>
                <w:sz w:val="24"/>
                <w:szCs w:val="24"/>
              </w:rPr>
              <w:t xml:space="preserve">Загальний обсяг фінансових ресурсів, необхідних для реалізації </w:t>
            </w:r>
            <w:r w:rsidRPr="00690961">
              <w:rPr>
                <w:b/>
                <w:sz w:val="24"/>
                <w:szCs w:val="24"/>
              </w:rPr>
              <w:t xml:space="preserve">Програми, </w:t>
            </w:r>
            <w:r w:rsidRPr="00690961">
              <w:rPr>
                <w:sz w:val="24"/>
                <w:szCs w:val="24"/>
              </w:rPr>
              <w:t>всього</w:t>
            </w:r>
            <w:r w:rsidR="00690961">
              <w:rPr>
                <w:sz w:val="24"/>
                <w:szCs w:val="24"/>
              </w:rPr>
              <w:t>:</w:t>
            </w:r>
            <w:r w:rsidRPr="00690961">
              <w:rPr>
                <w:b/>
                <w:sz w:val="24"/>
                <w:szCs w:val="24"/>
              </w:rPr>
              <w:t xml:space="preserve">   </w:t>
            </w:r>
          </w:p>
          <w:p w:rsidR="00D536DC" w:rsidRDefault="00D536DC" w:rsidP="00690961">
            <w:pPr>
              <w:shd w:val="clear" w:color="auto" w:fill="FFFFFF"/>
              <w:ind w:left="-87" w:right="-54"/>
              <w:jc w:val="both"/>
              <w:rPr>
                <w:b/>
                <w:spacing w:val="-6"/>
                <w:sz w:val="24"/>
                <w:szCs w:val="24"/>
              </w:rPr>
            </w:pPr>
          </w:p>
          <w:p w:rsidR="00D536DC" w:rsidRPr="00D536DC" w:rsidRDefault="00D536DC" w:rsidP="00690961">
            <w:pPr>
              <w:shd w:val="clear" w:color="auto" w:fill="FFFFFF"/>
              <w:ind w:left="-87" w:right="-54"/>
              <w:jc w:val="both"/>
              <w:rPr>
                <w:spacing w:val="-6"/>
                <w:sz w:val="24"/>
                <w:szCs w:val="24"/>
              </w:rPr>
            </w:pPr>
            <w:r w:rsidRPr="00D536DC">
              <w:rPr>
                <w:spacing w:val="-6"/>
                <w:sz w:val="24"/>
                <w:szCs w:val="24"/>
              </w:rPr>
              <w:t>в т.ч.: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F2" w:rsidRPr="00690961" w:rsidRDefault="000006F2" w:rsidP="0064134D">
            <w:pPr>
              <w:shd w:val="clear" w:color="auto" w:fill="FFFFFF"/>
              <w:ind w:left="-87" w:right="-54"/>
              <w:rPr>
                <w:sz w:val="24"/>
                <w:szCs w:val="24"/>
              </w:rPr>
            </w:pPr>
          </w:p>
          <w:p w:rsidR="000006F2" w:rsidRPr="00690961" w:rsidRDefault="000006F2" w:rsidP="0064134D">
            <w:pPr>
              <w:rPr>
                <w:sz w:val="24"/>
                <w:szCs w:val="24"/>
              </w:rPr>
            </w:pPr>
          </w:p>
          <w:p w:rsidR="000006F2" w:rsidRPr="00690961" w:rsidRDefault="000006F2" w:rsidP="0064134D">
            <w:pPr>
              <w:rPr>
                <w:sz w:val="24"/>
                <w:szCs w:val="24"/>
              </w:rPr>
            </w:pPr>
            <w:r w:rsidRPr="00690961">
              <w:rPr>
                <w:sz w:val="24"/>
                <w:szCs w:val="24"/>
              </w:rPr>
              <w:t xml:space="preserve">   </w:t>
            </w:r>
          </w:p>
          <w:p w:rsidR="00D536DC" w:rsidRPr="00690961" w:rsidRDefault="000006F2" w:rsidP="00E57721">
            <w:pPr>
              <w:rPr>
                <w:sz w:val="24"/>
                <w:szCs w:val="24"/>
              </w:rPr>
            </w:pPr>
            <w:r w:rsidRPr="0069096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E57721">
              <w:rPr>
                <w:rFonts w:ascii="Times New Roman" w:hAnsi="Times New Roman"/>
                <w:b/>
                <w:sz w:val="24"/>
                <w:szCs w:val="24"/>
              </w:rPr>
              <w:t>3 870,92</w:t>
            </w:r>
            <w:r w:rsidRPr="0069096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90961">
              <w:rPr>
                <w:b/>
                <w:sz w:val="24"/>
                <w:szCs w:val="24"/>
              </w:rPr>
              <w:t>тис.</w:t>
            </w:r>
            <w:r w:rsidR="00E57721">
              <w:rPr>
                <w:b/>
                <w:sz w:val="24"/>
                <w:szCs w:val="24"/>
              </w:rPr>
              <w:t xml:space="preserve"> </w:t>
            </w:r>
            <w:r w:rsidRPr="00690961">
              <w:rPr>
                <w:b/>
                <w:sz w:val="24"/>
                <w:szCs w:val="24"/>
              </w:rPr>
              <w:t>грн.</w:t>
            </w:r>
          </w:p>
        </w:tc>
      </w:tr>
      <w:tr w:rsidR="000006F2" w:rsidRPr="00690961" w:rsidTr="0064134D">
        <w:trPr>
          <w:trHeight w:val="36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F2" w:rsidRPr="00690961" w:rsidRDefault="00043264" w:rsidP="004F2B07">
            <w:pPr>
              <w:shd w:val="clear" w:color="auto" w:fill="FFFFFF"/>
              <w:ind w:left="-87"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006F2" w:rsidRPr="00690961">
              <w:rPr>
                <w:sz w:val="24"/>
                <w:szCs w:val="24"/>
              </w:rPr>
              <w:t>.1.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F2" w:rsidRPr="00690961" w:rsidRDefault="00D536DC" w:rsidP="00690961">
            <w:pPr>
              <w:shd w:val="clear" w:color="auto" w:fill="FFFFFF"/>
              <w:tabs>
                <w:tab w:val="left" w:pos="1080"/>
                <w:tab w:val="left" w:pos="1260"/>
                <w:tab w:val="left" w:pos="1440"/>
              </w:tabs>
              <w:ind w:left="-108"/>
              <w:jc w:val="both"/>
              <w:rPr>
                <w:spacing w:val="-6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-</w:t>
            </w:r>
            <w:r w:rsidR="000006F2" w:rsidRPr="00690961">
              <w:rPr>
                <w:spacing w:val="-5"/>
                <w:sz w:val="24"/>
                <w:szCs w:val="24"/>
              </w:rPr>
              <w:t xml:space="preserve">коштів міського бюджету;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F2" w:rsidRPr="00690961" w:rsidRDefault="00E57721" w:rsidP="00E57721">
            <w:pPr>
              <w:shd w:val="clear" w:color="auto" w:fill="FFFFFF"/>
              <w:ind w:left="-87" w:right="-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11 521,9</w:t>
            </w:r>
            <w:r w:rsidR="000006F2" w:rsidRPr="00690961">
              <w:rPr>
                <w:sz w:val="24"/>
                <w:szCs w:val="24"/>
              </w:rPr>
              <w:t>7 тис.</w:t>
            </w:r>
            <w:r>
              <w:rPr>
                <w:sz w:val="24"/>
                <w:szCs w:val="24"/>
              </w:rPr>
              <w:t xml:space="preserve"> </w:t>
            </w:r>
            <w:r w:rsidR="000006F2" w:rsidRPr="00690961">
              <w:rPr>
                <w:sz w:val="24"/>
                <w:szCs w:val="24"/>
              </w:rPr>
              <w:t>грн.</w:t>
            </w:r>
          </w:p>
        </w:tc>
      </w:tr>
      <w:tr w:rsidR="000006F2" w:rsidRPr="00690961" w:rsidTr="0064134D">
        <w:trPr>
          <w:trHeight w:val="25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F2" w:rsidRPr="00690961" w:rsidRDefault="00043264" w:rsidP="004F2B07">
            <w:pPr>
              <w:shd w:val="clear" w:color="auto" w:fill="FFFFFF"/>
              <w:ind w:left="-87" w:right="-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006F2" w:rsidRPr="00690961">
              <w:rPr>
                <w:sz w:val="24"/>
                <w:szCs w:val="24"/>
              </w:rPr>
              <w:t>.2.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F2" w:rsidRPr="00690961" w:rsidRDefault="00D536DC" w:rsidP="00690961">
            <w:pPr>
              <w:shd w:val="clear" w:color="auto" w:fill="FFFFFF"/>
              <w:ind w:left="-87" w:right="-54"/>
              <w:jc w:val="both"/>
              <w:rPr>
                <w:spacing w:val="-5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-</w:t>
            </w:r>
            <w:r w:rsidR="000006F2" w:rsidRPr="00690961">
              <w:rPr>
                <w:spacing w:val="-6"/>
                <w:sz w:val="24"/>
                <w:szCs w:val="24"/>
              </w:rPr>
              <w:t>коштів інших джерел</w:t>
            </w:r>
            <w:r>
              <w:rPr>
                <w:spacing w:val="-6"/>
                <w:sz w:val="24"/>
                <w:szCs w:val="24"/>
              </w:rPr>
              <w:t xml:space="preserve"> фінансування</w:t>
            </w:r>
            <w:r w:rsidR="000006F2" w:rsidRPr="00690961">
              <w:rPr>
                <w:spacing w:val="-6"/>
                <w:sz w:val="24"/>
                <w:szCs w:val="24"/>
              </w:rPr>
              <w:t xml:space="preserve"> (дольова участь позичальників)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F2" w:rsidRPr="00690961" w:rsidRDefault="000006F2" w:rsidP="00E57721">
            <w:pPr>
              <w:shd w:val="clear" w:color="auto" w:fill="FFFFFF"/>
              <w:ind w:right="-54"/>
              <w:rPr>
                <w:rFonts w:ascii="Times New Roman" w:hAnsi="Times New Roman"/>
                <w:sz w:val="24"/>
                <w:szCs w:val="24"/>
              </w:rPr>
            </w:pPr>
            <w:r w:rsidRPr="00690961">
              <w:rPr>
                <w:rFonts w:ascii="Times New Roman" w:hAnsi="Times New Roman"/>
                <w:sz w:val="24"/>
                <w:szCs w:val="24"/>
              </w:rPr>
              <w:t>2</w:t>
            </w:r>
            <w:r w:rsidR="00E57721">
              <w:rPr>
                <w:rFonts w:ascii="Times New Roman" w:hAnsi="Times New Roman"/>
                <w:sz w:val="24"/>
                <w:szCs w:val="24"/>
              </w:rPr>
              <w:t xml:space="preserve"> 348,95</w:t>
            </w:r>
            <w:r w:rsidRPr="00690961">
              <w:rPr>
                <w:rFonts w:ascii="Times New Roman" w:hAnsi="Times New Roman"/>
                <w:sz w:val="24"/>
                <w:szCs w:val="24"/>
              </w:rPr>
              <w:t xml:space="preserve"> тис.</w:t>
            </w:r>
            <w:r w:rsidR="00E577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90961">
              <w:rPr>
                <w:rFonts w:ascii="Times New Roman" w:hAnsi="Times New Roman"/>
                <w:sz w:val="24"/>
                <w:szCs w:val="24"/>
              </w:rPr>
              <w:t>грн.</w:t>
            </w:r>
          </w:p>
        </w:tc>
      </w:tr>
    </w:tbl>
    <w:p w:rsidR="000006F2" w:rsidRPr="00690961" w:rsidRDefault="000006F2" w:rsidP="000006F2">
      <w:pPr>
        <w:rPr>
          <w:sz w:val="24"/>
          <w:szCs w:val="24"/>
        </w:rPr>
      </w:pPr>
    </w:p>
    <w:p w:rsidR="000006F2" w:rsidRPr="00690961" w:rsidRDefault="000006F2" w:rsidP="000006F2">
      <w:pPr>
        <w:rPr>
          <w:sz w:val="24"/>
          <w:szCs w:val="24"/>
        </w:rPr>
      </w:pPr>
    </w:p>
    <w:p w:rsidR="000006F2" w:rsidRPr="00690961" w:rsidRDefault="000006F2" w:rsidP="000006F2">
      <w:pPr>
        <w:rPr>
          <w:sz w:val="24"/>
          <w:szCs w:val="24"/>
        </w:rPr>
      </w:pPr>
    </w:p>
    <w:p w:rsidR="000006F2" w:rsidRPr="00690961" w:rsidRDefault="000006F2" w:rsidP="000006F2">
      <w:pPr>
        <w:rPr>
          <w:sz w:val="24"/>
          <w:szCs w:val="24"/>
        </w:rPr>
      </w:pPr>
    </w:p>
    <w:p w:rsidR="000006F2" w:rsidRDefault="000006F2" w:rsidP="000006F2">
      <w:pPr>
        <w:rPr>
          <w:sz w:val="28"/>
          <w:szCs w:val="28"/>
        </w:rPr>
      </w:pPr>
    </w:p>
    <w:p w:rsidR="00D536DC" w:rsidRDefault="00D536DC" w:rsidP="000006F2">
      <w:pPr>
        <w:rPr>
          <w:sz w:val="28"/>
          <w:szCs w:val="28"/>
        </w:rPr>
      </w:pPr>
    </w:p>
    <w:p w:rsidR="00D536DC" w:rsidRDefault="00D536DC" w:rsidP="000006F2">
      <w:pPr>
        <w:rPr>
          <w:sz w:val="28"/>
          <w:szCs w:val="28"/>
        </w:rPr>
      </w:pPr>
    </w:p>
    <w:p w:rsidR="00D536DC" w:rsidRDefault="00D536DC" w:rsidP="000006F2">
      <w:pPr>
        <w:rPr>
          <w:sz w:val="28"/>
          <w:szCs w:val="28"/>
        </w:rPr>
      </w:pPr>
    </w:p>
    <w:p w:rsidR="00D536DC" w:rsidRDefault="00D536DC" w:rsidP="000006F2">
      <w:pPr>
        <w:rPr>
          <w:sz w:val="28"/>
          <w:szCs w:val="28"/>
        </w:rPr>
      </w:pPr>
    </w:p>
    <w:p w:rsidR="00D536DC" w:rsidRDefault="00D536DC" w:rsidP="000006F2">
      <w:pPr>
        <w:rPr>
          <w:sz w:val="28"/>
          <w:szCs w:val="28"/>
        </w:rPr>
      </w:pPr>
    </w:p>
    <w:p w:rsidR="00D536DC" w:rsidRDefault="00D536DC" w:rsidP="000006F2">
      <w:pPr>
        <w:rPr>
          <w:sz w:val="28"/>
          <w:szCs w:val="28"/>
        </w:rPr>
      </w:pPr>
    </w:p>
    <w:p w:rsidR="00D536DC" w:rsidRDefault="00D536DC" w:rsidP="000006F2">
      <w:pPr>
        <w:rPr>
          <w:sz w:val="28"/>
          <w:szCs w:val="28"/>
        </w:rPr>
      </w:pPr>
    </w:p>
    <w:p w:rsidR="00D536DC" w:rsidRDefault="00D536DC" w:rsidP="000006F2">
      <w:pPr>
        <w:rPr>
          <w:sz w:val="28"/>
          <w:szCs w:val="28"/>
        </w:rPr>
      </w:pPr>
    </w:p>
    <w:p w:rsidR="00D536DC" w:rsidRDefault="00D536DC" w:rsidP="000006F2">
      <w:pPr>
        <w:rPr>
          <w:sz w:val="28"/>
          <w:szCs w:val="28"/>
        </w:rPr>
      </w:pPr>
    </w:p>
    <w:p w:rsidR="00D536DC" w:rsidRDefault="00D536DC" w:rsidP="000006F2">
      <w:pPr>
        <w:rPr>
          <w:sz w:val="28"/>
          <w:szCs w:val="28"/>
        </w:rPr>
      </w:pPr>
    </w:p>
    <w:p w:rsidR="00D536DC" w:rsidRDefault="00D536DC" w:rsidP="000006F2">
      <w:pPr>
        <w:rPr>
          <w:sz w:val="28"/>
          <w:szCs w:val="28"/>
        </w:rPr>
      </w:pPr>
    </w:p>
    <w:p w:rsidR="00D536DC" w:rsidRDefault="00D536DC" w:rsidP="000006F2">
      <w:pPr>
        <w:rPr>
          <w:sz w:val="28"/>
          <w:szCs w:val="28"/>
        </w:rPr>
      </w:pPr>
    </w:p>
    <w:p w:rsidR="00D536DC" w:rsidRDefault="00D536DC" w:rsidP="000006F2">
      <w:pPr>
        <w:rPr>
          <w:sz w:val="28"/>
          <w:szCs w:val="28"/>
        </w:rPr>
      </w:pPr>
    </w:p>
    <w:p w:rsidR="00135D30" w:rsidRDefault="00135D30" w:rsidP="00D536DC">
      <w:pPr>
        <w:jc w:val="center"/>
        <w:rPr>
          <w:b/>
          <w:color w:val="FF0000"/>
          <w:sz w:val="28"/>
          <w:szCs w:val="28"/>
        </w:rPr>
      </w:pPr>
    </w:p>
    <w:p w:rsidR="00135D30" w:rsidRDefault="00135D30" w:rsidP="00D536DC">
      <w:pPr>
        <w:jc w:val="center"/>
        <w:rPr>
          <w:b/>
          <w:color w:val="FF0000"/>
          <w:sz w:val="28"/>
          <w:szCs w:val="28"/>
        </w:rPr>
      </w:pPr>
    </w:p>
    <w:p w:rsidR="00135D30" w:rsidRDefault="00135D30" w:rsidP="00D536DC">
      <w:pPr>
        <w:jc w:val="center"/>
        <w:rPr>
          <w:b/>
          <w:color w:val="FF0000"/>
          <w:sz w:val="28"/>
          <w:szCs w:val="28"/>
        </w:rPr>
      </w:pPr>
    </w:p>
    <w:p w:rsidR="00135D30" w:rsidRDefault="00135D30" w:rsidP="00D536DC">
      <w:pPr>
        <w:jc w:val="center"/>
        <w:rPr>
          <w:b/>
          <w:color w:val="FF0000"/>
          <w:sz w:val="28"/>
          <w:szCs w:val="28"/>
        </w:rPr>
      </w:pPr>
    </w:p>
    <w:p w:rsidR="00135D30" w:rsidRDefault="00135D30" w:rsidP="00D536DC">
      <w:pPr>
        <w:jc w:val="center"/>
        <w:rPr>
          <w:b/>
          <w:color w:val="FF0000"/>
          <w:sz w:val="28"/>
          <w:szCs w:val="28"/>
        </w:rPr>
      </w:pPr>
    </w:p>
    <w:p w:rsidR="00135D30" w:rsidRDefault="00135D30" w:rsidP="00D536DC">
      <w:pPr>
        <w:jc w:val="center"/>
        <w:rPr>
          <w:b/>
          <w:color w:val="FF0000"/>
          <w:sz w:val="28"/>
          <w:szCs w:val="28"/>
        </w:rPr>
      </w:pPr>
    </w:p>
    <w:p w:rsidR="00135D30" w:rsidRDefault="00135D30" w:rsidP="00D536DC">
      <w:pPr>
        <w:jc w:val="center"/>
        <w:rPr>
          <w:b/>
          <w:color w:val="FF0000"/>
          <w:sz w:val="28"/>
          <w:szCs w:val="28"/>
        </w:rPr>
      </w:pPr>
    </w:p>
    <w:p w:rsidR="00135D30" w:rsidRDefault="00135D30" w:rsidP="00D536DC">
      <w:pPr>
        <w:jc w:val="center"/>
        <w:rPr>
          <w:b/>
          <w:color w:val="FF0000"/>
          <w:sz w:val="28"/>
          <w:szCs w:val="28"/>
        </w:rPr>
      </w:pPr>
    </w:p>
    <w:p w:rsidR="00135D30" w:rsidRDefault="00135D30" w:rsidP="00D536DC">
      <w:pPr>
        <w:jc w:val="center"/>
        <w:rPr>
          <w:b/>
          <w:color w:val="FF0000"/>
          <w:sz w:val="28"/>
          <w:szCs w:val="28"/>
        </w:rPr>
      </w:pPr>
    </w:p>
    <w:p w:rsidR="00135D30" w:rsidRDefault="00135D30" w:rsidP="00D536DC">
      <w:pPr>
        <w:jc w:val="center"/>
        <w:rPr>
          <w:b/>
          <w:color w:val="FF0000"/>
          <w:sz w:val="28"/>
          <w:szCs w:val="28"/>
        </w:rPr>
      </w:pPr>
    </w:p>
    <w:p w:rsidR="00135D30" w:rsidRDefault="00135D30" w:rsidP="00D536DC">
      <w:pPr>
        <w:jc w:val="center"/>
        <w:rPr>
          <w:b/>
          <w:color w:val="FF0000"/>
          <w:sz w:val="28"/>
          <w:szCs w:val="28"/>
        </w:rPr>
      </w:pPr>
    </w:p>
    <w:p w:rsidR="00135D30" w:rsidRDefault="00135D30" w:rsidP="00D536DC">
      <w:pPr>
        <w:jc w:val="center"/>
        <w:rPr>
          <w:b/>
          <w:color w:val="FF0000"/>
          <w:sz w:val="28"/>
          <w:szCs w:val="28"/>
        </w:rPr>
      </w:pPr>
    </w:p>
    <w:p w:rsidR="00135D30" w:rsidRDefault="00135D30" w:rsidP="00D536DC">
      <w:pPr>
        <w:jc w:val="center"/>
        <w:rPr>
          <w:b/>
          <w:color w:val="FF0000"/>
          <w:sz w:val="28"/>
          <w:szCs w:val="28"/>
        </w:rPr>
      </w:pPr>
    </w:p>
    <w:p w:rsidR="00135D30" w:rsidRDefault="00135D30" w:rsidP="00D536DC">
      <w:pPr>
        <w:jc w:val="center"/>
        <w:rPr>
          <w:b/>
          <w:color w:val="FF0000"/>
          <w:sz w:val="28"/>
          <w:szCs w:val="28"/>
        </w:rPr>
      </w:pPr>
    </w:p>
    <w:p w:rsidR="00135D30" w:rsidRDefault="00135D30" w:rsidP="00D536DC">
      <w:pPr>
        <w:jc w:val="center"/>
        <w:rPr>
          <w:b/>
          <w:color w:val="FF0000"/>
          <w:sz w:val="28"/>
          <w:szCs w:val="28"/>
        </w:rPr>
      </w:pPr>
    </w:p>
    <w:p w:rsidR="00135D30" w:rsidRDefault="00135D30" w:rsidP="00D536DC">
      <w:pPr>
        <w:jc w:val="center"/>
        <w:rPr>
          <w:b/>
          <w:color w:val="FF0000"/>
          <w:sz w:val="28"/>
          <w:szCs w:val="28"/>
        </w:rPr>
      </w:pPr>
    </w:p>
    <w:p w:rsidR="00135D30" w:rsidRDefault="00135D30" w:rsidP="00D536DC">
      <w:pPr>
        <w:jc w:val="center"/>
        <w:rPr>
          <w:b/>
          <w:color w:val="FF0000"/>
          <w:sz w:val="28"/>
          <w:szCs w:val="28"/>
        </w:rPr>
      </w:pPr>
    </w:p>
    <w:p w:rsidR="00135D30" w:rsidRDefault="00135D30" w:rsidP="00D536DC">
      <w:pPr>
        <w:jc w:val="center"/>
        <w:rPr>
          <w:b/>
          <w:color w:val="FF0000"/>
          <w:sz w:val="28"/>
          <w:szCs w:val="28"/>
        </w:rPr>
      </w:pPr>
    </w:p>
    <w:p w:rsidR="00135D30" w:rsidRDefault="00135D30" w:rsidP="00D536DC">
      <w:pPr>
        <w:jc w:val="center"/>
        <w:rPr>
          <w:b/>
          <w:color w:val="FF0000"/>
          <w:sz w:val="28"/>
          <w:szCs w:val="28"/>
        </w:rPr>
      </w:pPr>
    </w:p>
    <w:p w:rsidR="006B6CD2" w:rsidRPr="006B6CD2" w:rsidRDefault="006B6CD2" w:rsidP="00D536DC">
      <w:pPr>
        <w:jc w:val="center"/>
      </w:pPr>
      <w:r w:rsidRPr="006B6CD2">
        <w:t>5</w:t>
      </w:r>
    </w:p>
    <w:p w:rsidR="00D536DC" w:rsidRPr="00080085" w:rsidRDefault="00D536DC" w:rsidP="00D536DC">
      <w:pPr>
        <w:jc w:val="center"/>
        <w:rPr>
          <w:b/>
          <w:sz w:val="28"/>
          <w:szCs w:val="28"/>
        </w:rPr>
      </w:pPr>
      <w:r w:rsidRPr="00080085">
        <w:rPr>
          <w:b/>
          <w:sz w:val="28"/>
          <w:szCs w:val="28"/>
        </w:rPr>
        <w:t xml:space="preserve">2.Визначення проблеми, </w:t>
      </w:r>
    </w:p>
    <w:p w:rsidR="000006F2" w:rsidRPr="00080085" w:rsidRDefault="00D536DC" w:rsidP="00D536DC">
      <w:pPr>
        <w:jc w:val="center"/>
        <w:rPr>
          <w:b/>
          <w:sz w:val="28"/>
          <w:szCs w:val="28"/>
        </w:rPr>
      </w:pPr>
      <w:r w:rsidRPr="00080085">
        <w:rPr>
          <w:b/>
          <w:sz w:val="28"/>
          <w:szCs w:val="28"/>
        </w:rPr>
        <w:t>на розв’язання якої спрямована Програма.</w:t>
      </w:r>
    </w:p>
    <w:p w:rsidR="00C206DA" w:rsidRPr="00080085" w:rsidRDefault="00C206DA" w:rsidP="00C206DA">
      <w:pPr>
        <w:rPr>
          <w:b/>
          <w:sz w:val="28"/>
          <w:szCs w:val="28"/>
        </w:rPr>
      </w:pPr>
    </w:p>
    <w:p w:rsidR="00991647" w:rsidRPr="00080085" w:rsidRDefault="00C206DA" w:rsidP="00C206DA">
      <w:pPr>
        <w:jc w:val="both"/>
        <w:rPr>
          <w:sz w:val="28"/>
          <w:szCs w:val="28"/>
        </w:rPr>
      </w:pPr>
      <w:r w:rsidRPr="00080085">
        <w:rPr>
          <w:b/>
          <w:sz w:val="28"/>
          <w:szCs w:val="28"/>
        </w:rPr>
        <w:tab/>
      </w:r>
      <w:r w:rsidR="00991647" w:rsidRPr="00080085">
        <w:rPr>
          <w:sz w:val="28"/>
          <w:szCs w:val="28"/>
        </w:rPr>
        <w:t xml:space="preserve">Житлово-комунальне господарство є одним із найбільших споживачів енергетичних ресурсів в місті Чернівцях. Фізичне та моральне старіння конструкцій і внутрішніх інженерних мереж житлових будинків, їх незадовільний фізичний стан, </w:t>
      </w:r>
      <w:r w:rsidR="001D6FD2" w:rsidRPr="00080085">
        <w:rPr>
          <w:sz w:val="28"/>
          <w:szCs w:val="28"/>
        </w:rPr>
        <w:t>низькі теплозахисні властивості огороджувальних конструкцій, відсутність приладів обліку споживання енергоносіїв, відсутність у споживачів технічної можливості щодо керування споживанням теплової енергії призводять до надмірно великого і нераціонального використання енергоресурсів.</w:t>
      </w:r>
    </w:p>
    <w:p w:rsidR="001D6FD2" w:rsidRPr="00080085" w:rsidRDefault="001D6FD2" w:rsidP="001D6FD2">
      <w:pPr>
        <w:ind w:firstLine="708"/>
        <w:jc w:val="both"/>
        <w:rPr>
          <w:sz w:val="28"/>
          <w:szCs w:val="28"/>
        </w:rPr>
      </w:pPr>
      <w:r w:rsidRPr="00080085">
        <w:rPr>
          <w:sz w:val="28"/>
          <w:szCs w:val="28"/>
        </w:rPr>
        <w:t>Також, впродовж останніх років в Україні спостерігається тенденція щодо суттєвого збільшення цін на паливно-енергетичні ресурси, зокрема, на природний газ та теплову енергію.</w:t>
      </w:r>
    </w:p>
    <w:p w:rsidR="00663A16" w:rsidRPr="00080085" w:rsidRDefault="00F61C8D" w:rsidP="00663A16">
      <w:pPr>
        <w:ind w:firstLine="708"/>
        <w:jc w:val="both"/>
        <w:rPr>
          <w:sz w:val="28"/>
          <w:szCs w:val="28"/>
        </w:rPr>
      </w:pPr>
      <w:r w:rsidRPr="00080085">
        <w:rPr>
          <w:sz w:val="28"/>
          <w:szCs w:val="28"/>
        </w:rPr>
        <w:t>У зв’язку із зменшенням рівня доходів та платоспроможності населення</w:t>
      </w:r>
      <w:r w:rsidR="00B6410A" w:rsidRPr="00080085">
        <w:rPr>
          <w:sz w:val="28"/>
          <w:szCs w:val="28"/>
        </w:rPr>
        <w:t>,</w:t>
      </w:r>
      <w:r w:rsidRPr="00080085">
        <w:rPr>
          <w:sz w:val="28"/>
          <w:szCs w:val="28"/>
        </w:rPr>
        <w:t xml:space="preserve"> для мешканців житлових будинків актуальним стало питання ощадливого споживання паливно-енергетичних ресурсів та зменшення витрат на їх оплату.</w:t>
      </w:r>
      <w:r w:rsidR="0060347F" w:rsidRPr="00080085">
        <w:rPr>
          <w:sz w:val="28"/>
          <w:szCs w:val="28"/>
        </w:rPr>
        <w:t xml:space="preserve"> Стрімке зростання цін на енергоресурси змушує мешканців міста Чернівців впроваджувати енергозберігаючі та енергоефективні заходи в своїх помешканнях для подальшого зменшення витрат на оплату енергоносіїв.</w:t>
      </w:r>
      <w:r w:rsidR="00663A16" w:rsidRPr="00080085">
        <w:rPr>
          <w:sz w:val="28"/>
          <w:szCs w:val="28"/>
        </w:rPr>
        <w:t xml:space="preserve"> Але на даний час невисокий рівень доходів населення та, зокрема, відсутність у </w:t>
      </w:r>
      <w:r w:rsidR="0007520F" w:rsidRPr="00080085">
        <w:rPr>
          <w:sz w:val="28"/>
          <w:szCs w:val="28"/>
        </w:rPr>
        <w:t xml:space="preserve">об’єднань співвласників багатоквартирних будинків (далі – </w:t>
      </w:r>
      <w:r w:rsidR="0007520F" w:rsidRPr="00080085">
        <w:rPr>
          <w:b/>
          <w:sz w:val="28"/>
          <w:szCs w:val="28"/>
        </w:rPr>
        <w:t>ОСББ)</w:t>
      </w:r>
      <w:r w:rsidR="0007520F" w:rsidRPr="00080085">
        <w:rPr>
          <w:sz w:val="28"/>
          <w:szCs w:val="28"/>
        </w:rPr>
        <w:t xml:space="preserve"> та житлово-будівельних кооперативів (далі – </w:t>
      </w:r>
      <w:r w:rsidR="0007520F" w:rsidRPr="00080085">
        <w:rPr>
          <w:b/>
          <w:sz w:val="28"/>
          <w:szCs w:val="28"/>
        </w:rPr>
        <w:t>ЖБК</w:t>
      </w:r>
      <w:r w:rsidR="0007520F" w:rsidRPr="00080085">
        <w:rPr>
          <w:sz w:val="28"/>
          <w:szCs w:val="28"/>
        </w:rPr>
        <w:t>)</w:t>
      </w:r>
      <w:r w:rsidR="00663A16" w:rsidRPr="00080085">
        <w:rPr>
          <w:sz w:val="28"/>
          <w:szCs w:val="28"/>
        </w:rPr>
        <w:t xml:space="preserve"> достатнього обсягу власних коштів, уповільнюють темпи запровадження заходів з енергоефективності у житлових будинках.</w:t>
      </w:r>
    </w:p>
    <w:p w:rsidR="00C54A05" w:rsidRPr="00080085" w:rsidRDefault="00B6410A" w:rsidP="00C54A05">
      <w:pPr>
        <w:ind w:firstLine="708"/>
        <w:jc w:val="both"/>
        <w:rPr>
          <w:sz w:val="28"/>
          <w:szCs w:val="28"/>
        </w:rPr>
      </w:pPr>
      <w:r w:rsidRPr="00080085">
        <w:rPr>
          <w:sz w:val="28"/>
          <w:szCs w:val="28"/>
        </w:rPr>
        <w:t>Розроблення ефективних заходів з енергозбереження та зменшення обсягів використання паливно-енергетичних ресурсів населенням визначено як один з пріоритетних напрямів державної політики з енергозбереження</w:t>
      </w:r>
      <w:r w:rsidR="00991647" w:rsidRPr="00080085">
        <w:rPr>
          <w:sz w:val="28"/>
          <w:szCs w:val="28"/>
        </w:rPr>
        <w:t xml:space="preserve">. Реалізація основних засад політики енергозбереження на місцевому рівні </w:t>
      </w:r>
      <w:r w:rsidR="001D6FD2" w:rsidRPr="00080085">
        <w:rPr>
          <w:sz w:val="28"/>
          <w:szCs w:val="28"/>
        </w:rPr>
        <w:t xml:space="preserve">потребує запровадження виконавчими органами Чернівецької міської ради дієвих механізмів </w:t>
      </w:r>
      <w:r w:rsidR="0060347F" w:rsidRPr="00080085">
        <w:rPr>
          <w:sz w:val="28"/>
          <w:szCs w:val="28"/>
        </w:rPr>
        <w:t>для прискорення та стимулювання впровадження заходів з підвищення енергоефективності у житлових будинках міста.</w:t>
      </w:r>
    </w:p>
    <w:p w:rsidR="006807F4" w:rsidRPr="00080085" w:rsidRDefault="00663A16" w:rsidP="00C54A05">
      <w:pPr>
        <w:ind w:firstLine="708"/>
        <w:jc w:val="both"/>
        <w:rPr>
          <w:sz w:val="28"/>
          <w:szCs w:val="28"/>
        </w:rPr>
      </w:pPr>
      <w:r w:rsidRPr="00080085">
        <w:rPr>
          <w:sz w:val="28"/>
          <w:szCs w:val="28"/>
        </w:rPr>
        <w:t xml:space="preserve">З метою створення сприятливих умов для розвитку суспільних відносин між міською владою і громадою міста Чернівців, зменшення витрат мешканців житлових будинків на оплату паливно-енергетичних ресурсів розроблена </w:t>
      </w:r>
      <w:r w:rsidR="00D067CD">
        <w:rPr>
          <w:b/>
          <w:sz w:val="28"/>
          <w:szCs w:val="28"/>
        </w:rPr>
        <w:t>Програма</w:t>
      </w:r>
      <w:r w:rsidR="006807F4" w:rsidRPr="00080085">
        <w:rPr>
          <w:b/>
          <w:sz w:val="28"/>
          <w:szCs w:val="28"/>
        </w:rPr>
        <w:t xml:space="preserve"> часткового відшкодування відсоткових ставок за залученими кредитами, що надаються фізичним особам, об’єднанням співвласників багатоквартирних будинків та житлово-будівельним кооперативам на заходи з підвищення енергоефективності </w:t>
      </w:r>
      <w:r w:rsidR="00A24635">
        <w:rPr>
          <w:b/>
          <w:sz w:val="28"/>
          <w:szCs w:val="28"/>
        </w:rPr>
        <w:t xml:space="preserve">                                 </w:t>
      </w:r>
      <w:r w:rsidR="006807F4" w:rsidRPr="00080085">
        <w:rPr>
          <w:b/>
          <w:sz w:val="28"/>
          <w:szCs w:val="28"/>
        </w:rPr>
        <w:t>на 2015-2024 роки</w:t>
      </w:r>
      <w:r w:rsidR="006807F4" w:rsidRPr="00080085">
        <w:rPr>
          <w:sz w:val="28"/>
          <w:szCs w:val="28"/>
        </w:rPr>
        <w:t xml:space="preserve"> (далі – </w:t>
      </w:r>
      <w:r w:rsidR="006807F4" w:rsidRPr="00080085">
        <w:rPr>
          <w:b/>
          <w:sz w:val="28"/>
          <w:szCs w:val="28"/>
        </w:rPr>
        <w:t>Програма</w:t>
      </w:r>
      <w:r w:rsidR="006807F4" w:rsidRPr="00080085">
        <w:rPr>
          <w:sz w:val="28"/>
          <w:szCs w:val="28"/>
        </w:rPr>
        <w:t>).</w:t>
      </w:r>
    </w:p>
    <w:p w:rsidR="00BF0828" w:rsidRPr="00080085" w:rsidRDefault="00BF0828" w:rsidP="006807F4">
      <w:pPr>
        <w:tabs>
          <w:tab w:val="left" w:pos="1418"/>
          <w:tab w:val="left" w:pos="1560"/>
          <w:tab w:val="left" w:pos="1701"/>
        </w:tabs>
        <w:jc w:val="both"/>
        <w:rPr>
          <w:sz w:val="28"/>
          <w:szCs w:val="28"/>
        </w:rPr>
      </w:pPr>
    </w:p>
    <w:p w:rsidR="00C54A05" w:rsidRPr="00080085" w:rsidRDefault="00C54A05" w:rsidP="00BF0828">
      <w:pPr>
        <w:tabs>
          <w:tab w:val="left" w:pos="1418"/>
          <w:tab w:val="left" w:pos="1560"/>
          <w:tab w:val="left" w:pos="1701"/>
        </w:tabs>
        <w:jc w:val="center"/>
        <w:rPr>
          <w:b/>
          <w:sz w:val="28"/>
          <w:szCs w:val="28"/>
        </w:rPr>
      </w:pPr>
    </w:p>
    <w:p w:rsidR="00C54A05" w:rsidRPr="006B6CD2" w:rsidRDefault="006B6CD2" w:rsidP="00BF0828">
      <w:pPr>
        <w:tabs>
          <w:tab w:val="left" w:pos="1418"/>
          <w:tab w:val="left" w:pos="1560"/>
          <w:tab w:val="left" w:pos="1701"/>
        </w:tabs>
        <w:jc w:val="center"/>
      </w:pPr>
      <w:r w:rsidRPr="006B6CD2">
        <w:lastRenderedPageBreak/>
        <w:t>6</w:t>
      </w:r>
    </w:p>
    <w:p w:rsidR="006807F4" w:rsidRPr="00080085" w:rsidRDefault="00BF0828" w:rsidP="00BF0828">
      <w:pPr>
        <w:tabs>
          <w:tab w:val="left" w:pos="1418"/>
          <w:tab w:val="left" w:pos="1560"/>
          <w:tab w:val="left" w:pos="1701"/>
        </w:tabs>
        <w:jc w:val="center"/>
        <w:rPr>
          <w:b/>
          <w:bCs/>
          <w:sz w:val="28"/>
          <w:szCs w:val="28"/>
        </w:rPr>
      </w:pPr>
      <w:r w:rsidRPr="00080085">
        <w:rPr>
          <w:b/>
          <w:sz w:val="28"/>
          <w:szCs w:val="28"/>
        </w:rPr>
        <w:t>3.</w:t>
      </w:r>
      <w:r w:rsidR="000006F2" w:rsidRPr="00080085">
        <w:rPr>
          <w:b/>
          <w:bCs/>
          <w:sz w:val="28"/>
          <w:szCs w:val="28"/>
        </w:rPr>
        <w:t>Мета Програми</w:t>
      </w:r>
    </w:p>
    <w:p w:rsidR="00BF0828" w:rsidRPr="00080085" w:rsidRDefault="00BF0828" w:rsidP="00BF0828">
      <w:pPr>
        <w:tabs>
          <w:tab w:val="left" w:pos="1418"/>
          <w:tab w:val="left" w:pos="1560"/>
          <w:tab w:val="left" w:pos="1701"/>
        </w:tabs>
        <w:jc w:val="center"/>
        <w:rPr>
          <w:b/>
          <w:bCs/>
          <w:sz w:val="28"/>
          <w:szCs w:val="28"/>
        </w:rPr>
      </w:pPr>
    </w:p>
    <w:p w:rsidR="006807F4" w:rsidRPr="00080085" w:rsidRDefault="00135D30" w:rsidP="006807F4">
      <w:pPr>
        <w:ind w:firstLine="708"/>
        <w:jc w:val="both"/>
        <w:rPr>
          <w:sz w:val="28"/>
          <w:szCs w:val="28"/>
        </w:rPr>
      </w:pPr>
      <w:r w:rsidRPr="00080085">
        <w:rPr>
          <w:sz w:val="28"/>
          <w:szCs w:val="28"/>
        </w:rPr>
        <w:t>Головною м</w:t>
      </w:r>
      <w:r w:rsidR="000006F2" w:rsidRPr="00080085">
        <w:rPr>
          <w:sz w:val="28"/>
          <w:szCs w:val="28"/>
        </w:rPr>
        <w:t xml:space="preserve">етою </w:t>
      </w:r>
      <w:r w:rsidR="000006F2" w:rsidRPr="00080085">
        <w:rPr>
          <w:b/>
          <w:sz w:val="28"/>
          <w:szCs w:val="28"/>
        </w:rPr>
        <w:t>Програми</w:t>
      </w:r>
      <w:r w:rsidR="000006F2" w:rsidRPr="00080085">
        <w:rPr>
          <w:sz w:val="28"/>
          <w:szCs w:val="28"/>
        </w:rPr>
        <w:t xml:space="preserve"> є</w:t>
      </w:r>
      <w:r w:rsidR="006807F4" w:rsidRPr="00080085">
        <w:rPr>
          <w:sz w:val="28"/>
          <w:szCs w:val="28"/>
        </w:rPr>
        <w:t xml:space="preserve"> </w:t>
      </w:r>
      <w:r w:rsidR="000006F2" w:rsidRPr="00080085">
        <w:rPr>
          <w:sz w:val="28"/>
          <w:szCs w:val="28"/>
        </w:rPr>
        <w:t>стимулювання впровадження енергозберігаючих заходів</w:t>
      </w:r>
      <w:r w:rsidR="006807F4" w:rsidRPr="00080085">
        <w:rPr>
          <w:sz w:val="28"/>
          <w:szCs w:val="28"/>
        </w:rPr>
        <w:t xml:space="preserve"> в житлових будинках міста Чернівців</w:t>
      </w:r>
      <w:r w:rsidR="00331E42" w:rsidRPr="00080085">
        <w:rPr>
          <w:sz w:val="28"/>
          <w:szCs w:val="28"/>
        </w:rPr>
        <w:t xml:space="preserve"> та створення дієвого механізму фінансової підтримки мешканців житлових будинків на підвищення енергоефективності будівель житлового фонду </w:t>
      </w:r>
      <w:r w:rsidR="006807F4" w:rsidRPr="00080085">
        <w:rPr>
          <w:sz w:val="28"/>
          <w:szCs w:val="28"/>
        </w:rPr>
        <w:t>через здешевлення кредитів, залучених</w:t>
      </w:r>
      <w:r w:rsidR="00BF0828" w:rsidRPr="00080085">
        <w:rPr>
          <w:sz w:val="28"/>
          <w:szCs w:val="28"/>
        </w:rPr>
        <w:t xml:space="preserve"> мешканцями</w:t>
      </w:r>
      <w:r w:rsidR="006807F4" w:rsidRPr="00080085">
        <w:rPr>
          <w:sz w:val="28"/>
          <w:szCs w:val="28"/>
        </w:rPr>
        <w:t xml:space="preserve"> у кредитно-фінансових установах на реалізацію енергозберігаючих та енергоефективних проектів в житлово-комунальному господарстві міста Чернівців</w:t>
      </w:r>
      <w:r w:rsidR="00BF0828" w:rsidRPr="00080085">
        <w:rPr>
          <w:sz w:val="28"/>
          <w:szCs w:val="28"/>
        </w:rPr>
        <w:t xml:space="preserve"> шляхом компенсації </w:t>
      </w:r>
      <w:r w:rsidR="00C54A05" w:rsidRPr="00080085">
        <w:rPr>
          <w:sz w:val="28"/>
          <w:szCs w:val="28"/>
        </w:rPr>
        <w:t>частини</w:t>
      </w:r>
      <w:r w:rsidR="00BF0828" w:rsidRPr="00080085">
        <w:rPr>
          <w:sz w:val="28"/>
          <w:szCs w:val="28"/>
        </w:rPr>
        <w:t xml:space="preserve"> відсоткової ставки по </w:t>
      </w:r>
      <w:r w:rsidRPr="00080085">
        <w:rPr>
          <w:sz w:val="28"/>
          <w:szCs w:val="28"/>
        </w:rPr>
        <w:t xml:space="preserve"> «теплому» </w:t>
      </w:r>
      <w:r w:rsidR="00BF0828" w:rsidRPr="00080085">
        <w:rPr>
          <w:sz w:val="28"/>
          <w:szCs w:val="28"/>
        </w:rPr>
        <w:t>кредиту за рахунок коштів міського бюджету.</w:t>
      </w:r>
    </w:p>
    <w:p w:rsidR="0007520F" w:rsidRDefault="0007520F" w:rsidP="006807F4">
      <w:pPr>
        <w:ind w:firstLine="708"/>
        <w:jc w:val="both"/>
        <w:rPr>
          <w:color w:val="FF0000"/>
          <w:sz w:val="28"/>
          <w:szCs w:val="28"/>
        </w:rPr>
      </w:pPr>
    </w:p>
    <w:p w:rsidR="0061267B" w:rsidRPr="00080085" w:rsidRDefault="0007520F" w:rsidP="0061267B">
      <w:pPr>
        <w:ind w:firstLine="708"/>
        <w:jc w:val="center"/>
        <w:rPr>
          <w:b/>
          <w:sz w:val="28"/>
          <w:szCs w:val="28"/>
        </w:rPr>
      </w:pPr>
      <w:r w:rsidRPr="00080085">
        <w:rPr>
          <w:b/>
          <w:sz w:val="28"/>
          <w:szCs w:val="28"/>
        </w:rPr>
        <w:t xml:space="preserve">4.Шляхи і засоби розв’язання проблеми, </w:t>
      </w:r>
    </w:p>
    <w:p w:rsidR="0007520F" w:rsidRPr="00080085" w:rsidRDefault="0007520F" w:rsidP="0061267B">
      <w:pPr>
        <w:ind w:firstLine="708"/>
        <w:jc w:val="center"/>
        <w:rPr>
          <w:b/>
          <w:sz w:val="28"/>
          <w:szCs w:val="28"/>
        </w:rPr>
      </w:pPr>
      <w:r w:rsidRPr="00080085">
        <w:rPr>
          <w:b/>
          <w:sz w:val="28"/>
          <w:szCs w:val="28"/>
        </w:rPr>
        <w:t xml:space="preserve">строки </w:t>
      </w:r>
      <w:r w:rsidR="001569B1" w:rsidRPr="00080085">
        <w:rPr>
          <w:b/>
          <w:sz w:val="28"/>
          <w:szCs w:val="28"/>
        </w:rPr>
        <w:t xml:space="preserve">та етапи </w:t>
      </w:r>
      <w:r w:rsidRPr="00080085">
        <w:rPr>
          <w:b/>
          <w:sz w:val="28"/>
          <w:szCs w:val="28"/>
        </w:rPr>
        <w:t>виконання Програми</w:t>
      </w:r>
    </w:p>
    <w:p w:rsidR="0007520F" w:rsidRPr="00080085" w:rsidRDefault="0007520F" w:rsidP="006807F4">
      <w:pPr>
        <w:ind w:firstLine="708"/>
        <w:jc w:val="both"/>
        <w:rPr>
          <w:sz w:val="28"/>
          <w:szCs w:val="28"/>
        </w:rPr>
      </w:pPr>
    </w:p>
    <w:p w:rsidR="00FB4A1F" w:rsidRPr="00080085" w:rsidRDefault="0007520F" w:rsidP="00FB4A1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80085">
        <w:rPr>
          <w:sz w:val="28"/>
          <w:szCs w:val="28"/>
        </w:rPr>
        <w:t xml:space="preserve">На даний час для підтримки на державному рівні впровадження мешканцями житлових будинків заходів з енергозбереження та енергоефективності діє </w:t>
      </w:r>
      <w:r w:rsidRPr="00080085">
        <w:rPr>
          <w:b/>
          <w:sz w:val="28"/>
          <w:szCs w:val="28"/>
        </w:rPr>
        <w:t>Порядок використання коштів, передбачених у державному бюджеті для здійснення заходів щодо ефективного використання енергетичних ресурсів та енергозбереження</w:t>
      </w:r>
      <w:r w:rsidRPr="00080085">
        <w:rPr>
          <w:sz w:val="28"/>
          <w:szCs w:val="28"/>
        </w:rPr>
        <w:t>,</w:t>
      </w:r>
      <w:r w:rsidR="00E51396" w:rsidRPr="00080085">
        <w:rPr>
          <w:sz w:val="28"/>
          <w:szCs w:val="28"/>
        </w:rPr>
        <w:t xml:space="preserve"> </w:t>
      </w:r>
      <w:r w:rsidRPr="00080085">
        <w:rPr>
          <w:sz w:val="28"/>
          <w:szCs w:val="28"/>
        </w:rPr>
        <w:t xml:space="preserve">затверджений постановою Кабінету Міністрів України </w:t>
      </w:r>
      <w:r w:rsidRPr="00080085">
        <w:rPr>
          <w:rFonts w:ascii="Times New Roman" w:hAnsi="Times New Roman"/>
          <w:sz w:val="28"/>
          <w:szCs w:val="28"/>
        </w:rPr>
        <w:t xml:space="preserve">від 17.10.2011р. № 1056 «Деякі питання використання коштів у сфері енергоефективності та енергозбереження» (зі змінами), згідно з яким </w:t>
      </w:r>
      <w:r w:rsidRPr="00080085">
        <w:rPr>
          <w:rFonts w:ascii="Times New Roman" w:hAnsi="Times New Roman"/>
          <w:b/>
          <w:sz w:val="28"/>
          <w:szCs w:val="28"/>
        </w:rPr>
        <w:t>ОСББ</w:t>
      </w:r>
      <w:r w:rsidRPr="00080085">
        <w:rPr>
          <w:rFonts w:ascii="Times New Roman" w:hAnsi="Times New Roman"/>
          <w:sz w:val="28"/>
          <w:szCs w:val="28"/>
        </w:rPr>
        <w:t xml:space="preserve"> </w:t>
      </w:r>
      <w:r w:rsidR="00C54A05" w:rsidRPr="00080085">
        <w:rPr>
          <w:rFonts w:ascii="Times New Roman" w:hAnsi="Times New Roman"/>
          <w:sz w:val="28"/>
          <w:szCs w:val="28"/>
        </w:rPr>
        <w:t>та</w:t>
      </w:r>
      <w:r w:rsidRPr="00080085">
        <w:rPr>
          <w:rFonts w:ascii="Times New Roman" w:hAnsi="Times New Roman"/>
          <w:sz w:val="28"/>
          <w:szCs w:val="28"/>
        </w:rPr>
        <w:t xml:space="preserve"> </w:t>
      </w:r>
      <w:r w:rsidRPr="00080085">
        <w:rPr>
          <w:rFonts w:ascii="Times New Roman" w:hAnsi="Times New Roman"/>
          <w:b/>
          <w:sz w:val="28"/>
          <w:szCs w:val="28"/>
        </w:rPr>
        <w:t xml:space="preserve">ЖБК </w:t>
      </w:r>
      <w:r w:rsidRPr="00080085">
        <w:rPr>
          <w:rFonts w:ascii="Times New Roman" w:hAnsi="Times New Roman"/>
          <w:sz w:val="28"/>
          <w:szCs w:val="28"/>
        </w:rPr>
        <w:t>відшкодовується</w:t>
      </w:r>
      <w:r w:rsidR="00E51396" w:rsidRPr="00080085">
        <w:rPr>
          <w:rFonts w:ascii="Times New Roman" w:hAnsi="Times New Roman"/>
          <w:sz w:val="28"/>
          <w:szCs w:val="28"/>
        </w:rPr>
        <w:t xml:space="preserve"> </w:t>
      </w:r>
      <w:r w:rsidR="00234960" w:rsidRPr="00080085">
        <w:rPr>
          <w:rFonts w:ascii="Times New Roman" w:hAnsi="Times New Roman"/>
          <w:sz w:val="28"/>
          <w:szCs w:val="28"/>
        </w:rPr>
        <w:t xml:space="preserve">частка </w:t>
      </w:r>
      <w:r w:rsidR="00E51396" w:rsidRPr="00080085">
        <w:rPr>
          <w:rFonts w:ascii="Times New Roman" w:hAnsi="Times New Roman"/>
          <w:sz w:val="28"/>
          <w:szCs w:val="28"/>
        </w:rPr>
        <w:t>суми кредиту, залученого на придбання енергоефективного обладнання та матеріалів.</w:t>
      </w:r>
    </w:p>
    <w:p w:rsidR="00FB4A1F" w:rsidRPr="00080085" w:rsidRDefault="00FB4A1F" w:rsidP="00FB4A1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80085">
        <w:rPr>
          <w:sz w:val="28"/>
          <w:szCs w:val="28"/>
        </w:rPr>
        <w:t>Однак, значні відсоткові ставки кредитно-фінансових установ недоступні для більшості потенційних позичальників, тому необхідні додаткові стимули для активізації процесу кредитування заходів з енергозбереження для населення.</w:t>
      </w:r>
    </w:p>
    <w:p w:rsidR="00FB4A1F" w:rsidRPr="00080085" w:rsidRDefault="00E51396" w:rsidP="00FB4A1F">
      <w:pPr>
        <w:ind w:left="-28" w:right="-6" w:firstLine="720"/>
        <w:jc w:val="both"/>
        <w:rPr>
          <w:rFonts w:ascii="Times New Roman" w:hAnsi="Times New Roman"/>
          <w:sz w:val="28"/>
          <w:szCs w:val="28"/>
        </w:rPr>
      </w:pPr>
      <w:r w:rsidRPr="00080085">
        <w:rPr>
          <w:rFonts w:ascii="Times New Roman" w:hAnsi="Times New Roman"/>
          <w:sz w:val="28"/>
          <w:szCs w:val="28"/>
        </w:rPr>
        <w:t>Для прискорення та стимулювання цього процесу пропонується механізм використання коштів міського бюджету на відшкодування</w:t>
      </w:r>
      <w:r w:rsidR="00C54A05" w:rsidRPr="00080085">
        <w:rPr>
          <w:rFonts w:ascii="Times New Roman" w:hAnsi="Times New Roman"/>
          <w:sz w:val="28"/>
          <w:szCs w:val="28"/>
        </w:rPr>
        <w:t xml:space="preserve"> частини </w:t>
      </w:r>
      <w:r w:rsidRPr="00080085">
        <w:rPr>
          <w:rFonts w:ascii="Times New Roman" w:hAnsi="Times New Roman"/>
          <w:sz w:val="28"/>
          <w:szCs w:val="28"/>
        </w:rPr>
        <w:t xml:space="preserve"> відсоткових ставок за залученими в кредитно-фінансових установах кредитами, що надаються </w:t>
      </w:r>
      <w:r w:rsidR="0061267B" w:rsidRPr="00080085">
        <w:rPr>
          <w:rFonts w:ascii="Times New Roman" w:hAnsi="Times New Roman"/>
          <w:sz w:val="28"/>
          <w:szCs w:val="28"/>
        </w:rPr>
        <w:t xml:space="preserve">фізичним та юридичним особам </w:t>
      </w:r>
      <w:r w:rsidRPr="00080085">
        <w:rPr>
          <w:rFonts w:ascii="Times New Roman" w:hAnsi="Times New Roman"/>
          <w:sz w:val="28"/>
          <w:szCs w:val="28"/>
        </w:rPr>
        <w:t>на впровадження енергозберігаючих та енергоефективних технологій у житлових будинках.</w:t>
      </w:r>
    </w:p>
    <w:p w:rsidR="0061267B" w:rsidRPr="00080085" w:rsidRDefault="0061267B" w:rsidP="006807F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80085">
        <w:rPr>
          <w:rFonts w:ascii="Times New Roman" w:hAnsi="Times New Roman"/>
          <w:b/>
          <w:sz w:val="28"/>
          <w:szCs w:val="28"/>
        </w:rPr>
        <w:t>Програму</w:t>
      </w:r>
      <w:r w:rsidRPr="00080085">
        <w:rPr>
          <w:rFonts w:ascii="Times New Roman" w:hAnsi="Times New Roman"/>
          <w:sz w:val="28"/>
          <w:szCs w:val="28"/>
        </w:rPr>
        <w:t xml:space="preserve"> передбачається реалізовувати впродовж 10 років.  </w:t>
      </w:r>
      <w:r w:rsidRPr="00080085">
        <w:rPr>
          <w:rFonts w:ascii="Times New Roman" w:hAnsi="Times New Roman"/>
          <w:b/>
          <w:sz w:val="28"/>
          <w:szCs w:val="28"/>
        </w:rPr>
        <w:t>Програма</w:t>
      </w:r>
      <w:r w:rsidRPr="00080085">
        <w:rPr>
          <w:rFonts w:ascii="Times New Roman" w:hAnsi="Times New Roman"/>
          <w:sz w:val="28"/>
          <w:szCs w:val="28"/>
        </w:rPr>
        <w:t xml:space="preserve"> є довгостроковою і передбачає окремі етапи її виконання, в т.ч.:</w:t>
      </w:r>
    </w:p>
    <w:p w:rsidR="00E57721" w:rsidRPr="00E57721" w:rsidRDefault="00E57721" w:rsidP="00E57721">
      <w:pPr>
        <w:shd w:val="clear" w:color="auto" w:fill="FFFFFF"/>
        <w:ind w:left="-87" w:right="-54"/>
        <w:rPr>
          <w:sz w:val="28"/>
          <w:szCs w:val="28"/>
        </w:rPr>
      </w:pPr>
      <w:r w:rsidRPr="00E57721">
        <w:rPr>
          <w:sz w:val="28"/>
          <w:szCs w:val="28"/>
        </w:rPr>
        <w:t>І етап – 2015-2018 роки;</w:t>
      </w:r>
    </w:p>
    <w:p w:rsidR="00E57721" w:rsidRPr="00E57721" w:rsidRDefault="00E57721" w:rsidP="00E57721">
      <w:pPr>
        <w:shd w:val="clear" w:color="auto" w:fill="FFFFFF"/>
        <w:ind w:left="-87" w:right="-54"/>
        <w:rPr>
          <w:sz w:val="28"/>
          <w:szCs w:val="28"/>
        </w:rPr>
      </w:pPr>
      <w:r w:rsidRPr="00E57721">
        <w:rPr>
          <w:sz w:val="28"/>
          <w:szCs w:val="28"/>
          <w:lang w:val="en-US"/>
        </w:rPr>
        <w:t>II</w:t>
      </w:r>
      <w:r w:rsidRPr="00E57721">
        <w:rPr>
          <w:sz w:val="28"/>
          <w:szCs w:val="28"/>
        </w:rPr>
        <w:t xml:space="preserve"> етап – 2019-2020 роки;</w:t>
      </w:r>
    </w:p>
    <w:p w:rsidR="00E57721" w:rsidRPr="00E57721" w:rsidRDefault="00E57721" w:rsidP="00E57721">
      <w:pPr>
        <w:shd w:val="clear" w:color="auto" w:fill="FFFFFF"/>
        <w:ind w:left="-87" w:right="-54"/>
        <w:rPr>
          <w:sz w:val="28"/>
          <w:szCs w:val="28"/>
        </w:rPr>
      </w:pPr>
      <w:r w:rsidRPr="00E57721">
        <w:rPr>
          <w:sz w:val="28"/>
          <w:szCs w:val="28"/>
        </w:rPr>
        <w:t>ІІІ етап – 2021-2024 роки.</w:t>
      </w:r>
      <w:r w:rsidRPr="00E57721">
        <w:rPr>
          <w:rFonts w:ascii="Times New Roman" w:hAnsi="Times New Roman"/>
          <w:sz w:val="28"/>
          <w:szCs w:val="28"/>
        </w:rPr>
        <w:t xml:space="preserve"> </w:t>
      </w:r>
    </w:p>
    <w:p w:rsidR="00E57721" w:rsidRDefault="00933DFA" w:rsidP="00E5772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80085">
        <w:rPr>
          <w:rFonts w:ascii="Times New Roman" w:hAnsi="Times New Roman"/>
          <w:sz w:val="28"/>
          <w:szCs w:val="28"/>
        </w:rPr>
        <w:t xml:space="preserve">Термін дії </w:t>
      </w:r>
      <w:r w:rsidRPr="00080085">
        <w:rPr>
          <w:rFonts w:ascii="Times New Roman" w:hAnsi="Times New Roman"/>
          <w:b/>
          <w:sz w:val="28"/>
          <w:szCs w:val="28"/>
        </w:rPr>
        <w:t>Програми</w:t>
      </w:r>
      <w:r w:rsidRPr="00080085">
        <w:rPr>
          <w:rFonts w:ascii="Times New Roman" w:hAnsi="Times New Roman"/>
          <w:sz w:val="28"/>
          <w:szCs w:val="28"/>
        </w:rPr>
        <w:t xml:space="preserve"> визначений з урахуванням необхідності фінансування </w:t>
      </w:r>
      <w:r w:rsidR="001D7785">
        <w:rPr>
          <w:rFonts w:ascii="Times New Roman" w:hAnsi="Times New Roman"/>
          <w:sz w:val="28"/>
          <w:szCs w:val="28"/>
        </w:rPr>
        <w:t xml:space="preserve"> </w:t>
      </w:r>
      <w:r w:rsidRPr="00080085">
        <w:rPr>
          <w:rFonts w:ascii="Times New Roman" w:hAnsi="Times New Roman"/>
          <w:sz w:val="28"/>
          <w:szCs w:val="28"/>
        </w:rPr>
        <w:t>з</w:t>
      </w:r>
      <w:r w:rsidR="001D7785">
        <w:rPr>
          <w:rFonts w:ascii="Times New Roman" w:hAnsi="Times New Roman"/>
          <w:sz w:val="28"/>
          <w:szCs w:val="28"/>
        </w:rPr>
        <w:t xml:space="preserve"> </w:t>
      </w:r>
      <w:r w:rsidRPr="00080085">
        <w:rPr>
          <w:rFonts w:ascii="Times New Roman" w:hAnsi="Times New Roman"/>
          <w:sz w:val="28"/>
          <w:szCs w:val="28"/>
        </w:rPr>
        <w:t xml:space="preserve"> міського </w:t>
      </w:r>
      <w:r w:rsidR="001D7785">
        <w:rPr>
          <w:rFonts w:ascii="Times New Roman" w:hAnsi="Times New Roman"/>
          <w:sz w:val="28"/>
          <w:szCs w:val="28"/>
        </w:rPr>
        <w:t xml:space="preserve"> </w:t>
      </w:r>
      <w:r w:rsidRPr="00080085">
        <w:rPr>
          <w:rFonts w:ascii="Times New Roman" w:hAnsi="Times New Roman"/>
          <w:sz w:val="28"/>
          <w:szCs w:val="28"/>
        </w:rPr>
        <w:t xml:space="preserve">бюджету </w:t>
      </w:r>
      <w:r w:rsidR="001D7785">
        <w:rPr>
          <w:rFonts w:ascii="Times New Roman" w:hAnsi="Times New Roman"/>
          <w:sz w:val="28"/>
          <w:szCs w:val="28"/>
        </w:rPr>
        <w:t xml:space="preserve">  </w:t>
      </w:r>
      <w:r w:rsidRPr="00080085">
        <w:rPr>
          <w:rFonts w:ascii="Times New Roman" w:hAnsi="Times New Roman"/>
          <w:sz w:val="28"/>
          <w:szCs w:val="28"/>
        </w:rPr>
        <w:t xml:space="preserve">часткового </w:t>
      </w:r>
      <w:r w:rsidR="001D7785">
        <w:rPr>
          <w:rFonts w:ascii="Times New Roman" w:hAnsi="Times New Roman"/>
          <w:sz w:val="28"/>
          <w:szCs w:val="28"/>
        </w:rPr>
        <w:t xml:space="preserve"> </w:t>
      </w:r>
      <w:r w:rsidRPr="00080085">
        <w:rPr>
          <w:rFonts w:ascii="Times New Roman" w:hAnsi="Times New Roman"/>
          <w:sz w:val="28"/>
          <w:szCs w:val="28"/>
        </w:rPr>
        <w:t xml:space="preserve">відшкодування </w:t>
      </w:r>
      <w:r w:rsidR="001D7785">
        <w:rPr>
          <w:rFonts w:ascii="Times New Roman" w:hAnsi="Times New Roman"/>
          <w:sz w:val="28"/>
          <w:szCs w:val="28"/>
        </w:rPr>
        <w:t xml:space="preserve"> </w:t>
      </w:r>
      <w:r w:rsidRPr="00080085">
        <w:rPr>
          <w:rFonts w:ascii="Times New Roman" w:hAnsi="Times New Roman"/>
          <w:sz w:val="28"/>
          <w:szCs w:val="28"/>
        </w:rPr>
        <w:t>відсоткових</w:t>
      </w:r>
    </w:p>
    <w:p w:rsidR="00E57721" w:rsidRDefault="00E57721" w:rsidP="00E57721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24635" w:rsidRDefault="00A24635" w:rsidP="00E57721">
      <w:pPr>
        <w:ind w:firstLine="708"/>
        <w:jc w:val="center"/>
        <w:rPr>
          <w:rFonts w:ascii="Times New Roman" w:hAnsi="Times New Roman"/>
        </w:rPr>
      </w:pPr>
    </w:p>
    <w:p w:rsidR="00A24635" w:rsidRDefault="00A24635" w:rsidP="00E57721">
      <w:pPr>
        <w:ind w:firstLine="708"/>
        <w:jc w:val="center"/>
        <w:rPr>
          <w:rFonts w:ascii="Times New Roman" w:hAnsi="Times New Roman"/>
        </w:rPr>
      </w:pPr>
    </w:p>
    <w:p w:rsidR="00A24635" w:rsidRDefault="00A24635" w:rsidP="00E57721">
      <w:pPr>
        <w:ind w:firstLine="708"/>
        <w:jc w:val="center"/>
        <w:rPr>
          <w:rFonts w:ascii="Times New Roman" w:hAnsi="Times New Roman"/>
        </w:rPr>
      </w:pPr>
    </w:p>
    <w:p w:rsidR="00E57721" w:rsidRPr="006B6CD2" w:rsidRDefault="00E57721" w:rsidP="00E57721">
      <w:pPr>
        <w:ind w:firstLine="708"/>
        <w:jc w:val="center"/>
        <w:rPr>
          <w:rFonts w:ascii="Times New Roman" w:hAnsi="Times New Roman"/>
        </w:rPr>
      </w:pPr>
      <w:r w:rsidRPr="006B6CD2">
        <w:rPr>
          <w:rFonts w:ascii="Times New Roman" w:hAnsi="Times New Roman"/>
        </w:rPr>
        <w:lastRenderedPageBreak/>
        <w:t>7</w:t>
      </w:r>
    </w:p>
    <w:p w:rsidR="00933DFA" w:rsidRDefault="00933DFA" w:rsidP="00E57721">
      <w:pPr>
        <w:jc w:val="both"/>
        <w:rPr>
          <w:rFonts w:ascii="Times New Roman" w:hAnsi="Times New Roman"/>
          <w:sz w:val="28"/>
          <w:szCs w:val="28"/>
        </w:rPr>
      </w:pPr>
      <w:r w:rsidRPr="00080085">
        <w:rPr>
          <w:rFonts w:ascii="Times New Roman" w:hAnsi="Times New Roman"/>
          <w:sz w:val="28"/>
          <w:szCs w:val="28"/>
        </w:rPr>
        <w:t xml:space="preserve"> ставок впродовж терміну дії залученого позичальником у кредитно</w:t>
      </w:r>
      <w:r w:rsidR="00080085" w:rsidRPr="00080085">
        <w:rPr>
          <w:rFonts w:ascii="Times New Roman" w:hAnsi="Times New Roman"/>
          <w:sz w:val="28"/>
          <w:szCs w:val="28"/>
        </w:rPr>
        <w:t>-фіна</w:t>
      </w:r>
      <w:r w:rsidRPr="00080085">
        <w:rPr>
          <w:rFonts w:ascii="Times New Roman" w:hAnsi="Times New Roman"/>
          <w:sz w:val="28"/>
          <w:szCs w:val="28"/>
        </w:rPr>
        <w:t>нсовій установі кредиту, який надається на 3 роки.</w:t>
      </w:r>
    </w:p>
    <w:p w:rsidR="000622BB" w:rsidRDefault="000622BB" w:rsidP="006807F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Третій</w:t>
      </w:r>
      <w:r w:rsidRPr="000622BB">
        <w:rPr>
          <w:rFonts w:ascii="Times New Roman" w:hAnsi="Times New Roman"/>
          <w:sz w:val="28"/>
          <w:szCs w:val="28"/>
        </w:rPr>
        <w:t xml:space="preserve"> етап Програми (2021 -2024 роки) буде реалізовуватися, в частині виконання раніше взятих зобов'язань по "теплих" кредитах наданих позичальникам до 31</w:t>
      </w:r>
      <w:r>
        <w:rPr>
          <w:rFonts w:ascii="Times New Roman" w:hAnsi="Times New Roman"/>
          <w:sz w:val="28"/>
          <w:szCs w:val="28"/>
        </w:rPr>
        <w:t xml:space="preserve"> грудня </w:t>
      </w:r>
      <w:r w:rsidRPr="000622BB">
        <w:rPr>
          <w:rFonts w:ascii="Times New Roman" w:hAnsi="Times New Roman"/>
          <w:sz w:val="28"/>
          <w:szCs w:val="28"/>
        </w:rPr>
        <w:t xml:space="preserve">2020 року. </w:t>
      </w:r>
    </w:p>
    <w:p w:rsidR="0061267B" w:rsidRPr="00080085" w:rsidRDefault="0061267B" w:rsidP="006807F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80085">
        <w:rPr>
          <w:rFonts w:ascii="Times New Roman" w:hAnsi="Times New Roman"/>
          <w:sz w:val="28"/>
          <w:szCs w:val="28"/>
        </w:rPr>
        <w:t xml:space="preserve">Впродовж терміну дії </w:t>
      </w:r>
      <w:r w:rsidRPr="00080085">
        <w:rPr>
          <w:rFonts w:ascii="Times New Roman" w:hAnsi="Times New Roman"/>
          <w:b/>
          <w:sz w:val="28"/>
          <w:szCs w:val="28"/>
        </w:rPr>
        <w:t>Програма</w:t>
      </w:r>
      <w:r w:rsidRPr="00080085">
        <w:rPr>
          <w:rFonts w:ascii="Times New Roman" w:hAnsi="Times New Roman"/>
          <w:sz w:val="28"/>
          <w:szCs w:val="28"/>
        </w:rPr>
        <w:t xml:space="preserve"> є складовою частиною щорічної Програми економічного і соціального розвитку міста Чернівців.</w:t>
      </w:r>
    </w:p>
    <w:p w:rsidR="0061267B" w:rsidRPr="00080085" w:rsidRDefault="0061267B" w:rsidP="006807F4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1267B" w:rsidRPr="00083278" w:rsidRDefault="0061267B" w:rsidP="00FB4A1F">
      <w:pPr>
        <w:ind w:firstLine="708"/>
        <w:jc w:val="center"/>
        <w:rPr>
          <w:rFonts w:ascii="Times New Roman" w:hAnsi="Times New Roman"/>
          <w:sz w:val="28"/>
          <w:szCs w:val="28"/>
        </w:rPr>
      </w:pPr>
      <w:r w:rsidRPr="00083278">
        <w:rPr>
          <w:rFonts w:ascii="Times New Roman" w:hAnsi="Times New Roman"/>
          <w:b/>
          <w:sz w:val="28"/>
          <w:szCs w:val="28"/>
        </w:rPr>
        <w:t>5.Перелік завдань Програми та результативні показники</w:t>
      </w:r>
      <w:r w:rsidR="00FB4A1F" w:rsidRPr="00083278">
        <w:rPr>
          <w:rFonts w:ascii="Times New Roman" w:hAnsi="Times New Roman"/>
          <w:sz w:val="28"/>
          <w:szCs w:val="28"/>
        </w:rPr>
        <w:t>.</w:t>
      </w:r>
    </w:p>
    <w:p w:rsidR="00FB4A1F" w:rsidRPr="00083278" w:rsidRDefault="00FB4A1F" w:rsidP="006807F4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F3BD1" w:rsidRPr="00083278" w:rsidRDefault="00FB4A1F" w:rsidP="00EF3BD1">
      <w:pPr>
        <w:ind w:left="-28" w:right="-6" w:firstLine="720"/>
        <w:jc w:val="both"/>
        <w:rPr>
          <w:sz w:val="28"/>
          <w:szCs w:val="28"/>
        </w:rPr>
      </w:pPr>
      <w:r w:rsidRPr="00083278">
        <w:rPr>
          <w:b/>
          <w:sz w:val="28"/>
          <w:szCs w:val="28"/>
        </w:rPr>
        <w:t>Програма</w:t>
      </w:r>
      <w:r w:rsidRPr="00083278">
        <w:rPr>
          <w:sz w:val="28"/>
          <w:szCs w:val="28"/>
        </w:rPr>
        <w:t xml:space="preserve"> спрямована на підвищення ефективності та зменшення обсягів використання енергетичних ресурсів мешканцями житлових будинків міста Чернівців.</w:t>
      </w:r>
    </w:p>
    <w:p w:rsidR="000B3FB3" w:rsidRPr="00083278" w:rsidRDefault="00EF3BD1" w:rsidP="00EF3BD1">
      <w:pPr>
        <w:ind w:left="-28" w:right="-6" w:firstLine="720"/>
        <w:jc w:val="both"/>
        <w:rPr>
          <w:sz w:val="28"/>
          <w:szCs w:val="28"/>
        </w:rPr>
      </w:pPr>
      <w:r w:rsidRPr="00083278">
        <w:rPr>
          <w:sz w:val="28"/>
          <w:szCs w:val="28"/>
        </w:rPr>
        <w:t xml:space="preserve">Основним завданням </w:t>
      </w:r>
      <w:r w:rsidRPr="00083278">
        <w:rPr>
          <w:b/>
          <w:sz w:val="28"/>
          <w:szCs w:val="28"/>
        </w:rPr>
        <w:t>Програми</w:t>
      </w:r>
      <w:r w:rsidRPr="00083278">
        <w:rPr>
          <w:sz w:val="28"/>
          <w:szCs w:val="28"/>
        </w:rPr>
        <w:t xml:space="preserve"> є впровадження енергозберігаючих заходів в житлових будинках міста Чернівців </w:t>
      </w:r>
      <w:r w:rsidR="000B3FB3" w:rsidRPr="00083278">
        <w:rPr>
          <w:sz w:val="28"/>
          <w:szCs w:val="28"/>
        </w:rPr>
        <w:t>через</w:t>
      </w:r>
      <w:r w:rsidRPr="00083278">
        <w:rPr>
          <w:sz w:val="28"/>
          <w:szCs w:val="28"/>
        </w:rPr>
        <w:t xml:space="preserve"> запровадження механізму часткової компенсації вартості залучених населенням кредитів</w:t>
      </w:r>
      <w:r w:rsidR="000B3FB3" w:rsidRPr="00083278">
        <w:rPr>
          <w:sz w:val="28"/>
          <w:szCs w:val="28"/>
        </w:rPr>
        <w:t xml:space="preserve"> шляхом відшкодування мешканцям будинків </w:t>
      </w:r>
      <w:r w:rsidR="00694BBB" w:rsidRPr="00083278">
        <w:rPr>
          <w:b/>
          <w:sz w:val="28"/>
          <w:szCs w:val="28"/>
        </w:rPr>
        <w:t>частини</w:t>
      </w:r>
      <w:r w:rsidR="00694BBB" w:rsidRPr="00083278">
        <w:rPr>
          <w:sz w:val="28"/>
          <w:szCs w:val="28"/>
        </w:rPr>
        <w:t xml:space="preserve"> </w:t>
      </w:r>
      <w:r w:rsidR="000B3FB3" w:rsidRPr="00083278">
        <w:rPr>
          <w:b/>
          <w:sz w:val="28"/>
          <w:szCs w:val="28"/>
        </w:rPr>
        <w:t>відсоткових ставок за залученими кредитами, що надаються фізичним особам, ОСББ та ЖБК на заходи з підвищення енергоефективності.</w:t>
      </w:r>
    </w:p>
    <w:p w:rsidR="00D44A71" w:rsidRPr="00083278" w:rsidRDefault="001E6746" w:rsidP="00D44A71">
      <w:pPr>
        <w:ind w:left="-28" w:right="-6" w:firstLine="720"/>
        <w:jc w:val="both"/>
        <w:rPr>
          <w:rFonts w:ascii="Times New Roman" w:hAnsi="Times New Roman"/>
          <w:sz w:val="28"/>
          <w:szCs w:val="28"/>
        </w:rPr>
      </w:pPr>
      <w:r w:rsidRPr="00083278">
        <w:rPr>
          <w:iCs/>
          <w:sz w:val="28"/>
          <w:szCs w:val="26"/>
        </w:rPr>
        <w:t>Ф</w:t>
      </w:r>
      <w:r w:rsidRPr="00083278">
        <w:rPr>
          <w:sz w:val="28"/>
          <w:szCs w:val="26"/>
        </w:rPr>
        <w:t xml:space="preserve">інансування заходів </w:t>
      </w:r>
      <w:r w:rsidRPr="00083278">
        <w:rPr>
          <w:b/>
          <w:sz w:val="28"/>
          <w:szCs w:val="26"/>
        </w:rPr>
        <w:t>Програми</w:t>
      </w:r>
      <w:r w:rsidRPr="00083278">
        <w:rPr>
          <w:sz w:val="28"/>
          <w:szCs w:val="26"/>
        </w:rPr>
        <w:t xml:space="preserve"> передбачається здійснювати за рахунок коштів міського бюджету та дольової участі</w:t>
      </w:r>
      <w:r w:rsidR="00D44A71" w:rsidRPr="00083278">
        <w:rPr>
          <w:sz w:val="28"/>
          <w:szCs w:val="26"/>
        </w:rPr>
        <w:t xml:space="preserve"> фізичних та </w:t>
      </w:r>
      <w:r w:rsidR="00D067CD" w:rsidRPr="00083278">
        <w:rPr>
          <w:b/>
          <w:sz w:val="28"/>
          <w:szCs w:val="28"/>
        </w:rPr>
        <w:t>ОСББ</w:t>
      </w:r>
      <w:r w:rsidR="00D067CD">
        <w:rPr>
          <w:b/>
          <w:sz w:val="28"/>
          <w:szCs w:val="28"/>
        </w:rPr>
        <w:t>,</w:t>
      </w:r>
      <w:r w:rsidR="00D067CD" w:rsidRPr="00083278">
        <w:rPr>
          <w:b/>
          <w:sz w:val="28"/>
          <w:szCs w:val="28"/>
        </w:rPr>
        <w:t xml:space="preserve"> ЖБК</w:t>
      </w:r>
      <w:r w:rsidR="00D44A71" w:rsidRPr="00083278">
        <w:rPr>
          <w:sz w:val="28"/>
          <w:szCs w:val="26"/>
        </w:rPr>
        <w:t xml:space="preserve">, які </w:t>
      </w:r>
      <w:r w:rsidR="00D44A71" w:rsidRPr="00083278">
        <w:rPr>
          <w:rFonts w:ascii="Times New Roman" w:hAnsi="Times New Roman"/>
          <w:sz w:val="28"/>
          <w:szCs w:val="28"/>
        </w:rPr>
        <w:t xml:space="preserve">залучили в кредитно-фінансових установах </w:t>
      </w:r>
      <w:r w:rsidR="00234960" w:rsidRPr="00083278">
        <w:rPr>
          <w:rFonts w:ascii="Times New Roman" w:hAnsi="Times New Roman"/>
          <w:sz w:val="28"/>
          <w:szCs w:val="28"/>
        </w:rPr>
        <w:t>«теплі»</w:t>
      </w:r>
      <w:r w:rsidR="00D44A71" w:rsidRPr="00083278">
        <w:rPr>
          <w:rFonts w:ascii="Times New Roman" w:hAnsi="Times New Roman"/>
          <w:sz w:val="28"/>
          <w:szCs w:val="28"/>
        </w:rPr>
        <w:t xml:space="preserve"> кредити, на впровадження енергозберігаючих та енергоефективних технологій у житлових будинках.</w:t>
      </w:r>
    </w:p>
    <w:p w:rsidR="001E6746" w:rsidRPr="00083278" w:rsidRDefault="001E6746" w:rsidP="001E6746">
      <w:pPr>
        <w:jc w:val="both"/>
      </w:pPr>
      <w:r w:rsidRPr="00083278">
        <w:rPr>
          <w:sz w:val="28"/>
          <w:szCs w:val="26"/>
        </w:rPr>
        <w:tab/>
        <w:t xml:space="preserve">Ресурсне забезпечення </w:t>
      </w:r>
      <w:r w:rsidRPr="00083278">
        <w:rPr>
          <w:b/>
          <w:sz w:val="28"/>
          <w:szCs w:val="26"/>
        </w:rPr>
        <w:t>Програми</w:t>
      </w:r>
      <w:r w:rsidRPr="00083278">
        <w:rPr>
          <w:sz w:val="28"/>
          <w:szCs w:val="26"/>
        </w:rPr>
        <w:t xml:space="preserve"> наведено у </w:t>
      </w:r>
      <w:r w:rsidRPr="00083278">
        <w:rPr>
          <w:b/>
          <w:sz w:val="28"/>
          <w:szCs w:val="28"/>
        </w:rPr>
        <w:t>Додатку 1.</w:t>
      </w:r>
      <w:r w:rsidRPr="00083278">
        <w:t xml:space="preserve">                                                                                                                                     </w:t>
      </w:r>
    </w:p>
    <w:p w:rsidR="001E6746" w:rsidRPr="00083278" w:rsidRDefault="001E6746" w:rsidP="001E6746">
      <w:pPr>
        <w:ind w:firstLine="708"/>
        <w:jc w:val="both"/>
        <w:rPr>
          <w:sz w:val="28"/>
          <w:szCs w:val="28"/>
        </w:rPr>
      </w:pPr>
      <w:r w:rsidRPr="00083278">
        <w:rPr>
          <w:sz w:val="28"/>
          <w:szCs w:val="28"/>
        </w:rPr>
        <w:t xml:space="preserve">Головним розпорядником коштів міського бюджету, які виділяються на реалізацію </w:t>
      </w:r>
      <w:r w:rsidRPr="00083278">
        <w:rPr>
          <w:b/>
          <w:sz w:val="28"/>
          <w:szCs w:val="28"/>
        </w:rPr>
        <w:t>Програми</w:t>
      </w:r>
      <w:r w:rsidRPr="00083278">
        <w:rPr>
          <w:sz w:val="28"/>
          <w:szCs w:val="28"/>
        </w:rPr>
        <w:t>, є департамент житлово-комунального господарства Чернівецької міської ради.</w:t>
      </w:r>
    </w:p>
    <w:p w:rsidR="00D44A71" w:rsidRPr="00083278" w:rsidRDefault="00D44A71" w:rsidP="00D44A71">
      <w:pPr>
        <w:ind w:firstLine="708"/>
        <w:jc w:val="both"/>
        <w:rPr>
          <w:sz w:val="28"/>
          <w:szCs w:val="28"/>
        </w:rPr>
      </w:pPr>
      <w:r w:rsidRPr="00083278">
        <w:rPr>
          <w:sz w:val="28"/>
          <w:szCs w:val="28"/>
        </w:rPr>
        <w:t xml:space="preserve">Реєстри позичальників, які отримали кредити за даною </w:t>
      </w:r>
      <w:r w:rsidRPr="00083278">
        <w:rPr>
          <w:b/>
          <w:sz w:val="28"/>
          <w:szCs w:val="28"/>
        </w:rPr>
        <w:t>Програмою</w:t>
      </w:r>
      <w:r w:rsidRPr="00083278">
        <w:rPr>
          <w:sz w:val="28"/>
          <w:szCs w:val="28"/>
        </w:rPr>
        <w:t xml:space="preserve">, формують кредитно-фінансові установи, які є </w:t>
      </w:r>
      <w:r w:rsidR="00694BBB" w:rsidRPr="00083278">
        <w:rPr>
          <w:sz w:val="28"/>
          <w:szCs w:val="28"/>
        </w:rPr>
        <w:t>учасниками (</w:t>
      </w:r>
      <w:r w:rsidRPr="00083278">
        <w:rPr>
          <w:sz w:val="28"/>
          <w:szCs w:val="28"/>
        </w:rPr>
        <w:t>співвиконавцями</w:t>
      </w:r>
      <w:r w:rsidR="00694BBB" w:rsidRPr="00083278">
        <w:rPr>
          <w:sz w:val="28"/>
          <w:szCs w:val="28"/>
        </w:rPr>
        <w:t>)</w:t>
      </w:r>
      <w:r w:rsidRPr="00083278">
        <w:rPr>
          <w:sz w:val="28"/>
          <w:szCs w:val="28"/>
        </w:rPr>
        <w:t xml:space="preserve"> </w:t>
      </w:r>
      <w:r w:rsidRPr="00083278">
        <w:rPr>
          <w:b/>
          <w:sz w:val="28"/>
          <w:szCs w:val="28"/>
        </w:rPr>
        <w:t>Програми</w:t>
      </w:r>
      <w:r w:rsidRPr="00083278">
        <w:rPr>
          <w:sz w:val="28"/>
          <w:szCs w:val="28"/>
        </w:rPr>
        <w:t>, а саме:</w:t>
      </w:r>
    </w:p>
    <w:p w:rsidR="00D44A71" w:rsidRPr="00083278" w:rsidRDefault="00D44A71" w:rsidP="00D44A71">
      <w:pPr>
        <w:ind w:firstLine="708"/>
        <w:jc w:val="both"/>
        <w:rPr>
          <w:sz w:val="28"/>
          <w:szCs w:val="28"/>
        </w:rPr>
      </w:pPr>
      <w:r w:rsidRPr="00083278">
        <w:rPr>
          <w:sz w:val="28"/>
          <w:szCs w:val="28"/>
        </w:rPr>
        <w:t>-ПАТ «Державний ощадний банк України»;</w:t>
      </w:r>
    </w:p>
    <w:p w:rsidR="00D44A71" w:rsidRPr="00083278" w:rsidRDefault="00D44A71" w:rsidP="00D44A71">
      <w:pPr>
        <w:ind w:firstLine="708"/>
        <w:jc w:val="both"/>
        <w:rPr>
          <w:sz w:val="28"/>
          <w:szCs w:val="28"/>
        </w:rPr>
      </w:pPr>
      <w:r w:rsidRPr="00083278">
        <w:rPr>
          <w:sz w:val="28"/>
          <w:szCs w:val="28"/>
        </w:rPr>
        <w:t>-ПАТ АБ «Укргазбанк»;</w:t>
      </w:r>
    </w:p>
    <w:p w:rsidR="00D44A71" w:rsidRPr="00083278" w:rsidRDefault="00D44A71" w:rsidP="00D44A71">
      <w:pPr>
        <w:ind w:firstLine="708"/>
        <w:jc w:val="both"/>
        <w:rPr>
          <w:sz w:val="28"/>
          <w:szCs w:val="28"/>
        </w:rPr>
      </w:pPr>
      <w:r w:rsidRPr="00083278">
        <w:rPr>
          <w:sz w:val="28"/>
          <w:szCs w:val="28"/>
        </w:rPr>
        <w:t>-ПАТ КБ «Приватбанк»</w:t>
      </w:r>
      <w:r w:rsidR="00694BBB" w:rsidRPr="00083278">
        <w:rPr>
          <w:sz w:val="28"/>
          <w:szCs w:val="28"/>
        </w:rPr>
        <w:t>.</w:t>
      </w:r>
    </w:p>
    <w:p w:rsidR="003F4191" w:rsidRPr="00083278" w:rsidRDefault="00D44A71" w:rsidP="003F4191">
      <w:pPr>
        <w:ind w:firstLine="708"/>
        <w:jc w:val="both"/>
        <w:rPr>
          <w:sz w:val="28"/>
          <w:szCs w:val="28"/>
        </w:rPr>
      </w:pPr>
      <w:r w:rsidRPr="00083278">
        <w:rPr>
          <w:sz w:val="28"/>
          <w:szCs w:val="28"/>
        </w:rPr>
        <w:t xml:space="preserve">При надходженні  відповідних реєстрів від зазначених  кредитно-фінансових установ головним розпорядником коштів здійснюється відшкодування частки відсоткової ставки за залученими кредитами, що надаються фізичним особам, </w:t>
      </w:r>
      <w:r w:rsidR="00694BBB" w:rsidRPr="00083278">
        <w:rPr>
          <w:b/>
          <w:sz w:val="28"/>
          <w:szCs w:val="28"/>
        </w:rPr>
        <w:t>ОСББ</w:t>
      </w:r>
      <w:r w:rsidR="00694BBB" w:rsidRPr="00083278">
        <w:rPr>
          <w:sz w:val="28"/>
          <w:szCs w:val="28"/>
        </w:rPr>
        <w:t xml:space="preserve"> та </w:t>
      </w:r>
      <w:r w:rsidR="00694BBB" w:rsidRPr="00083278">
        <w:rPr>
          <w:b/>
          <w:sz w:val="28"/>
          <w:szCs w:val="28"/>
        </w:rPr>
        <w:t>ЖБК</w:t>
      </w:r>
      <w:r w:rsidRPr="00083278">
        <w:rPr>
          <w:sz w:val="28"/>
          <w:szCs w:val="28"/>
        </w:rPr>
        <w:t xml:space="preserve"> на заходи з підвищення енергоефективності</w:t>
      </w:r>
      <w:r w:rsidR="003F4191" w:rsidRPr="00083278">
        <w:rPr>
          <w:sz w:val="28"/>
          <w:szCs w:val="28"/>
        </w:rPr>
        <w:t>.</w:t>
      </w:r>
    </w:p>
    <w:p w:rsidR="00A24635" w:rsidRDefault="000B3FB3" w:rsidP="00DD204D">
      <w:pPr>
        <w:ind w:firstLine="720"/>
        <w:jc w:val="both"/>
        <w:rPr>
          <w:sz w:val="28"/>
          <w:szCs w:val="28"/>
        </w:rPr>
      </w:pPr>
      <w:r w:rsidRPr="00083278">
        <w:rPr>
          <w:sz w:val="28"/>
          <w:szCs w:val="28"/>
        </w:rPr>
        <w:t xml:space="preserve">Реалізація </w:t>
      </w:r>
      <w:r w:rsidRPr="00083278">
        <w:rPr>
          <w:b/>
          <w:sz w:val="28"/>
          <w:szCs w:val="28"/>
        </w:rPr>
        <w:t>Програми</w:t>
      </w:r>
      <w:r w:rsidRPr="00083278">
        <w:rPr>
          <w:sz w:val="28"/>
          <w:szCs w:val="28"/>
        </w:rPr>
        <w:t xml:space="preserve"> сприятиме розвитку галузі енергоефективної реконструкції у житлово-комунальному господарстві міста Чернівців</w:t>
      </w:r>
      <w:r w:rsidR="000E6ADF" w:rsidRPr="00083278">
        <w:rPr>
          <w:sz w:val="28"/>
          <w:szCs w:val="28"/>
        </w:rPr>
        <w:t xml:space="preserve">, підвищенню рівня енергоефективності конструкції та внутрішньобудинкових </w:t>
      </w:r>
    </w:p>
    <w:p w:rsidR="00A24635" w:rsidRDefault="00A24635" w:rsidP="00DD204D">
      <w:pPr>
        <w:ind w:firstLine="720"/>
        <w:jc w:val="both"/>
        <w:rPr>
          <w:sz w:val="28"/>
          <w:szCs w:val="28"/>
        </w:rPr>
      </w:pPr>
    </w:p>
    <w:p w:rsidR="00A24635" w:rsidRDefault="00A24635" w:rsidP="00A24635">
      <w:pPr>
        <w:ind w:firstLine="720"/>
        <w:jc w:val="center"/>
      </w:pPr>
    </w:p>
    <w:p w:rsidR="00A24635" w:rsidRDefault="00A24635" w:rsidP="00A24635">
      <w:pPr>
        <w:ind w:firstLine="720"/>
        <w:jc w:val="center"/>
      </w:pPr>
    </w:p>
    <w:p w:rsidR="00A24635" w:rsidRPr="00DD204D" w:rsidRDefault="00A24635" w:rsidP="00A24635">
      <w:pPr>
        <w:ind w:firstLine="720"/>
        <w:jc w:val="center"/>
      </w:pPr>
      <w:r w:rsidRPr="00DD204D">
        <w:lastRenderedPageBreak/>
        <w:t>8</w:t>
      </w:r>
    </w:p>
    <w:p w:rsidR="00E57721" w:rsidRDefault="000E6ADF" w:rsidP="00A24635">
      <w:pPr>
        <w:jc w:val="both"/>
        <w:rPr>
          <w:sz w:val="28"/>
          <w:szCs w:val="28"/>
        </w:rPr>
      </w:pPr>
      <w:r w:rsidRPr="00083278">
        <w:rPr>
          <w:sz w:val="28"/>
          <w:szCs w:val="28"/>
        </w:rPr>
        <w:t xml:space="preserve">інженерних мереж, підвищенню рівня комфортності проживання в будинках </w:t>
      </w:r>
      <w:r w:rsidR="000B3FB3" w:rsidRPr="00083278">
        <w:rPr>
          <w:sz w:val="28"/>
          <w:szCs w:val="28"/>
        </w:rPr>
        <w:t xml:space="preserve"> та популяризації механізмів співфінансування</w:t>
      </w:r>
      <w:r w:rsidRPr="00083278">
        <w:rPr>
          <w:sz w:val="28"/>
          <w:szCs w:val="28"/>
        </w:rPr>
        <w:t xml:space="preserve"> міською радою </w:t>
      </w:r>
      <w:r w:rsidR="000B3FB3" w:rsidRPr="00083278">
        <w:rPr>
          <w:sz w:val="28"/>
          <w:szCs w:val="28"/>
        </w:rPr>
        <w:t>робіт щодо покращення стану житлових будинків міста</w:t>
      </w:r>
      <w:r w:rsidRPr="00083278">
        <w:rPr>
          <w:sz w:val="28"/>
          <w:szCs w:val="28"/>
        </w:rPr>
        <w:t>, які стимулюватимуть власник</w:t>
      </w:r>
      <w:r w:rsidR="001E6746" w:rsidRPr="00083278">
        <w:rPr>
          <w:sz w:val="28"/>
          <w:szCs w:val="28"/>
        </w:rPr>
        <w:t>ів</w:t>
      </w:r>
      <w:r w:rsidRPr="00083278">
        <w:rPr>
          <w:sz w:val="28"/>
          <w:szCs w:val="28"/>
        </w:rPr>
        <w:t xml:space="preserve"> </w:t>
      </w:r>
    </w:p>
    <w:p w:rsidR="000B3FB3" w:rsidRPr="00083278" w:rsidRDefault="000E6ADF" w:rsidP="00DD204D">
      <w:pPr>
        <w:jc w:val="both"/>
        <w:rPr>
          <w:sz w:val="28"/>
          <w:szCs w:val="28"/>
        </w:rPr>
      </w:pPr>
      <w:r w:rsidRPr="00083278">
        <w:rPr>
          <w:sz w:val="28"/>
          <w:szCs w:val="28"/>
        </w:rPr>
        <w:t xml:space="preserve">запроваджувати енергозберігаючі та енергоефективні заходи у </w:t>
      </w:r>
      <w:r w:rsidR="00694BBB" w:rsidRPr="00083278">
        <w:rPr>
          <w:sz w:val="28"/>
          <w:szCs w:val="28"/>
        </w:rPr>
        <w:t>своїх помешканнях</w:t>
      </w:r>
      <w:r w:rsidRPr="00083278">
        <w:rPr>
          <w:sz w:val="28"/>
          <w:szCs w:val="28"/>
        </w:rPr>
        <w:t xml:space="preserve"> за власні кошти</w:t>
      </w:r>
      <w:r w:rsidR="000C58CA" w:rsidRPr="00083278">
        <w:rPr>
          <w:sz w:val="28"/>
          <w:szCs w:val="28"/>
        </w:rPr>
        <w:t>,</w:t>
      </w:r>
      <w:r w:rsidR="001E6746" w:rsidRPr="00083278">
        <w:rPr>
          <w:sz w:val="28"/>
          <w:szCs w:val="28"/>
        </w:rPr>
        <w:t xml:space="preserve"> зменшуватимуть витрати власників на впровадження зазначених заходів</w:t>
      </w:r>
      <w:r w:rsidR="000C58CA" w:rsidRPr="00083278">
        <w:rPr>
          <w:sz w:val="28"/>
          <w:szCs w:val="28"/>
        </w:rPr>
        <w:t xml:space="preserve"> та витрати на надання субсидій населенню на </w:t>
      </w:r>
      <w:r w:rsidR="00694BBB" w:rsidRPr="00083278">
        <w:rPr>
          <w:sz w:val="28"/>
          <w:szCs w:val="28"/>
        </w:rPr>
        <w:t>о</w:t>
      </w:r>
      <w:r w:rsidR="000C58CA" w:rsidRPr="00083278">
        <w:rPr>
          <w:sz w:val="28"/>
          <w:szCs w:val="28"/>
        </w:rPr>
        <w:t>плату спожитих енергоносіїв.</w:t>
      </w:r>
      <w:r w:rsidRPr="00083278">
        <w:rPr>
          <w:sz w:val="28"/>
          <w:szCs w:val="28"/>
        </w:rPr>
        <w:t xml:space="preserve"> </w:t>
      </w:r>
    </w:p>
    <w:p w:rsidR="00EF3BD1" w:rsidRPr="00083278" w:rsidRDefault="001E6746" w:rsidP="001E6746">
      <w:pPr>
        <w:ind w:firstLine="720"/>
        <w:jc w:val="both"/>
        <w:rPr>
          <w:b/>
          <w:sz w:val="28"/>
          <w:szCs w:val="28"/>
        </w:rPr>
      </w:pPr>
      <w:r w:rsidRPr="00083278">
        <w:rPr>
          <w:sz w:val="28"/>
          <w:szCs w:val="28"/>
        </w:rPr>
        <w:t xml:space="preserve">Результативні показники </w:t>
      </w:r>
      <w:r w:rsidRPr="00083278">
        <w:rPr>
          <w:b/>
          <w:sz w:val="28"/>
          <w:szCs w:val="28"/>
        </w:rPr>
        <w:t xml:space="preserve">Програми </w:t>
      </w:r>
      <w:r w:rsidRPr="00083278">
        <w:rPr>
          <w:sz w:val="28"/>
          <w:szCs w:val="28"/>
        </w:rPr>
        <w:t xml:space="preserve">наведені у </w:t>
      </w:r>
      <w:r w:rsidR="00EF3BD1" w:rsidRPr="00083278">
        <w:rPr>
          <w:b/>
          <w:sz w:val="28"/>
        </w:rPr>
        <w:t>Додатку 2.</w:t>
      </w:r>
    </w:p>
    <w:p w:rsidR="00FB4A1F" w:rsidRPr="00083278" w:rsidRDefault="00FB4A1F" w:rsidP="00FB4A1F">
      <w:pPr>
        <w:ind w:left="-28" w:right="-6" w:firstLine="720"/>
        <w:jc w:val="both"/>
        <w:rPr>
          <w:sz w:val="28"/>
          <w:szCs w:val="28"/>
        </w:rPr>
      </w:pPr>
    </w:p>
    <w:p w:rsidR="00763481" w:rsidRPr="00083278" w:rsidRDefault="00763481" w:rsidP="00763481">
      <w:pPr>
        <w:ind w:firstLine="708"/>
        <w:jc w:val="center"/>
        <w:rPr>
          <w:b/>
          <w:sz w:val="28"/>
          <w:szCs w:val="28"/>
        </w:rPr>
      </w:pPr>
    </w:p>
    <w:p w:rsidR="0061267B" w:rsidRPr="00083278" w:rsidRDefault="00763481" w:rsidP="00763481">
      <w:pPr>
        <w:ind w:firstLine="708"/>
        <w:jc w:val="center"/>
        <w:rPr>
          <w:b/>
          <w:sz w:val="28"/>
          <w:szCs w:val="28"/>
        </w:rPr>
      </w:pPr>
      <w:r w:rsidRPr="00083278">
        <w:rPr>
          <w:b/>
          <w:sz w:val="28"/>
          <w:szCs w:val="28"/>
        </w:rPr>
        <w:t>6.Напрями діяльності та заходи Програми.</w:t>
      </w:r>
    </w:p>
    <w:p w:rsidR="009D7F43" w:rsidRPr="00083278" w:rsidRDefault="009D7F43" w:rsidP="009D7F43">
      <w:pPr>
        <w:ind w:firstLine="708"/>
        <w:rPr>
          <w:b/>
          <w:sz w:val="28"/>
          <w:szCs w:val="28"/>
        </w:rPr>
      </w:pPr>
    </w:p>
    <w:p w:rsidR="009D7F43" w:rsidRPr="00083278" w:rsidRDefault="009D7F43" w:rsidP="009D7F43">
      <w:pPr>
        <w:ind w:firstLine="708"/>
        <w:jc w:val="both"/>
        <w:rPr>
          <w:sz w:val="28"/>
          <w:szCs w:val="28"/>
        </w:rPr>
      </w:pPr>
      <w:r w:rsidRPr="00083278">
        <w:rPr>
          <w:sz w:val="28"/>
          <w:szCs w:val="28"/>
        </w:rPr>
        <w:t xml:space="preserve">Основним напрямом діяльності </w:t>
      </w:r>
      <w:r w:rsidRPr="00083278">
        <w:rPr>
          <w:b/>
          <w:sz w:val="28"/>
          <w:szCs w:val="28"/>
        </w:rPr>
        <w:t>Програми</w:t>
      </w:r>
      <w:r w:rsidRPr="00083278">
        <w:rPr>
          <w:sz w:val="28"/>
          <w:szCs w:val="28"/>
        </w:rPr>
        <w:t xml:space="preserve"> є </w:t>
      </w:r>
      <w:r w:rsidR="00E97394" w:rsidRPr="00083278">
        <w:rPr>
          <w:sz w:val="28"/>
          <w:szCs w:val="28"/>
        </w:rPr>
        <w:t>забезпечення покращення комфортності проживання мешканців у житлових будинках, зменшення обсягів споживання енергетичних ресурсів, покращення енергозберігаючих показників житлових будинків через проведення робіт із впровадження енергозберігаючих заходів.</w:t>
      </w:r>
    </w:p>
    <w:p w:rsidR="009D7F43" w:rsidRPr="00060F7D" w:rsidRDefault="00A63F61" w:rsidP="009D7F43">
      <w:pPr>
        <w:ind w:firstLine="708"/>
        <w:jc w:val="both"/>
        <w:rPr>
          <w:sz w:val="28"/>
          <w:szCs w:val="28"/>
        </w:rPr>
      </w:pPr>
      <w:r w:rsidRPr="00060F7D">
        <w:rPr>
          <w:sz w:val="28"/>
          <w:szCs w:val="28"/>
        </w:rPr>
        <w:t xml:space="preserve">Зазначена діяльність здійснюватиметься шляхом впровадження відповідних заходів, визначених у </w:t>
      </w:r>
      <w:r w:rsidR="009D7F43" w:rsidRPr="00060F7D">
        <w:rPr>
          <w:b/>
          <w:sz w:val="28"/>
          <w:szCs w:val="28"/>
        </w:rPr>
        <w:t>Поряд</w:t>
      </w:r>
      <w:r w:rsidRPr="00060F7D">
        <w:rPr>
          <w:b/>
          <w:sz w:val="28"/>
          <w:szCs w:val="28"/>
        </w:rPr>
        <w:t>ку</w:t>
      </w:r>
      <w:r w:rsidR="009D7F43" w:rsidRPr="00060F7D">
        <w:rPr>
          <w:b/>
          <w:sz w:val="28"/>
          <w:szCs w:val="28"/>
        </w:rPr>
        <w:t xml:space="preserve"> часткового відшкодування відсоткових ставок за залученими кредитами, що надаються фізичним особам, об’єднанням співвласників багатоквартирних будинків та житлово-будівельним кооперативам на заходи з підвищення енергоефективності</w:t>
      </w:r>
      <w:r w:rsidRPr="00060F7D">
        <w:rPr>
          <w:b/>
          <w:sz w:val="28"/>
          <w:szCs w:val="28"/>
        </w:rPr>
        <w:t>,</w:t>
      </w:r>
      <w:r w:rsidR="009D7F43" w:rsidRPr="00060F7D">
        <w:rPr>
          <w:sz w:val="28"/>
          <w:szCs w:val="28"/>
        </w:rPr>
        <w:t xml:space="preserve"> </w:t>
      </w:r>
      <w:r w:rsidR="00F95461" w:rsidRPr="00060F7D">
        <w:rPr>
          <w:sz w:val="28"/>
          <w:szCs w:val="28"/>
        </w:rPr>
        <w:t>затвердженого рішенням Чернівецької міської ради</w:t>
      </w:r>
      <w:r w:rsidR="00F95461" w:rsidRPr="00DA447A">
        <w:rPr>
          <w:color w:val="008000"/>
          <w:sz w:val="28"/>
          <w:szCs w:val="28"/>
        </w:rPr>
        <w:t xml:space="preserve"> </w:t>
      </w:r>
      <w:r w:rsidR="009D7F43" w:rsidRPr="00060F7D">
        <w:rPr>
          <w:sz w:val="28"/>
          <w:szCs w:val="28"/>
        </w:rPr>
        <w:t xml:space="preserve">(далі – </w:t>
      </w:r>
      <w:r w:rsidR="009D7F43" w:rsidRPr="00060F7D">
        <w:rPr>
          <w:b/>
          <w:sz w:val="28"/>
          <w:szCs w:val="28"/>
        </w:rPr>
        <w:t>Порядок</w:t>
      </w:r>
      <w:r w:rsidR="009D7F43" w:rsidRPr="00060F7D">
        <w:rPr>
          <w:sz w:val="28"/>
          <w:szCs w:val="28"/>
        </w:rPr>
        <w:t>)</w:t>
      </w:r>
      <w:r w:rsidR="000C58CA" w:rsidRPr="00060F7D">
        <w:rPr>
          <w:sz w:val="28"/>
          <w:szCs w:val="28"/>
        </w:rPr>
        <w:t xml:space="preserve"> та на підставі </w:t>
      </w:r>
      <w:r w:rsidR="000C58CA" w:rsidRPr="00060F7D">
        <w:rPr>
          <w:b/>
          <w:sz w:val="28"/>
          <w:szCs w:val="28"/>
        </w:rPr>
        <w:t>Генерального договору про співробітництво,</w:t>
      </w:r>
      <w:r w:rsidR="000C58CA" w:rsidRPr="00060F7D">
        <w:rPr>
          <w:sz w:val="28"/>
          <w:szCs w:val="28"/>
        </w:rPr>
        <w:t xml:space="preserve"> укладеного головним розпорядником бюджетних коштів </w:t>
      </w:r>
      <w:r w:rsidR="000C58CA" w:rsidRPr="00060F7D">
        <w:rPr>
          <w:b/>
          <w:sz w:val="28"/>
          <w:szCs w:val="28"/>
        </w:rPr>
        <w:t>Програми</w:t>
      </w:r>
      <w:r w:rsidR="000C58CA" w:rsidRPr="00060F7D">
        <w:rPr>
          <w:sz w:val="28"/>
          <w:szCs w:val="28"/>
        </w:rPr>
        <w:t xml:space="preserve"> з кредитно-фінансовими установами, які є учасниками</w:t>
      </w:r>
      <w:r w:rsidR="00694BBB" w:rsidRPr="00060F7D">
        <w:rPr>
          <w:sz w:val="28"/>
          <w:szCs w:val="28"/>
        </w:rPr>
        <w:t xml:space="preserve"> (співвиконавцями)</w:t>
      </w:r>
      <w:r w:rsidR="000C58CA" w:rsidRPr="00060F7D">
        <w:rPr>
          <w:sz w:val="28"/>
          <w:szCs w:val="28"/>
        </w:rPr>
        <w:t xml:space="preserve"> </w:t>
      </w:r>
      <w:r w:rsidR="000C58CA" w:rsidRPr="00060F7D">
        <w:rPr>
          <w:b/>
          <w:sz w:val="28"/>
          <w:szCs w:val="28"/>
        </w:rPr>
        <w:t>Програми.</w:t>
      </w:r>
    </w:p>
    <w:p w:rsidR="00A63F61" w:rsidRPr="00083278" w:rsidRDefault="00A63F61" w:rsidP="009D7F43">
      <w:pPr>
        <w:ind w:firstLine="708"/>
        <w:jc w:val="both"/>
        <w:rPr>
          <w:sz w:val="28"/>
          <w:szCs w:val="28"/>
        </w:rPr>
      </w:pPr>
      <w:r w:rsidRPr="00083278">
        <w:rPr>
          <w:sz w:val="28"/>
          <w:szCs w:val="28"/>
        </w:rPr>
        <w:t xml:space="preserve">Інформація щодо термінів виконання, відповідальних виконавців, джерел та обсягів фінансування та очікуваних результатів виконання заходів </w:t>
      </w:r>
      <w:r w:rsidRPr="00083278">
        <w:rPr>
          <w:b/>
          <w:sz w:val="28"/>
          <w:szCs w:val="28"/>
        </w:rPr>
        <w:t>Програми</w:t>
      </w:r>
      <w:r w:rsidRPr="00083278">
        <w:rPr>
          <w:sz w:val="28"/>
          <w:szCs w:val="28"/>
        </w:rPr>
        <w:t xml:space="preserve"> наведена у </w:t>
      </w:r>
      <w:r w:rsidRPr="00083278">
        <w:rPr>
          <w:b/>
          <w:sz w:val="28"/>
          <w:szCs w:val="28"/>
        </w:rPr>
        <w:t>Додатку 3</w:t>
      </w:r>
      <w:r w:rsidRPr="00083278">
        <w:rPr>
          <w:sz w:val="28"/>
          <w:szCs w:val="28"/>
        </w:rPr>
        <w:t>.</w:t>
      </w:r>
    </w:p>
    <w:p w:rsidR="00A63F61" w:rsidRPr="00083278" w:rsidRDefault="00A63F61" w:rsidP="009D7F43">
      <w:pPr>
        <w:ind w:firstLine="708"/>
        <w:jc w:val="both"/>
        <w:rPr>
          <w:sz w:val="28"/>
          <w:szCs w:val="28"/>
        </w:rPr>
      </w:pPr>
    </w:p>
    <w:p w:rsidR="00A63F61" w:rsidRPr="00083278" w:rsidRDefault="00A63F61" w:rsidP="00A63F61">
      <w:pPr>
        <w:tabs>
          <w:tab w:val="left" w:pos="851"/>
        </w:tabs>
        <w:jc w:val="center"/>
        <w:rPr>
          <w:b/>
          <w:sz w:val="28"/>
          <w:szCs w:val="26"/>
        </w:rPr>
      </w:pPr>
      <w:r w:rsidRPr="00083278">
        <w:rPr>
          <w:b/>
          <w:sz w:val="28"/>
          <w:szCs w:val="28"/>
        </w:rPr>
        <w:t>7.</w:t>
      </w:r>
      <w:r w:rsidRPr="00083278">
        <w:rPr>
          <w:b/>
          <w:sz w:val="28"/>
          <w:szCs w:val="26"/>
        </w:rPr>
        <w:t>Координація та контроль за виконанням Програми</w:t>
      </w:r>
    </w:p>
    <w:p w:rsidR="00A63F61" w:rsidRPr="00083278" w:rsidRDefault="00A63F61" w:rsidP="009D7F43">
      <w:pPr>
        <w:ind w:firstLine="708"/>
        <w:jc w:val="both"/>
        <w:rPr>
          <w:sz w:val="28"/>
          <w:szCs w:val="28"/>
        </w:rPr>
      </w:pPr>
    </w:p>
    <w:p w:rsidR="00A63F61" w:rsidRPr="00083278" w:rsidRDefault="00A63F61" w:rsidP="00A63F61">
      <w:pPr>
        <w:ind w:firstLine="709"/>
        <w:jc w:val="both"/>
        <w:rPr>
          <w:sz w:val="28"/>
          <w:szCs w:val="28"/>
        </w:rPr>
      </w:pPr>
      <w:r w:rsidRPr="00083278">
        <w:rPr>
          <w:sz w:val="28"/>
          <w:szCs w:val="28"/>
        </w:rPr>
        <w:t xml:space="preserve">Відповідальність за виконання заходів </w:t>
      </w:r>
      <w:r w:rsidRPr="00083278">
        <w:rPr>
          <w:b/>
          <w:sz w:val="28"/>
          <w:szCs w:val="28"/>
        </w:rPr>
        <w:t>Програми</w:t>
      </w:r>
      <w:r w:rsidRPr="00083278">
        <w:rPr>
          <w:sz w:val="28"/>
          <w:szCs w:val="28"/>
        </w:rPr>
        <w:t xml:space="preserve"> несе її відповідальний виконавець - департамент житлово-комунального господарства Чернівецької міської ради.</w:t>
      </w:r>
    </w:p>
    <w:p w:rsidR="008A0572" w:rsidRPr="00083278" w:rsidRDefault="008A0572" w:rsidP="008A0572">
      <w:pPr>
        <w:ind w:firstLine="708"/>
        <w:jc w:val="both"/>
        <w:rPr>
          <w:sz w:val="28"/>
          <w:szCs w:val="28"/>
        </w:rPr>
      </w:pPr>
      <w:r w:rsidRPr="00083278">
        <w:rPr>
          <w:sz w:val="28"/>
          <w:szCs w:val="28"/>
        </w:rPr>
        <w:t xml:space="preserve">Кредитно-фінансові установи </w:t>
      </w:r>
      <w:r w:rsidRPr="00083278">
        <w:rPr>
          <w:b/>
          <w:sz w:val="28"/>
          <w:szCs w:val="28"/>
        </w:rPr>
        <w:t>щомісячно,</w:t>
      </w:r>
      <w:r w:rsidRPr="00083278">
        <w:rPr>
          <w:sz w:val="28"/>
          <w:szCs w:val="28"/>
        </w:rPr>
        <w:t xml:space="preserve">  до  </w:t>
      </w:r>
      <w:r w:rsidRPr="00083278">
        <w:rPr>
          <w:b/>
          <w:sz w:val="28"/>
          <w:szCs w:val="28"/>
        </w:rPr>
        <w:t>5  числа</w:t>
      </w:r>
      <w:r w:rsidRPr="00083278">
        <w:rPr>
          <w:sz w:val="28"/>
          <w:szCs w:val="28"/>
        </w:rPr>
        <w:t xml:space="preserve"> місяця, наступного за звітним, подають відповідальному виконавцю </w:t>
      </w:r>
      <w:r w:rsidRPr="00083278">
        <w:rPr>
          <w:b/>
          <w:sz w:val="28"/>
          <w:szCs w:val="28"/>
        </w:rPr>
        <w:t xml:space="preserve">Реєстр </w:t>
      </w:r>
      <w:r w:rsidR="005958F6" w:rsidRPr="00083278">
        <w:rPr>
          <w:b/>
          <w:sz w:val="28"/>
          <w:szCs w:val="28"/>
        </w:rPr>
        <w:t xml:space="preserve">нових </w:t>
      </w:r>
      <w:r w:rsidRPr="00083278">
        <w:rPr>
          <w:b/>
          <w:sz w:val="28"/>
          <w:szCs w:val="28"/>
        </w:rPr>
        <w:t>позичальників</w:t>
      </w:r>
      <w:r w:rsidRPr="00083278">
        <w:rPr>
          <w:sz w:val="28"/>
          <w:szCs w:val="28"/>
        </w:rPr>
        <w:t xml:space="preserve">, складений за встановленою формою, які отримали кредит на визначені енергозберігаючі заходи, та до </w:t>
      </w:r>
      <w:r w:rsidRPr="00083278">
        <w:rPr>
          <w:b/>
          <w:sz w:val="28"/>
          <w:szCs w:val="28"/>
        </w:rPr>
        <w:t>15 числа</w:t>
      </w:r>
      <w:r w:rsidRPr="00083278">
        <w:rPr>
          <w:sz w:val="28"/>
          <w:szCs w:val="28"/>
        </w:rPr>
        <w:t xml:space="preserve"> місяця, наступного за звітним, подають </w:t>
      </w:r>
      <w:r w:rsidRPr="00083278">
        <w:rPr>
          <w:b/>
          <w:sz w:val="28"/>
          <w:szCs w:val="28"/>
        </w:rPr>
        <w:t>Зведений реєстр позичальників</w:t>
      </w:r>
      <w:r w:rsidRPr="00083278">
        <w:rPr>
          <w:sz w:val="28"/>
          <w:szCs w:val="28"/>
        </w:rPr>
        <w:t xml:space="preserve">, які взяли кредити в цих установах із зазначенням суми відшкодування за звітний місяць. </w:t>
      </w:r>
    </w:p>
    <w:p w:rsidR="001D7785" w:rsidRDefault="00A63F61" w:rsidP="00E57721">
      <w:pPr>
        <w:ind w:firstLine="709"/>
        <w:jc w:val="both"/>
        <w:rPr>
          <w:sz w:val="28"/>
          <w:szCs w:val="28"/>
        </w:rPr>
      </w:pPr>
      <w:r w:rsidRPr="00083278">
        <w:rPr>
          <w:sz w:val="28"/>
          <w:szCs w:val="28"/>
        </w:rPr>
        <w:t xml:space="preserve">Відповідальний виконавець </w:t>
      </w:r>
      <w:r w:rsidRPr="00083278">
        <w:rPr>
          <w:b/>
          <w:sz w:val="28"/>
          <w:szCs w:val="28"/>
        </w:rPr>
        <w:t>Програми</w:t>
      </w:r>
      <w:r w:rsidRPr="00083278">
        <w:rPr>
          <w:sz w:val="28"/>
          <w:szCs w:val="28"/>
        </w:rPr>
        <w:t xml:space="preserve"> </w:t>
      </w:r>
      <w:r w:rsidRPr="00083278">
        <w:rPr>
          <w:b/>
          <w:sz w:val="28"/>
          <w:szCs w:val="28"/>
        </w:rPr>
        <w:t>щоквартально</w:t>
      </w:r>
      <w:r w:rsidR="00694BBB" w:rsidRPr="00083278">
        <w:rPr>
          <w:b/>
          <w:sz w:val="28"/>
          <w:szCs w:val="28"/>
        </w:rPr>
        <w:t>,</w:t>
      </w:r>
      <w:r w:rsidRPr="00083278">
        <w:rPr>
          <w:b/>
          <w:sz w:val="28"/>
          <w:szCs w:val="28"/>
        </w:rPr>
        <w:t xml:space="preserve"> до 10 числа</w:t>
      </w:r>
      <w:r w:rsidRPr="00083278">
        <w:rPr>
          <w:sz w:val="28"/>
          <w:szCs w:val="28"/>
        </w:rPr>
        <w:t xml:space="preserve"> місяця,</w:t>
      </w:r>
      <w:r w:rsidR="001D7785">
        <w:rPr>
          <w:sz w:val="28"/>
          <w:szCs w:val="28"/>
        </w:rPr>
        <w:t xml:space="preserve"> </w:t>
      </w:r>
      <w:r w:rsidRPr="00083278">
        <w:rPr>
          <w:sz w:val="28"/>
          <w:szCs w:val="28"/>
        </w:rPr>
        <w:t xml:space="preserve"> наступного </w:t>
      </w:r>
      <w:r w:rsidR="001D7785">
        <w:rPr>
          <w:sz w:val="28"/>
          <w:szCs w:val="28"/>
        </w:rPr>
        <w:t xml:space="preserve"> </w:t>
      </w:r>
      <w:r w:rsidRPr="00083278">
        <w:rPr>
          <w:sz w:val="28"/>
          <w:szCs w:val="28"/>
        </w:rPr>
        <w:t xml:space="preserve">за </w:t>
      </w:r>
      <w:r w:rsidR="001D7785">
        <w:rPr>
          <w:sz w:val="28"/>
          <w:szCs w:val="28"/>
        </w:rPr>
        <w:t xml:space="preserve"> </w:t>
      </w:r>
      <w:r w:rsidRPr="00083278">
        <w:rPr>
          <w:sz w:val="28"/>
          <w:szCs w:val="28"/>
        </w:rPr>
        <w:t xml:space="preserve">звітним </w:t>
      </w:r>
      <w:r w:rsidR="001D7785">
        <w:rPr>
          <w:sz w:val="28"/>
          <w:szCs w:val="28"/>
        </w:rPr>
        <w:t xml:space="preserve">  </w:t>
      </w:r>
      <w:r w:rsidRPr="00083278">
        <w:rPr>
          <w:sz w:val="28"/>
          <w:szCs w:val="28"/>
        </w:rPr>
        <w:t xml:space="preserve">періодом, </w:t>
      </w:r>
      <w:r w:rsidR="001D7785">
        <w:rPr>
          <w:sz w:val="28"/>
          <w:szCs w:val="28"/>
        </w:rPr>
        <w:t xml:space="preserve"> </w:t>
      </w:r>
      <w:r w:rsidRPr="00083278">
        <w:rPr>
          <w:sz w:val="28"/>
          <w:szCs w:val="28"/>
        </w:rPr>
        <w:t>подає</w:t>
      </w:r>
      <w:r w:rsidR="001D7785">
        <w:rPr>
          <w:sz w:val="28"/>
          <w:szCs w:val="28"/>
        </w:rPr>
        <w:t xml:space="preserve"> </w:t>
      </w:r>
      <w:r w:rsidRPr="00083278">
        <w:rPr>
          <w:sz w:val="28"/>
          <w:szCs w:val="28"/>
        </w:rPr>
        <w:t xml:space="preserve"> у </w:t>
      </w:r>
      <w:r w:rsidR="001D7785">
        <w:rPr>
          <w:sz w:val="28"/>
          <w:szCs w:val="28"/>
        </w:rPr>
        <w:t xml:space="preserve">  </w:t>
      </w:r>
      <w:r w:rsidRPr="00083278">
        <w:rPr>
          <w:sz w:val="28"/>
          <w:szCs w:val="28"/>
        </w:rPr>
        <w:t>фінансове</w:t>
      </w:r>
      <w:r w:rsidR="001D7785">
        <w:rPr>
          <w:sz w:val="28"/>
          <w:szCs w:val="28"/>
        </w:rPr>
        <w:t xml:space="preserve">   </w:t>
      </w:r>
      <w:r w:rsidRPr="00083278">
        <w:rPr>
          <w:sz w:val="28"/>
          <w:szCs w:val="28"/>
        </w:rPr>
        <w:t xml:space="preserve"> управління </w:t>
      </w:r>
    </w:p>
    <w:p w:rsidR="001D7785" w:rsidRPr="00DD204D" w:rsidRDefault="001D7785" w:rsidP="001D7785">
      <w:pPr>
        <w:widowControl w:val="0"/>
        <w:shd w:val="clear" w:color="auto" w:fill="FFFFFF"/>
        <w:ind w:firstLine="720"/>
        <w:jc w:val="center"/>
      </w:pPr>
      <w:r w:rsidRPr="00DD204D">
        <w:lastRenderedPageBreak/>
        <w:t>9</w:t>
      </w:r>
    </w:p>
    <w:p w:rsidR="00A63F61" w:rsidRPr="00083278" w:rsidRDefault="00A63F61" w:rsidP="00E57721">
      <w:pPr>
        <w:jc w:val="both"/>
        <w:rPr>
          <w:sz w:val="28"/>
          <w:szCs w:val="28"/>
        </w:rPr>
      </w:pPr>
      <w:r w:rsidRPr="00083278">
        <w:rPr>
          <w:sz w:val="28"/>
          <w:szCs w:val="28"/>
        </w:rPr>
        <w:t xml:space="preserve">міської ради звіт про виконання </w:t>
      </w:r>
      <w:r w:rsidRPr="00083278">
        <w:rPr>
          <w:b/>
          <w:sz w:val="28"/>
          <w:szCs w:val="28"/>
        </w:rPr>
        <w:t>Програми</w:t>
      </w:r>
      <w:r w:rsidRPr="00083278">
        <w:rPr>
          <w:sz w:val="28"/>
          <w:szCs w:val="28"/>
        </w:rPr>
        <w:t xml:space="preserve"> за встановленими формами та </w:t>
      </w:r>
      <w:r w:rsidRPr="00083278">
        <w:rPr>
          <w:b/>
          <w:sz w:val="28"/>
          <w:szCs w:val="28"/>
        </w:rPr>
        <w:t>щорічно</w:t>
      </w:r>
      <w:r w:rsidR="00E57721">
        <w:rPr>
          <w:b/>
          <w:sz w:val="28"/>
          <w:szCs w:val="28"/>
        </w:rPr>
        <w:t xml:space="preserve"> </w:t>
      </w:r>
      <w:r w:rsidRPr="00083278">
        <w:rPr>
          <w:b/>
          <w:sz w:val="28"/>
          <w:szCs w:val="28"/>
        </w:rPr>
        <w:t xml:space="preserve"> до </w:t>
      </w:r>
      <w:r w:rsidR="00E57721">
        <w:rPr>
          <w:b/>
          <w:sz w:val="28"/>
          <w:szCs w:val="28"/>
        </w:rPr>
        <w:t xml:space="preserve"> </w:t>
      </w:r>
      <w:r w:rsidRPr="00083278">
        <w:rPr>
          <w:b/>
          <w:sz w:val="28"/>
          <w:szCs w:val="28"/>
        </w:rPr>
        <w:t>20</w:t>
      </w:r>
      <w:r w:rsidR="00E57721">
        <w:rPr>
          <w:b/>
          <w:sz w:val="28"/>
          <w:szCs w:val="28"/>
        </w:rPr>
        <w:t xml:space="preserve"> </w:t>
      </w:r>
      <w:r w:rsidRPr="00083278">
        <w:rPr>
          <w:b/>
          <w:sz w:val="28"/>
          <w:szCs w:val="28"/>
        </w:rPr>
        <w:t xml:space="preserve"> січня</w:t>
      </w:r>
      <w:r w:rsidR="00E57721">
        <w:rPr>
          <w:b/>
          <w:sz w:val="28"/>
          <w:szCs w:val="28"/>
        </w:rPr>
        <w:t xml:space="preserve"> </w:t>
      </w:r>
      <w:r w:rsidRPr="00083278">
        <w:rPr>
          <w:sz w:val="28"/>
          <w:szCs w:val="28"/>
        </w:rPr>
        <w:t xml:space="preserve"> року, </w:t>
      </w:r>
      <w:r w:rsidR="00E57721">
        <w:rPr>
          <w:sz w:val="28"/>
          <w:szCs w:val="28"/>
        </w:rPr>
        <w:t xml:space="preserve"> </w:t>
      </w:r>
      <w:r w:rsidRPr="00083278">
        <w:rPr>
          <w:sz w:val="28"/>
          <w:szCs w:val="28"/>
        </w:rPr>
        <w:t>наступного</w:t>
      </w:r>
      <w:r w:rsidR="00E57721">
        <w:rPr>
          <w:sz w:val="28"/>
          <w:szCs w:val="28"/>
        </w:rPr>
        <w:t xml:space="preserve"> </w:t>
      </w:r>
      <w:r w:rsidRPr="00083278">
        <w:rPr>
          <w:sz w:val="28"/>
          <w:szCs w:val="28"/>
        </w:rPr>
        <w:t xml:space="preserve"> за </w:t>
      </w:r>
      <w:r w:rsidR="00E57721">
        <w:rPr>
          <w:sz w:val="28"/>
          <w:szCs w:val="28"/>
        </w:rPr>
        <w:t xml:space="preserve"> </w:t>
      </w:r>
      <w:r w:rsidRPr="00083278">
        <w:rPr>
          <w:sz w:val="28"/>
          <w:szCs w:val="28"/>
        </w:rPr>
        <w:t>звітним,  готує</w:t>
      </w:r>
      <w:r w:rsidR="00E57721">
        <w:rPr>
          <w:sz w:val="28"/>
          <w:szCs w:val="28"/>
        </w:rPr>
        <w:t xml:space="preserve"> </w:t>
      </w:r>
      <w:r w:rsidRPr="00083278">
        <w:rPr>
          <w:sz w:val="28"/>
          <w:szCs w:val="28"/>
        </w:rPr>
        <w:t xml:space="preserve"> та </w:t>
      </w:r>
      <w:r w:rsidR="00E57721">
        <w:rPr>
          <w:sz w:val="28"/>
          <w:szCs w:val="28"/>
        </w:rPr>
        <w:t xml:space="preserve"> </w:t>
      </w:r>
      <w:r w:rsidRPr="00083278">
        <w:rPr>
          <w:sz w:val="28"/>
          <w:szCs w:val="28"/>
        </w:rPr>
        <w:t>подає</w:t>
      </w:r>
      <w:r w:rsidR="001D7785">
        <w:rPr>
          <w:sz w:val="28"/>
          <w:szCs w:val="28"/>
        </w:rPr>
        <w:t xml:space="preserve"> </w:t>
      </w:r>
      <w:r w:rsidRPr="00083278">
        <w:rPr>
          <w:sz w:val="28"/>
          <w:szCs w:val="28"/>
        </w:rPr>
        <w:t xml:space="preserve">департаменту розвитку міської ради та фінансовому управлінню міської ради узагальнений звіт про стан виконання </w:t>
      </w:r>
      <w:r w:rsidRPr="00083278">
        <w:rPr>
          <w:b/>
          <w:sz w:val="28"/>
          <w:szCs w:val="28"/>
        </w:rPr>
        <w:t>Програми</w:t>
      </w:r>
      <w:r w:rsidRPr="00083278">
        <w:rPr>
          <w:sz w:val="28"/>
          <w:szCs w:val="28"/>
        </w:rPr>
        <w:t xml:space="preserve">. </w:t>
      </w:r>
    </w:p>
    <w:p w:rsidR="00DD204D" w:rsidRDefault="00A63F61" w:rsidP="00A63F61">
      <w:pPr>
        <w:widowControl w:val="0"/>
        <w:shd w:val="clear" w:color="auto" w:fill="FFFFFF"/>
        <w:ind w:firstLine="720"/>
        <w:jc w:val="both"/>
        <w:rPr>
          <w:sz w:val="28"/>
          <w:szCs w:val="28"/>
        </w:rPr>
      </w:pPr>
      <w:r w:rsidRPr="00083278">
        <w:rPr>
          <w:sz w:val="28"/>
          <w:szCs w:val="28"/>
        </w:rPr>
        <w:t xml:space="preserve">Контроль за виконанням заходів </w:t>
      </w:r>
      <w:r w:rsidRPr="00083278">
        <w:rPr>
          <w:b/>
          <w:sz w:val="28"/>
          <w:szCs w:val="28"/>
        </w:rPr>
        <w:t>Програми</w:t>
      </w:r>
      <w:r w:rsidRPr="00083278">
        <w:rPr>
          <w:sz w:val="28"/>
          <w:szCs w:val="28"/>
        </w:rPr>
        <w:t xml:space="preserve"> здійснює постійна комісія </w:t>
      </w:r>
    </w:p>
    <w:p w:rsidR="00A63F61" w:rsidRPr="00083278" w:rsidRDefault="00A63F61" w:rsidP="00DD204D">
      <w:pPr>
        <w:widowControl w:val="0"/>
        <w:shd w:val="clear" w:color="auto" w:fill="FFFFFF"/>
        <w:jc w:val="both"/>
        <w:rPr>
          <w:sz w:val="28"/>
          <w:szCs w:val="26"/>
        </w:rPr>
      </w:pPr>
      <w:r w:rsidRPr="00083278">
        <w:rPr>
          <w:sz w:val="28"/>
          <w:szCs w:val="28"/>
        </w:rPr>
        <w:t>Чернівецької міської ради з питань житлово-комунального господарства</w:t>
      </w:r>
      <w:r w:rsidRPr="00083278">
        <w:rPr>
          <w:bCs/>
          <w:sz w:val="28"/>
          <w:szCs w:val="28"/>
        </w:rPr>
        <w:t xml:space="preserve">  </w:t>
      </w:r>
      <w:r w:rsidRPr="00083278">
        <w:rPr>
          <w:sz w:val="28"/>
          <w:szCs w:val="28"/>
        </w:rPr>
        <w:t>та охорони навколишнього середовища</w:t>
      </w:r>
      <w:r w:rsidRPr="00083278">
        <w:rPr>
          <w:bCs/>
          <w:sz w:val="28"/>
          <w:szCs w:val="28"/>
        </w:rPr>
        <w:t>.</w:t>
      </w:r>
    </w:p>
    <w:p w:rsidR="00A63F61" w:rsidRPr="00083278" w:rsidRDefault="00A63F61" w:rsidP="00A63F61">
      <w:pPr>
        <w:widowControl w:val="0"/>
        <w:shd w:val="clear" w:color="auto" w:fill="FFFFFF"/>
        <w:ind w:firstLine="720"/>
        <w:jc w:val="both"/>
        <w:rPr>
          <w:sz w:val="28"/>
          <w:szCs w:val="26"/>
        </w:rPr>
      </w:pPr>
      <w:r w:rsidRPr="00083278">
        <w:rPr>
          <w:sz w:val="28"/>
          <w:szCs w:val="28"/>
        </w:rPr>
        <w:t xml:space="preserve">Загальна інформація про хід виконання заходів </w:t>
      </w:r>
      <w:r w:rsidRPr="00083278">
        <w:rPr>
          <w:b/>
          <w:sz w:val="28"/>
          <w:szCs w:val="28"/>
        </w:rPr>
        <w:t>Програми</w:t>
      </w:r>
      <w:r w:rsidRPr="00083278">
        <w:rPr>
          <w:sz w:val="28"/>
          <w:szCs w:val="28"/>
        </w:rPr>
        <w:t xml:space="preserve"> щороку  заслуховується на засіданні постійної комісії Чернівецької міської ради з питань житлово-комунального господарства</w:t>
      </w:r>
      <w:r w:rsidRPr="00083278">
        <w:rPr>
          <w:bCs/>
          <w:sz w:val="28"/>
          <w:szCs w:val="28"/>
        </w:rPr>
        <w:t xml:space="preserve">  </w:t>
      </w:r>
      <w:r w:rsidRPr="00083278">
        <w:rPr>
          <w:sz w:val="28"/>
          <w:szCs w:val="28"/>
        </w:rPr>
        <w:t>та охорони навколишнього середовища</w:t>
      </w:r>
      <w:r w:rsidRPr="00083278">
        <w:rPr>
          <w:bCs/>
          <w:sz w:val="28"/>
          <w:szCs w:val="28"/>
        </w:rPr>
        <w:t>.</w:t>
      </w:r>
    </w:p>
    <w:p w:rsidR="00A63F61" w:rsidRPr="00083278" w:rsidRDefault="00A63F61" w:rsidP="00A63F61">
      <w:pPr>
        <w:ind w:firstLine="709"/>
        <w:jc w:val="both"/>
        <w:rPr>
          <w:sz w:val="28"/>
          <w:szCs w:val="28"/>
        </w:rPr>
      </w:pPr>
      <w:r w:rsidRPr="00083278">
        <w:rPr>
          <w:sz w:val="28"/>
          <w:szCs w:val="28"/>
        </w:rPr>
        <w:t xml:space="preserve">За необхідності до </w:t>
      </w:r>
      <w:r w:rsidRPr="00083278">
        <w:rPr>
          <w:b/>
          <w:sz w:val="28"/>
          <w:szCs w:val="28"/>
        </w:rPr>
        <w:t>Програми</w:t>
      </w:r>
      <w:r w:rsidRPr="00083278">
        <w:rPr>
          <w:sz w:val="28"/>
          <w:szCs w:val="28"/>
        </w:rPr>
        <w:t xml:space="preserve"> можуть вноситися зміни та доповнення, які затверджуються відповідним рішенням Чернівецької міської ради. </w:t>
      </w:r>
    </w:p>
    <w:p w:rsidR="00A63F61" w:rsidRPr="00083278" w:rsidRDefault="00A63F61" w:rsidP="009D7F43">
      <w:pPr>
        <w:ind w:firstLine="708"/>
        <w:jc w:val="both"/>
        <w:rPr>
          <w:sz w:val="28"/>
          <w:szCs w:val="28"/>
        </w:rPr>
      </w:pPr>
    </w:p>
    <w:p w:rsidR="000006F2" w:rsidRPr="00E4217F" w:rsidRDefault="000006F2" w:rsidP="000006F2">
      <w:pPr>
        <w:rPr>
          <w:sz w:val="28"/>
          <w:szCs w:val="28"/>
        </w:rPr>
      </w:pPr>
      <w:r w:rsidRPr="00E4217F">
        <w:rPr>
          <w:sz w:val="28"/>
          <w:szCs w:val="28"/>
        </w:rPr>
        <w:t xml:space="preserve">                                                                                                                 </w:t>
      </w:r>
    </w:p>
    <w:p w:rsidR="000006F2" w:rsidRPr="00E4217F" w:rsidRDefault="000006F2" w:rsidP="000006F2">
      <w:pPr>
        <w:jc w:val="right"/>
        <w:rPr>
          <w:sz w:val="28"/>
          <w:szCs w:val="28"/>
        </w:rPr>
      </w:pPr>
    </w:p>
    <w:p w:rsidR="000006F2" w:rsidRPr="00E4217F" w:rsidRDefault="000006F2" w:rsidP="000006F2">
      <w:pPr>
        <w:jc w:val="right"/>
        <w:rPr>
          <w:sz w:val="28"/>
          <w:szCs w:val="28"/>
        </w:rPr>
      </w:pPr>
    </w:p>
    <w:p w:rsidR="00060F7D" w:rsidRDefault="00060F7D" w:rsidP="00060F7D">
      <w:pPr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6E1BB7">
        <w:rPr>
          <w:b/>
          <w:sz w:val="28"/>
          <w:szCs w:val="28"/>
        </w:rPr>
        <w:t xml:space="preserve">екретар Чернівецької міської ради   </w:t>
      </w:r>
      <w:r>
        <w:rPr>
          <w:b/>
          <w:sz w:val="28"/>
          <w:szCs w:val="28"/>
        </w:rPr>
        <w:t xml:space="preserve">             </w:t>
      </w:r>
      <w:r w:rsidRPr="006E1BB7">
        <w:rPr>
          <w:b/>
          <w:sz w:val="28"/>
          <w:szCs w:val="28"/>
        </w:rPr>
        <w:t xml:space="preserve">                                 В. Продан</w:t>
      </w:r>
    </w:p>
    <w:p w:rsidR="000006F2" w:rsidRPr="00E23DCD" w:rsidRDefault="000006F2" w:rsidP="000006F2">
      <w:pPr>
        <w:rPr>
          <w:b/>
          <w:sz w:val="28"/>
          <w:szCs w:val="26"/>
        </w:rPr>
      </w:pPr>
    </w:p>
    <w:p w:rsidR="000006F2" w:rsidRDefault="000006F2" w:rsidP="000006F2">
      <w:pPr>
        <w:rPr>
          <w:b/>
          <w:bCs/>
        </w:rPr>
      </w:pPr>
    </w:p>
    <w:p w:rsidR="0084331C" w:rsidRDefault="0084331C"/>
    <w:sectPr w:rsidR="0084331C" w:rsidSect="00D536DC">
      <w:headerReference w:type="even" r:id="rId10"/>
      <w:headerReference w:type="default" r:id="rId11"/>
      <w:pgSz w:w="11907" w:h="16840" w:code="9"/>
      <w:pgMar w:top="1134" w:right="851" w:bottom="1134" w:left="1701" w:header="567" w:footer="709" w:gutter="0"/>
      <w:pgNumType w:start="39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358" w:rsidRDefault="00D70358">
      <w:r>
        <w:separator/>
      </w:r>
    </w:p>
  </w:endnote>
  <w:endnote w:type="continuationSeparator" w:id="0">
    <w:p w:rsidR="00D70358" w:rsidRDefault="00D70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358" w:rsidRDefault="00D70358">
      <w:r>
        <w:separator/>
      </w:r>
    </w:p>
  </w:footnote>
  <w:footnote w:type="continuationSeparator" w:id="0">
    <w:p w:rsidR="00D70358" w:rsidRDefault="00D703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6F2" w:rsidRDefault="000006F2" w:rsidP="000006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006F2" w:rsidRDefault="000006F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6F2" w:rsidRDefault="000006F2" w:rsidP="000006F2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F1B3F">
      <w:rPr>
        <w:rStyle w:val="a5"/>
        <w:noProof/>
      </w:rPr>
      <w:t>2</w:t>
    </w:r>
    <w:r>
      <w:rPr>
        <w:rStyle w:val="a5"/>
      </w:rPr>
      <w:fldChar w:fldCharType="end"/>
    </w:r>
  </w:p>
  <w:p w:rsidR="000006F2" w:rsidRPr="00E05E91" w:rsidRDefault="000006F2" w:rsidP="000006F2">
    <w:pPr>
      <w:pStyle w:val="a3"/>
      <w:framePr w:wrap="around" w:vAnchor="text" w:hAnchor="margin" w:xAlign="center" w:y="1"/>
      <w:rPr>
        <w:rStyle w:val="a5"/>
      </w:rPr>
    </w:pPr>
  </w:p>
  <w:p w:rsidR="000006F2" w:rsidRDefault="000006F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6F2" w:rsidRDefault="000006F2" w:rsidP="000006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006F2" w:rsidRDefault="000006F2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6F2" w:rsidRDefault="000006F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F1D89"/>
    <w:multiLevelType w:val="hybridMultilevel"/>
    <w:tmpl w:val="D298A734"/>
    <w:lvl w:ilvl="0" w:tplc="0EB82B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290553E1"/>
    <w:multiLevelType w:val="hybridMultilevel"/>
    <w:tmpl w:val="6A2693D4"/>
    <w:lvl w:ilvl="0" w:tplc="189EE1F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757B87"/>
    <w:multiLevelType w:val="hybridMultilevel"/>
    <w:tmpl w:val="136A0ECC"/>
    <w:lvl w:ilvl="0" w:tplc="F2F412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40C22338"/>
    <w:multiLevelType w:val="hybridMultilevel"/>
    <w:tmpl w:val="A908170A"/>
    <w:lvl w:ilvl="0" w:tplc="189EE1F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0933881"/>
    <w:multiLevelType w:val="hybridMultilevel"/>
    <w:tmpl w:val="D6B4774A"/>
    <w:lvl w:ilvl="0" w:tplc="189EE1F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20B0C2F"/>
    <w:multiLevelType w:val="hybridMultilevel"/>
    <w:tmpl w:val="1CD0AB98"/>
    <w:lvl w:ilvl="0" w:tplc="189EE1F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33B0ADF"/>
    <w:multiLevelType w:val="hybridMultilevel"/>
    <w:tmpl w:val="071AF3CC"/>
    <w:lvl w:ilvl="0" w:tplc="189EE1F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6F2"/>
    <w:rsid w:val="000006F2"/>
    <w:rsid w:val="00014548"/>
    <w:rsid w:val="00042561"/>
    <w:rsid w:val="00043264"/>
    <w:rsid w:val="00060F7D"/>
    <w:rsid w:val="000622BB"/>
    <w:rsid w:val="0007520F"/>
    <w:rsid w:val="00075A1B"/>
    <w:rsid w:val="00080085"/>
    <w:rsid w:val="00083278"/>
    <w:rsid w:val="000B3FB3"/>
    <w:rsid w:val="000C58CA"/>
    <w:rsid w:val="000C643E"/>
    <w:rsid w:val="000D5A25"/>
    <w:rsid w:val="000E6ADF"/>
    <w:rsid w:val="00135D30"/>
    <w:rsid w:val="00146AFB"/>
    <w:rsid w:val="001569B1"/>
    <w:rsid w:val="00174A66"/>
    <w:rsid w:val="001934A2"/>
    <w:rsid w:val="001D6FD2"/>
    <w:rsid w:val="001D7785"/>
    <w:rsid w:val="001E6746"/>
    <w:rsid w:val="00234960"/>
    <w:rsid w:val="002366C2"/>
    <w:rsid w:val="00261626"/>
    <w:rsid w:val="00263CE5"/>
    <w:rsid w:val="003168DA"/>
    <w:rsid w:val="00331E42"/>
    <w:rsid w:val="00364DDA"/>
    <w:rsid w:val="003F4191"/>
    <w:rsid w:val="0048707D"/>
    <w:rsid w:val="004C320E"/>
    <w:rsid w:val="004F2B07"/>
    <w:rsid w:val="005958F6"/>
    <w:rsid w:val="005B06AB"/>
    <w:rsid w:val="005C3FB8"/>
    <w:rsid w:val="0060347F"/>
    <w:rsid w:val="006035F4"/>
    <w:rsid w:val="0061267B"/>
    <w:rsid w:val="0064134D"/>
    <w:rsid w:val="006629DF"/>
    <w:rsid w:val="00663A16"/>
    <w:rsid w:val="006675B1"/>
    <w:rsid w:val="006807F4"/>
    <w:rsid w:val="00690961"/>
    <w:rsid w:val="0069462C"/>
    <w:rsid w:val="00694BBB"/>
    <w:rsid w:val="006959FB"/>
    <w:rsid w:val="006B6CD2"/>
    <w:rsid w:val="006D3121"/>
    <w:rsid w:val="006E63D1"/>
    <w:rsid w:val="00703DEE"/>
    <w:rsid w:val="00763481"/>
    <w:rsid w:val="007A1790"/>
    <w:rsid w:val="007C2686"/>
    <w:rsid w:val="007E39B9"/>
    <w:rsid w:val="008377BE"/>
    <w:rsid w:val="0084331C"/>
    <w:rsid w:val="00847C4F"/>
    <w:rsid w:val="0085230F"/>
    <w:rsid w:val="0088136D"/>
    <w:rsid w:val="008A0572"/>
    <w:rsid w:val="008E5760"/>
    <w:rsid w:val="00932AA6"/>
    <w:rsid w:val="00933DFA"/>
    <w:rsid w:val="00991647"/>
    <w:rsid w:val="009C0B0D"/>
    <w:rsid w:val="009D7F43"/>
    <w:rsid w:val="009E2FAF"/>
    <w:rsid w:val="009F1B3F"/>
    <w:rsid w:val="00A20B8F"/>
    <w:rsid w:val="00A24635"/>
    <w:rsid w:val="00A57A08"/>
    <w:rsid w:val="00A63F61"/>
    <w:rsid w:val="00AC4447"/>
    <w:rsid w:val="00B052AA"/>
    <w:rsid w:val="00B1668F"/>
    <w:rsid w:val="00B203B8"/>
    <w:rsid w:val="00B22D42"/>
    <w:rsid w:val="00B6410A"/>
    <w:rsid w:val="00B8462F"/>
    <w:rsid w:val="00B974C3"/>
    <w:rsid w:val="00BA1273"/>
    <w:rsid w:val="00BB2EA8"/>
    <w:rsid w:val="00BF0828"/>
    <w:rsid w:val="00C206DA"/>
    <w:rsid w:val="00C54A05"/>
    <w:rsid w:val="00C85F6B"/>
    <w:rsid w:val="00C9757E"/>
    <w:rsid w:val="00D067CD"/>
    <w:rsid w:val="00D44A71"/>
    <w:rsid w:val="00D536DC"/>
    <w:rsid w:val="00D70358"/>
    <w:rsid w:val="00D80CA4"/>
    <w:rsid w:val="00D9238C"/>
    <w:rsid w:val="00D9503D"/>
    <w:rsid w:val="00DA447A"/>
    <w:rsid w:val="00DB48D0"/>
    <w:rsid w:val="00DD204D"/>
    <w:rsid w:val="00DE2A72"/>
    <w:rsid w:val="00E51396"/>
    <w:rsid w:val="00E558ED"/>
    <w:rsid w:val="00E57721"/>
    <w:rsid w:val="00E60B0F"/>
    <w:rsid w:val="00E61511"/>
    <w:rsid w:val="00E7379A"/>
    <w:rsid w:val="00E97394"/>
    <w:rsid w:val="00EF3BD1"/>
    <w:rsid w:val="00F43CD8"/>
    <w:rsid w:val="00F56990"/>
    <w:rsid w:val="00F61C8D"/>
    <w:rsid w:val="00F62B30"/>
    <w:rsid w:val="00F95461"/>
    <w:rsid w:val="00F96AF7"/>
    <w:rsid w:val="00F97677"/>
    <w:rsid w:val="00FB4A1F"/>
    <w:rsid w:val="00FD6830"/>
    <w:rsid w:val="00FE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CCFD8A-3B5D-429D-AFF9-49018EA1F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6F2"/>
    <w:rPr>
      <w:rFonts w:ascii="Times New Roman CYR" w:hAnsi="Times New Roman CYR"/>
      <w:lang w:val="uk-UA" w:eastAsia="ru-RU"/>
    </w:rPr>
  </w:style>
  <w:style w:type="paragraph" w:styleId="1">
    <w:name w:val="heading 1"/>
    <w:basedOn w:val="a"/>
    <w:next w:val="a"/>
    <w:link w:val="10"/>
    <w:qFormat/>
    <w:rsid w:val="000006F2"/>
    <w:pPr>
      <w:keepNext/>
      <w:jc w:val="both"/>
      <w:outlineLvl w:val="0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0006F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006F2"/>
    <w:rPr>
      <w:rFonts w:cs="Times New Roman"/>
    </w:rPr>
  </w:style>
  <w:style w:type="character" w:customStyle="1" w:styleId="a4">
    <w:name w:val="Верхний колонтитул Знак"/>
    <w:link w:val="a3"/>
    <w:locked/>
    <w:rsid w:val="000006F2"/>
    <w:rPr>
      <w:rFonts w:ascii="Times New Roman CYR" w:hAnsi="Times New Roman CYR"/>
      <w:lang w:val="uk-UA" w:eastAsia="ru-RU" w:bidi="ar-SA"/>
    </w:rPr>
  </w:style>
  <w:style w:type="character" w:customStyle="1" w:styleId="10">
    <w:name w:val="Заголовок 1 Знак"/>
    <w:basedOn w:val="a0"/>
    <w:link w:val="1"/>
    <w:rsid w:val="000006F2"/>
    <w:rPr>
      <w:b/>
      <w:bCs/>
      <w:sz w:val="24"/>
      <w:szCs w:val="24"/>
      <w:lang w:val="uk-UA" w:eastAsia="ru-RU" w:bidi="ar-SA"/>
    </w:rPr>
  </w:style>
  <w:style w:type="character" w:styleId="a6">
    <w:name w:val="Strong"/>
    <w:basedOn w:val="a0"/>
    <w:qFormat/>
    <w:rsid w:val="000006F2"/>
    <w:rPr>
      <w:rFonts w:cs="Times New Roman"/>
      <w:b/>
      <w:bCs/>
    </w:rPr>
  </w:style>
  <w:style w:type="character" w:customStyle="1" w:styleId="dat">
    <w:name w:val="dat"/>
    <w:basedOn w:val="a0"/>
    <w:rsid w:val="000006F2"/>
  </w:style>
  <w:style w:type="table" w:styleId="a7">
    <w:name w:val="Table Grid"/>
    <w:basedOn w:val="a1"/>
    <w:rsid w:val="00BB2E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0F494-A03D-4BE8-8A76-84DE611D4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2182</Words>
  <Characters>12444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MoBIL GROUP</Company>
  <LinksUpToDate>false</LinksUpToDate>
  <CharactersWithSpaces>14597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SPA</dc:creator>
  <cp:keywords/>
  <cp:lastModifiedBy>kompvid2</cp:lastModifiedBy>
  <cp:revision>2</cp:revision>
  <cp:lastPrinted>2019-11-19T13:35:00Z</cp:lastPrinted>
  <dcterms:created xsi:type="dcterms:W3CDTF">2020-01-09T15:25:00Z</dcterms:created>
  <dcterms:modified xsi:type="dcterms:W3CDTF">2020-01-09T15:25:00Z</dcterms:modified>
</cp:coreProperties>
</file>