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8AA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</w:p>
    <w:p w:rsidR="000638AA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</w:p>
    <w:p w:rsidR="00E101F5" w:rsidRDefault="000638AA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</w:r>
      <w:r w:rsidR="00E101F5">
        <w:rPr>
          <w:b/>
          <w:bCs/>
          <w:sz w:val="28"/>
          <w:szCs w:val="28"/>
          <w:lang w:val="uk-UA"/>
        </w:rPr>
        <w:tab/>
        <w:t xml:space="preserve">Додаток 1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міської ради 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E101F5" w:rsidRPr="00F527E6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</w:t>
      </w:r>
      <w:r>
        <w:rPr>
          <w:b/>
          <w:bCs/>
          <w:sz w:val="28"/>
          <w:szCs w:val="28"/>
          <w:lang w:val="uk-UA"/>
        </w:rPr>
        <w:t>.201</w:t>
      </w:r>
      <w:r w:rsidR="00DB6FC5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 № </w:t>
      </w:r>
      <w:r w:rsidR="00DB6FC5">
        <w:rPr>
          <w:b/>
          <w:bCs/>
          <w:sz w:val="28"/>
          <w:szCs w:val="28"/>
          <w:lang w:val="uk-UA"/>
        </w:rPr>
        <w:t>1684</w:t>
      </w:r>
      <w:r w:rsidR="00D174FF">
        <w:rPr>
          <w:b/>
          <w:bCs/>
          <w:sz w:val="28"/>
          <w:szCs w:val="28"/>
          <w:lang w:val="uk-UA"/>
        </w:rPr>
        <w:t xml:space="preserve"> зі змінами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B83862">
        <w:rPr>
          <w:b/>
          <w:bCs/>
          <w:sz w:val="28"/>
          <w:szCs w:val="28"/>
          <w:lang w:val="uk-UA"/>
        </w:rPr>
        <w:t>06.12.2019</w:t>
      </w:r>
      <w:r w:rsidR="006623BE"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6623BE">
        <w:rPr>
          <w:b/>
          <w:bCs/>
          <w:sz w:val="28"/>
          <w:szCs w:val="28"/>
          <w:lang w:val="uk-UA"/>
        </w:rPr>
        <w:t xml:space="preserve"> </w:t>
      </w:r>
      <w:r w:rsidR="00B83862">
        <w:rPr>
          <w:b/>
          <w:bCs/>
          <w:sz w:val="28"/>
          <w:szCs w:val="28"/>
          <w:lang w:val="uk-UA"/>
        </w:rPr>
        <w:t>1992</w:t>
      </w:r>
    </w:p>
    <w:p w:rsid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>Ресурсне забезпечення Програми</w:t>
      </w:r>
      <w:r w:rsidRPr="007D4280">
        <w:rPr>
          <w:b/>
          <w:bCs/>
          <w:spacing w:val="-13"/>
          <w:sz w:val="28"/>
          <w:szCs w:val="28"/>
        </w:rPr>
        <w:t xml:space="preserve"> </w:t>
      </w:r>
      <w:r w:rsidRPr="007D4280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7D4280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Default="00E101F5" w:rsidP="00E101F5">
      <w:pPr>
        <w:jc w:val="center"/>
        <w:rPr>
          <w:sz w:val="32"/>
          <w:szCs w:val="32"/>
        </w:rPr>
      </w:pPr>
      <w:r w:rsidRPr="007D4280">
        <w:rPr>
          <w:b/>
          <w:bCs/>
          <w:sz w:val="28"/>
          <w:szCs w:val="28"/>
        </w:rPr>
        <w:t>в м.Чернівцях на 201</w:t>
      </w:r>
      <w:r w:rsidR="006703CB">
        <w:rPr>
          <w:b/>
          <w:bCs/>
          <w:sz w:val="28"/>
          <w:szCs w:val="28"/>
        </w:rPr>
        <w:t>7</w:t>
      </w:r>
      <w:r w:rsidRPr="007D4280">
        <w:rPr>
          <w:b/>
          <w:bCs/>
          <w:sz w:val="28"/>
          <w:szCs w:val="28"/>
        </w:rPr>
        <w:t xml:space="preserve"> - 2021 роки «Комфортне місто»</w:t>
      </w:r>
    </w:p>
    <w:p w:rsidR="00C90AD2" w:rsidRPr="00897CF5" w:rsidRDefault="00897CF5" w:rsidP="00897CF5">
      <w:pPr>
        <w:shd w:val="clear" w:color="auto" w:fill="FFFFFF"/>
        <w:tabs>
          <w:tab w:val="left" w:leader="underscore" w:pos="9024"/>
        </w:tabs>
        <w:ind w:left="614"/>
        <w:rPr>
          <w:sz w:val="28"/>
          <w:szCs w:val="28"/>
        </w:rPr>
      </w:pPr>
      <w:r w:rsidRPr="00897CF5">
        <w:rPr>
          <w:sz w:val="28"/>
          <w:szCs w:val="28"/>
        </w:rPr>
        <w:t xml:space="preserve"> </w:t>
      </w:r>
      <w:r w:rsidR="00C90AD2" w:rsidRPr="00897CF5">
        <w:rPr>
          <w:sz w:val="28"/>
          <w:szCs w:val="28"/>
        </w:rPr>
        <w:t xml:space="preserve">                                                                       </w:t>
      </w:r>
    </w:p>
    <w:p w:rsidR="00C90AD2" w:rsidRPr="00155651" w:rsidRDefault="00155651" w:rsidP="00155651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</w:t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0638AA">
        <w:rPr>
          <w:sz w:val="28"/>
          <w:szCs w:val="28"/>
        </w:rPr>
        <w:tab/>
      </w:r>
      <w:r w:rsidR="00C90AD2" w:rsidRPr="00155651">
        <w:rPr>
          <w:sz w:val="26"/>
          <w:szCs w:val="26"/>
        </w:rPr>
        <w:t>тис. гривень</w:t>
      </w:r>
    </w:p>
    <w:tbl>
      <w:tblPr>
        <w:tblW w:w="4601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4"/>
        <w:gridCol w:w="1529"/>
        <w:gridCol w:w="1523"/>
        <w:gridCol w:w="1826"/>
        <w:gridCol w:w="1756"/>
        <w:gridCol w:w="1807"/>
        <w:gridCol w:w="1943"/>
      </w:tblGrid>
      <w:tr w:rsidR="00F3199E" w:rsidRPr="00F3199E" w:rsidTr="00A064AE">
        <w:tc>
          <w:tcPr>
            <w:tcW w:w="1198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075" w:type="pct"/>
            <w:gridSpan w:val="5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727" w:type="pct"/>
            <w:vMerge w:val="restart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pct"/>
            <w:gridSpan w:val="2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 етап</w:t>
            </w:r>
          </w:p>
        </w:tc>
        <w:tc>
          <w:tcPr>
            <w:tcW w:w="1927" w:type="pct"/>
            <w:gridSpan w:val="3"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ІІ етап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  <w:vMerge/>
          </w:tcPr>
          <w:p w:rsidR="00F3199E" w:rsidRPr="00F3199E" w:rsidRDefault="00F3199E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" w:type="pct"/>
          </w:tcPr>
          <w:p w:rsidR="00F3199E" w:rsidRPr="00F3199E" w:rsidRDefault="00F3199E" w:rsidP="006703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</w:t>
            </w:r>
            <w:r w:rsidR="006703CB">
              <w:rPr>
                <w:rFonts w:ascii="Times New Roman" w:hAnsi="Times New Roman"/>
                <w:sz w:val="28"/>
                <w:szCs w:val="28"/>
              </w:rPr>
              <w:t>7</w:t>
            </w:r>
            <w:r w:rsidRPr="00F3199E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573" w:type="pct"/>
          </w:tcPr>
          <w:p w:rsidR="00F3199E" w:rsidRPr="00F3199E" w:rsidRDefault="00F3199E" w:rsidP="00F319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2018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2019 рік</w:t>
            </w:r>
          </w:p>
        </w:tc>
        <w:tc>
          <w:tcPr>
            <w:tcW w:w="625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2020 рік</w:t>
            </w:r>
          </w:p>
        </w:tc>
        <w:tc>
          <w:tcPr>
            <w:tcW w:w="677" w:type="pct"/>
          </w:tcPr>
          <w:p w:rsidR="00F3199E" w:rsidRPr="00F3199E" w:rsidRDefault="00F3199E" w:rsidP="0082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99E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</w:tc>
        <w:tc>
          <w:tcPr>
            <w:tcW w:w="727" w:type="pct"/>
            <w:vMerge/>
          </w:tcPr>
          <w:p w:rsidR="00F3199E" w:rsidRPr="00F3199E" w:rsidRDefault="00F3199E" w:rsidP="00BF2D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199E" w:rsidRPr="00F3199E" w:rsidTr="00A064AE">
        <w:tc>
          <w:tcPr>
            <w:tcW w:w="1198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3" w:type="pct"/>
            <w:vAlign w:val="center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7" w:type="pct"/>
          </w:tcPr>
          <w:p w:rsidR="00F3199E" w:rsidRPr="00F3199E" w:rsidRDefault="00F3199E" w:rsidP="00E45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99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 xml:space="preserve">Обсяг ресурсів, всього, </w:t>
            </w:r>
          </w:p>
          <w:p w:rsidR="006B6684" w:rsidRPr="00F3199E" w:rsidRDefault="006B6684" w:rsidP="00F3199E">
            <w:pPr>
              <w:ind w:right="-16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</w:tc>
        <w:tc>
          <w:tcPr>
            <w:tcW w:w="575" w:type="pct"/>
          </w:tcPr>
          <w:p w:rsidR="006B6684" w:rsidRPr="00D174FF" w:rsidRDefault="006B6684" w:rsidP="000D0F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91 723,6</w:t>
            </w:r>
          </w:p>
        </w:tc>
        <w:tc>
          <w:tcPr>
            <w:tcW w:w="573" w:type="pct"/>
          </w:tcPr>
          <w:p w:rsidR="006B6684" w:rsidRPr="00D174FF" w:rsidRDefault="006B6684" w:rsidP="00EF4C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123 756,4</w:t>
            </w:r>
          </w:p>
        </w:tc>
        <w:tc>
          <w:tcPr>
            <w:tcW w:w="625" w:type="pct"/>
          </w:tcPr>
          <w:p w:rsidR="006B6684" w:rsidRPr="00D174FF" w:rsidRDefault="006B6684" w:rsidP="006623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A67968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6623BE">
              <w:rPr>
                <w:rFonts w:ascii="Times New Roman" w:hAnsi="Times New Roman"/>
                <w:b/>
                <w:sz w:val="28"/>
                <w:szCs w:val="28"/>
              </w:rPr>
              <w:t>065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6623BE">
              <w:rPr>
                <w:rFonts w:ascii="Times New Roman" w:hAnsi="Times New Roman"/>
                <w:b/>
                <w:sz w:val="28"/>
                <w:szCs w:val="28"/>
              </w:rPr>
              <w:t>025</w:t>
            </w:r>
            <w:r w:rsid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6623BE">
              <w:rPr>
                <w:rFonts w:ascii="Times New Roman" w:hAnsi="Times New Roman"/>
                <w:b/>
                <w:sz w:val="28"/>
                <w:szCs w:val="28"/>
              </w:rPr>
              <w:t>349</w:t>
            </w:r>
          </w:p>
        </w:tc>
        <w:tc>
          <w:tcPr>
            <w:tcW w:w="625" w:type="pct"/>
          </w:tcPr>
          <w:p w:rsidR="006B6684" w:rsidRPr="00D174FF" w:rsidRDefault="006B6684" w:rsidP="00C66D68">
            <w:pPr>
              <w:ind w:left="-130" w:right="-31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174FF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6623BE">
              <w:rPr>
                <w:rFonts w:ascii="Times New Roman" w:hAnsi="Times New Roman"/>
                <w:b/>
                <w:bCs/>
                <w:sz w:val="28"/>
                <w:szCs w:val="28"/>
              </w:rPr>
              <w:t>125</w:t>
            </w:r>
            <w:r w:rsidR="00C66D68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6623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284,836</w:t>
            </w:r>
          </w:p>
        </w:tc>
        <w:tc>
          <w:tcPr>
            <w:tcW w:w="677" w:type="pct"/>
          </w:tcPr>
          <w:p w:rsidR="006B6684" w:rsidRPr="00D174FF" w:rsidRDefault="006623BE" w:rsidP="006B668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1027 298,960</w:t>
            </w:r>
          </w:p>
        </w:tc>
        <w:tc>
          <w:tcPr>
            <w:tcW w:w="727" w:type="pct"/>
          </w:tcPr>
          <w:p w:rsidR="006B6684" w:rsidRPr="00D174FF" w:rsidRDefault="00C66D68" w:rsidP="006623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3 565</w:t>
            </w:r>
            <w:r w:rsidR="006623BE">
              <w:rPr>
                <w:rFonts w:ascii="Times New Roman" w:hAnsi="Times New Roman"/>
                <w:b/>
                <w:sz w:val="28"/>
                <w:szCs w:val="28"/>
              </w:rPr>
              <w:t> 089,145</w:t>
            </w:r>
          </w:p>
        </w:tc>
      </w:tr>
      <w:tr w:rsidR="006B6684" w:rsidRPr="00F3199E" w:rsidTr="00A064AE">
        <w:tc>
          <w:tcPr>
            <w:tcW w:w="1198" w:type="pct"/>
          </w:tcPr>
          <w:p w:rsidR="006B6684" w:rsidRPr="00F3199E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F3199E">
              <w:rPr>
                <w:rFonts w:ascii="Times New Roman" w:hAnsi="Times New Roman"/>
                <w:sz w:val="26"/>
                <w:szCs w:val="26"/>
                <w:u w:val="single"/>
              </w:rPr>
              <w:t>Комунальне господарство</w:t>
            </w:r>
          </w:p>
        </w:tc>
        <w:tc>
          <w:tcPr>
            <w:tcW w:w="575" w:type="pct"/>
          </w:tcPr>
          <w:p w:rsidR="006B6684" w:rsidRPr="00D174FF" w:rsidRDefault="006B6684" w:rsidP="000D0F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66 524,7</w:t>
            </w:r>
          </w:p>
        </w:tc>
        <w:tc>
          <w:tcPr>
            <w:tcW w:w="573" w:type="pct"/>
          </w:tcPr>
          <w:p w:rsidR="006B6684" w:rsidRPr="00D174FF" w:rsidRDefault="006B6684" w:rsidP="00EF4C2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113 931,3</w:t>
            </w:r>
          </w:p>
        </w:tc>
        <w:tc>
          <w:tcPr>
            <w:tcW w:w="625" w:type="pct"/>
          </w:tcPr>
          <w:p w:rsidR="006623BE" w:rsidRPr="00D174FF" w:rsidRDefault="006623BE" w:rsidP="00317525">
            <w:pPr>
              <w:ind w:right="-10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971 570,149</w:t>
            </w:r>
          </w:p>
        </w:tc>
        <w:tc>
          <w:tcPr>
            <w:tcW w:w="625" w:type="pct"/>
          </w:tcPr>
          <w:p w:rsidR="006B6684" w:rsidRPr="00D174FF" w:rsidRDefault="006623BE" w:rsidP="00C66D6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123</w:t>
            </w:r>
            <w:r w:rsidR="00C66D68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 119,336</w:t>
            </w:r>
          </w:p>
        </w:tc>
        <w:tc>
          <w:tcPr>
            <w:tcW w:w="677" w:type="pct"/>
          </w:tcPr>
          <w:p w:rsidR="006B6684" w:rsidRPr="00D174FF" w:rsidRDefault="006623BE" w:rsidP="006B668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1027 298,960</w:t>
            </w:r>
          </w:p>
        </w:tc>
        <w:tc>
          <w:tcPr>
            <w:tcW w:w="727" w:type="pct"/>
          </w:tcPr>
          <w:p w:rsidR="006B6684" w:rsidRPr="00D174FF" w:rsidRDefault="00C66D68" w:rsidP="0031752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3 415</w:t>
            </w:r>
            <w:r w:rsidR="00CC586A">
              <w:rPr>
                <w:rFonts w:ascii="Times New Roman" w:hAnsi="Times New Roman"/>
                <w:b/>
                <w:bCs/>
                <w:sz w:val="28"/>
                <w:szCs w:val="28"/>
              </w:rPr>
              <w:t> 444,445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B3D6A" w:rsidRPr="00D174FF" w:rsidRDefault="002B3D6A" w:rsidP="002B3D6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174FF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65 132,</w:t>
            </w:r>
            <w:r w:rsidR="00D174FF" w:rsidRPr="00D174F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73" w:type="pct"/>
          </w:tcPr>
          <w:p w:rsidR="006703CB" w:rsidRPr="00D174FF" w:rsidRDefault="002B3D6A" w:rsidP="00EF4C2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11</w:t>
            </w:r>
            <w:r w:rsidR="00EF4C2A" w:rsidRPr="00D174FF">
              <w:rPr>
                <w:rFonts w:ascii="Times New Roman" w:hAnsi="Times New Roman"/>
                <w:b/>
                <w:sz w:val="28"/>
                <w:szCs w:val="28"/>
              </w:rPr>
              <w:t>3 917,5</w:t>
            </w:r>
          </w:p>
        </w:tc>
        <w:tc>
          <w:tcPr>
            <w:tcW w:w="625" w:type="pct"/>
          </w:tcPr>
          <w:p w:rsidR="006623BE" w:rsidRPr="00D174FF" w:rsidRDefault="006623BE" w:rsidP="006623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949 650,949</w:t>
            </w:r>
          </w:p>
        </w:tc>
        <w:tc>
          <w:tcPr>
            <w:tcW w:w="625" w:type="pct"/>
          </w:tcPr>
          <w:p w:rsidR="006703CB" w:rsidRPr="00D174FF" w:rsidRDefault="006623BE" w:rsidP="00C66D6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123</w:t>
            </w:r>
            <w:r w:rsidR="00C66D68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 119,336</w:t>
            </w:r>
          </w:p>
        </w:tc>
        <w:tc>
          <w:tcPr>
            <w:tcW w:w="677" w:type="pct"/>
          </w:tcPr>
          <w:p w:rsidR="006703CB" w:rsidRPr="00D174FF" w:rsidRDefault="006623BE" w:rsidP="00D8570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1027 298,960</w:t>
            </w:r>
          </w:p>
        </w:tc>
        <w:tc>
          <w:tcPr>
            <w:tcW w:w="727" w:type="pct"/>
          </w:tcPr>
          <w:p w:rsidR="006703CB" w:rsidRPr="00D174FF" w:rsidRDefault="00CC586A" w:rsidP="00C66D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3 39</w:t>
            </w:r>
            <w:r w:rsidR="00C66D6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 119,545</w:t>
            </w:r>
          </w:p>
        </w:tc>
      </w:tr>
      <w:tr w:rsidR="006703CB" w:rsidRPr="00CC5FFA" w:rsidTr="00A064AE">
        <w:tc>
          <w:tcPr>
            <w:tcW w:w="1198" w:type="pct"/>
          </w:tcPr>
          <w:p w:rsidR="006703CB" w:rsidRPr="00CC5FFA" w:rsidRDefault="006703CB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5FFA">
              <w:rPr>
                <w:rFonts w:ascii="Times New Roman" w:hAnsi="Times New Roman"/>
                <w:sz w:val="26"/>
                <w:szCs w:val="26"/>
              </w:rPr>
              <w:t>Інші джерела, не заборонені чинним законодавством (субвенція з ДБ)</w:t>
            </w:r>
          </w:p>
        </w:tc>
        <w:tc>
          <w:tcPr>
            <w:tcW w:w="575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03CB" w:rsidRPr="00D174FF" w:rsidRDefault="008A6DE5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1 391,9</w:t>
            </w:r>
          </w:p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3" w:type="pct"/>
          </w:tcPr>
          <w:p w:rsidR="006703CB" w:rsidRPr="00D174FF" w:rsidRDefault="006703CB" w:rsidP="00670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B3D6A" w:rsidRPr="00D174FF" w:rsidRDefault="002B3D6A" w:rsidP="002B3D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13,80</w:t>
            </w:r>
          </w:p>
        </w:tc>
        <w:tc>
          <w:tcPr>
            <w:tcW w:w="625" w:type="pct"/>
          </w:tcPr>
          <w:p w:rsidR="006703CB" w:rsidRPr="00D174FF" w:rsidRDefault="006703CB" w:rsidP="00F3199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21 919,2</w:t>
            </w:r>
          </w:p>
          <w:p w:rsidR="002B3D6A" w:rsidRPr="00D174FF" w:rsidRDefault="002B3D6A" w:rsidP="00F3199E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5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pct"/>
          </w:tcPr>
          <w:p w:rsidR="006703CB" w:rsidRPr="00D174FF" w:rsidRDefault="006703CB" w:rsidP="00BF2D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7" w:type="pct"/>
          </w:tcPr>
          <w:p w:rsidR="006703CB" w:rsidRPr="00D174FF" w:rsidRDefault="006703CB" w:rsidP="00EC27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3CB" w:rsidRPr="00D174FF" w:rsidRDefault="006703CB" w:rsidP="0031752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r w:rsidR="00317525">
              <w:rPr>
                <w:rFonts w:ascii="Times New Roman" w:hAnsi="Times New Roman"/>
                <w:b/>
                <w:bCs/>
                <w:sz w:val="28"/>
                <w:szCs w:val="28"/>
              </w:rPr>
              <w:t>23 324,9</w:t>
            </w:r>
          </w:p>
        </w:tc>
      </w:tr>
      <w:tr w:rsidR="006B6684" w:rsidRPr="00CC5FFA" w:rsidTr="00A064AE">
        <w:tc>
          <w:tcPr>
            <w:tcW w:w="1198" w:type="pct"/>
          </w:tcPr>
          <w:p w:rsidR="006B6684" w:rsidRPr="00E95229" w:rsidRDefault="006B6684" w:rsidP="008E2654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95229">
              <w:rPr>
                <w:rFonts w:ascii="Times New Roman" w:hAnsi="Times New Roman"/>
                <w:sz w:val="26"/>
                <w:szCs w:val="26"/>
                <w:u w:val="single"/>
              </w:rPr>
              <w:t>Житлове господарство</w:t>
            </w:r>
          </w:p>
        </w:tc>
        <w:tc>
          <w:tcPr>
            <w:tcW w:w="575" w:type="pct"/>
          </w:tcPr>
          <w:p w:rsidR="006B6684" w:rsidRPr="00D174FF" w:rsidRDefault="00D174FF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25 198,9</w:t>
            </w:r>
          </w:p>
        </w:tc>
        <w:tc>
          <w:tcPr>
            <w:tcW w:w="573" w:type="pct"/>
          </w:tcPr>
          <w:p w:rsidR="006B6684" w:rsidRPr="00D174FF" w:rsidRDefault="006B668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6B6684" w:rsidRPr="00D174FF" w:rsidRDefault="006B6684" w:rsidP="00281BC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  93 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455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,2</w:t>
            </w:r>
          </w:p>
        </w:tc>
        <w:tc>
          <w:tcPr>
            <w:tcW w:w="625" w:type="pct"/>
          </w:tcPr>
          <w:p w:rsidR="006B6684" w:rsidRPr="00D174FF" w:rsidRDefault="006B6684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1 165,5</w:t>
            </w:r>
          </w:p>
        </w:tc>
        <w:tc>
          <w:tcPr>
            <w:tcW w:w="677" w:type="pct"/>
          </w:tcPr>
          <w:p w:rsidR="006B6684" w:rsidRPr="00D174FF" w:rsidRDefault="006B668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727" w:type="pct"/>
          </w:tcPr>
          <w:p w:rsidR="006B6684" w:rsidRPr="00D174FF" w:rsidRDefault="006B6684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14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644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295F00" w:rsidRPr="00F3199E" w:rsidTr="00A064AE">
        <w:tc>
          <w:tcPr>
            <w:tcW w:w="1198" w:type="pct"/>
          </w:tcPr>
          <w:p w:rsidR="00295F00" w:rsidRPr="00F3199E" w:rsidRDefault="00295F00" w:rsidP="008E265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199E">
              <w:rPr>
                <w:rFonts w:ascii="Times New Roman" w:hAnsi="Times New Roman"/>
                <w:sz w:val="26"/>
                <w:szCs w:val="26"/>
              </w:rPr>
              <w:t>у т.ч.:  міський бюджет</w:t>
            </w:r>
          </w:p>
        </w:tc>
        <w:tc>
          <w:tcPr>
            <w:tcW w:w="575" w:type="pct"/>
          </w:tcPr>
          <w:p w:rsidR="00295F00" w:rsidRPr="00D174FF" w:rsidRDefault="00D174FF" w:rsidP="008E265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95F00" w:rsidRPr="00D174FF">
              <w:rPr>
                <w:rFonts w:ascii="Times New Roman" w:hAnsi="Times New Roman"/>
                <w:b/>
                <w:sz w:val="28"/>
                <w:szCs w:val="28"/>
              </w:rPr>
              <w:t>25 198,9</w:t>
            </w:r>
          </w:p>
        </w:tc>
        <w:tc>
          <w:tcPr>
            <w:tcW w:w="573" w:type="pct"/>
          </w:tcPr>
          <w:p w:rsidR="00295F00" w:rsidRPr="00D174FF" w:rsidRDefault="008E2654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9 825,1</w:t>
            </w:r>
          </w:p>
        </w:tc>
        <w:tc>
          <w:tcPr>
            <w:tcW w:w="625" w:type="pct"/>
          </w:tcPr>
          <w:p w:rsidR="00295F00" w:rsidRPr="00D174FF" w:rsidRDefault="00295F00" w:rsidP="00281BC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93 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455</w:t>
            </w:r>
            <w:r w:rsidR="006B6684" w:rsidRPr="00D174FF">
              <w:rPr>
                <w:rFonts w:ascii="Times New Roman" w:hAnsi="Times New Roman"/>
                <w:b/>
                <w:sz w:val="28"/>
                <w:szCs w:val="28"/>
              </w:rPr>
              <w:t>,2</w:t>
            </w:r>
          </w:p>
        </w:tc>
        <w:tc>
          <w:tcPr>
            <w:tcW w:w="625" w:type="pct"/>
          </w:tcPr>
          <w:p w:rsidR="00295F00" w:rsidRPr="00D174FF" w:rsidRDefault="00295F00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1 165,5</w:t>
            </w:r>
          </w:p>
        </w:tc>
        <w:tc>
          <w:tcPr>
            <w:tcW w:w="677" w:type="pct"/>
          </w:tcPr>
          <w:p w:rsidR="00295F00" w:rsidRPr="00D174FF" w:rsidRDefault="00295F00" w:rsidP="008E265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727" w:type="pct"/>
          </w:tcPr>
          <w:p w:rsidR="00295F00" w:rsidRPr="00D174FF" w:rsidRDefault="00295F00" w:rsidP="00281B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174FF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E95229" w:rsidRPr="00D174F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644</w:t>
            </w:r>
            <w:r w:rsidR="00E95229" w:rsidRPr="00D174FF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281BC4" w:rsidRPr="00D174F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C90AD2" w:rsidRPr="00C526AD" w:rsidRDefault="00C90AD2" w:rsidP="00C90AD2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B0588D" w:rsidRDefault="00B0588D" w:rsidP="00897CF5">
      <w:pPr>
        <w:rPr>
          <w:b/>
          <w:sz w:val="28"/>
          <w:szCs w:val="28"/>
        </w:rPr>
      </w:pPr>
    </w:p>
    <w:p w:rsidR="0018442F" w:rsidRPr="00B84890" w:rsidRDefault="00C6761F" w:rsidP="0018442F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C6761F">
        <w:rPr>
          <w:b/>
          <w:sz w:val="28"/>
          <w:szCs w:val="28"/>
        </w:rPr>
        <w:t xml:space="preserve">   </w:t>
      </w:r>
      <w:r w:rsidR="00155651">
        <w:rPr>
          <w:b/>
          <w:sz w:val="28"/>
          <w:szCs w:val="28"/>
        </w:rPr>
        <w:tab/>
      </w:r>
      <w:r w:rsidR="0018442F">
        <w:rPr>
          <w:b/>
          <w:sz w:val="28"/>
          <w:szCs w:val="28"/>
        </w:rPr>
        <w:t xml:space="preserve">      </w:t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="0018442F"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897CF5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  <w:t xml:space="preserve">                                 </w:t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</w:p>
    <w:p w:rsidR="00FB09EE" w:rsidRPr="00897CF5" w:rsidRDefault="00FB09EE" w:rsidP="00897CF5">
      <w:pPr>
        <w:rPr>
          <w:b/>
          <w:sz w:val="28"/>
          <w:szCs w:val="28"/>
        </w:rPr>
      </w:pPr>
    </w:p>
    <w:p w:rsidR="00B0588D" w:rsidRDefault="00897CF5" w:rsidP="00897C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</w:p>
    <w:p w:rsidR="00605ED8" w:rsidRDefault="00897CF5" w:rsidP="00E101F5">
      <w:pPr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lastRenderedPageBreak/>
        <w:tab/>
      </w:r>
    </w:p>
    <w:p w:rsidR="00605ED8" w:rsidRDefault="00605ED8" w:rsidP="00E101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</w:p>
    <w:p w:rsidR="00E101F5" w:rsidRDefault="00605ED8" w:rsidP="00E101F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897CF5" w:rsidRPr="00897CF5">
        <w:rPr>
          <w:b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</w:r>
      <w:r w:rsidR="00E101F5">
        <w:rPr>
          <w:b/>
          <w:bCs/>
          <w:sz w:val="28"/>
          <w:szCs w:val="28"/>
        </w:rPr>
        <w:tab/>
        <w:t xml:space="preserve">Додаток 2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 міської ради </w:t>
      </w:r>
    </w:p>
    <w:p w:rsidR="00E101F5" w:rsidRDefault="00E101F5" w:rsidP="00E101F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364947">
        <w:rPr>
          <w:b/>
          <w:bCs/>
          <w:sz w:val="28"/>
          <w:szCs w:val="28"/>
          <w:lang w:val="uk-UA"/>
        </w:rPr>
        <w:t>VІІ скликання</w:t>
      </w:r>
    </w:p>
    <w:p w:rsidR="00DB6FC5" w:rsidRPr="00F527E6" w:rsidRDefault="00E101F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DB6FC5">
        <w:rPr>
          <w:b/>
          <w:bCs/>
          <w:sz w:val="28"/>
          <w:szCs w:val="28"/>
          <w:lang w:val="uk-UA"/>
        </w:rPr>
        <w:t>03.05.2019  № 1684 зі змінами</w:t>
      </w:r>
    </w:p>
    <w:p w:rsidR="00764E7A" w:rsidRDefault="00DB6FC5" w:rsidP="00DB6FC5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pacing w:val="-13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B83862">
        <w:rPr>
          <w:b/>
          <w:bCs/>
          <w:sz w:val="28"/>
          <w:szCs w:val="28"/>
          <w:lang w:val="uk-UA"/>
        </w:rPr>
        <w:t xml:space="preserve">06.12.2019 </w:t>
      </w:r>
      <w:r w:rsidR="00CC586A">
        <w:rPr>
          <w:b/>
          <w:bCs/>
          <w:sz w:val="28"/>
          <w:szCs w:val="28"/>
          <w:lang w:val="uk-UA"/>
        </w:rPr>
        <w:t xml:space="preserve"> </w:t>
      </w:r>
      <w:r w:rsidRPr="00364947">
        <w:rPr>
          <w:b/>
          <w:bCs/>
          <w:sz w:val="28"/>
          <w:szCs w:val="28"/>
          <w:lang w:val="uk-UA"/>
        </w:rPr>
        <w:t xml:space="preserve">№ </w:t>
      </w:r>
      <w:r w:rsidR="00B83862">
        <w:rPr>
          <w:b/>
          <w:bCs/>
          <w:sz w:val="28"/>
          <w:szCs w:val="28"/>
          <w:lang w:val="uk-UA"/>
        </w:rPr>
        <w:t xml:space="preserve"> 1992</w:t>
      </w:r>
    </w:p>
    <w:p w:rsidR="000638AA" w:rsidRDefault="000638AA" w:rsidP="00374C91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pacing w:val="-13"/>
          <w:sz w:val="28"/>
          <w:szCs w:val="28"/>
        </w:rPr>
        <w:t xml:space="preserve">Результативні показники  </w:t>
      </w:r>
      <w:r w:rsidRPr="00E61A44">
        <w:rPr>
          <w:b/>
          <w:bCs/>
          <w:sz w:val="28"/>
          <w:szCs w:val="28"/>
        </w:rPr>
        <w:t>Програми</w:t>
      </w:r>
      <w:r w:rsidRPr="00E61A44">
        <w:rPr>
          <w:b/>
          <w:bCs/>
          <w:spacing w:val="-13"/>
          <w:sz w:val="28"/>
          <w:szCs w:val="28"/>
        </w:rPr>
        <w:t xml:space="preserve"> </w:t>
      </w:r>
      <w:r w:rsidRPr="00E61A44">
        <w:rPr>
          <w:b/>
          <w:bCs/>
          <w:sz w:val="28"/>
          <w:szCs w:val="28"/>
        </w:rPr>
        <w:t xml:space="preserve"> будівництва, реконструкції та </w:t>
      </w:r>
    </w:p>
    <w:p w:rsidR="00E101F5" w:rsidRDefault="00E101F5" w:rsidP="00E101F5">
      <w:pPr>
        <w:jc w:val="center"/>
        <w:rPr>
          <w:b/>
          <w:bCs/>
          <w:sz w:val="28"/>
          <w:szCs w:val="28"/>
        </w:rPr>
      </w:pPr>
      <w:r w:rsidRPr="00E61A44">
        <w:rPr>
          <w:b/>
          <w:bCs/>
          <w:sz w:val="28"/>
          <w:szCs w:val="28"/>
        </w:rPr>
        <w:t xml:space="preserve">капітального ремонту об’єктів житлово-комунального господарства </w:t>
      </w:r>
    </w:p>
    <w:p w:rsidR="00E101F5" w:rsidRPr="00E61A44" w:rsidRDefault="00E101F5" w:rsidP="00E101F5">
      <w:pPr>
        <w:jc w:val="center"/>
        <w:rPr>
          <w:b/>
          <w:bCs/>
          <w:sz w:val="32"/>
          <w:szCs w:val="32"/>
        </w:rPr>
      </w:pPr>
      <w:r w:rsidRPr="00E61A44">
        <w:rPr>
          <w:b/>
          <w:bCs/>
          <w:sz w:val="28"/>
          <w:szCs w:val="28"/>
        </w:rPr>
        <w:t>в м.Чернівцях на 201</w:t>
      </w:r>
      <w:r w:rsidR="006775C6">
        <w:rPr>
          <w:b/>
          <w:bCs/>
          <w:sz w:val="28"/>
          <w:szCs w:val="28"/>
        </w:rPr>
        <w:t>9</w:t>
      </w:r>
      <w:r w:rsidRPr="00E61A44">
        <w:rPr>
          <w:b/>
          <w:bCs/>
          <w:sz w:val="28"/>
          <w:szCs w:val="28"/>
        </w:rPr>
        <w:t xml:space="preserve"> - 2021 роки «Комфортне місто»</w:t>
      </w:r>
    </w:p>
    <w:p w:rsidR="00374C91" w:rsidRDefault="00374C91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     </w:t>
      </w:r>
    </w:p>
    <w:p w:rsidR="000638AA" w:rsidRDefault="000638AA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КОМУНАЛЬНЕ  ГОСПОДАРСТВО</w:t>
      </w:r>
    </w:p>
    <w:p w:rsidR="00C34A69" w:rsidRDefault="00C34A69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101F5" w:rsidRPr="00C526AD" w:rsidRDefault="00E101F5" w:rsidP="00FF0417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5"/>
        <w:gridCol w:w="4407"/>
        <w:gridCol w:w="1136"/>
        <w:gridCol w:w="1411"/>
        <w:gridCol w:w="1118"/>
        <w:gridCol w:w="1118"/>
        <w:gridCol w:w="38"/>
        <w:gridCol w:w="1085"/>
        <w:gridCol w:w="1112"/>
        <w:gridCol w:w="1118"/>
        <w:gridCol w:w="1550"/>
      </w:tblGrid>
      <w:tr w:rsidR="00CA0663" w:rsidRPr="00C526AD" w:rsidTr="003064A6">
        <w:tc>
          <w:tcPr>
            <w:tcW w:w="235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E630A5" w:rsidRDefault="00E630A5" w:rsidP="00F33FC3">
            <w:pPr>
              <w:jc w:val="center"/>
              <w:rPr>
                <w:sz w:val="24"/>
                <w:szCs w:val="24"/>
              </w:rPr>
            </w:pPr>
          </w:p>
          <w:p w:rsidR="00CA0663" w:rsidRPr="00E630A5" w:rsidRDefault="00CA0663" w:rsidP="00F33FC3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CA0663" w:rsidRPr="00E630A5" w:rsidRDefault="00CA0663" w:rsidP="00E630A5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6"/>
          </w:tcPr>
          <w:p w:rsidR="00CA0663" w:rsidRPr="00E630A5" w:rsidRDefault="00CA0663" w:rsidP="00F33FC3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CA0663" w:rsidRPr="003B2895" w:rsidRDefault="00CA0663" w:rsidP="00F33FC3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677967" w:rsidRPr="00C526AD" w:rsidTr="00677967">
        <w:tc>
          <w:tcPr>
            <w:tcW w:w="235" w:type="pct"/>
            <w:vMerge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677967" w:rsidRPr="00E630A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9" w:type="pct"/>
            <w:gridSpan w:val="3"/>
          </w:tcPr>
          <w:p w:rsidR="00677967" w:rsidRPr="00E630A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</w:p>
        </w:tc>
        <w:tc>
          <w:tcPr>
            <w:tcW w:w="1121" w:type="pct"/>
            <w:gridSpan w:val="3"/>
          </w:tcPr>
          <w:p w:rsidR="00677967" w:rsidRPr="003B2895" w:rsidRDefault="00677967" w:rsidP="00F33F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</w:t>
            </w:r>
          </w:p>
        </w:tc>
        <w:tc>
          <w:tcPr>
            <w:tcW w:w="524" w:type="pct"/>
            <w:vMerge/>
            <w:vAlign w:val="center"/>
          </w:tcPr>
          <w:p w:rsidR="00677967" w:rsidRPr="003B289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C526AD" w:rsidTr="00677967">
        <w:tc>
          <w:tcPr>
            <w:tcW w:w="235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CD558F">
              <w:rPr>
                <w:sz w:val="24"/>
                <w:szCs w:val="24"/>
              </w:rPr>
              <w:t>1</w:t>
            </w:r>
            <w:r w:rsidR="00677967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91" w:type="pct"/>
            <w:gridSpan w:val="2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67" w:type="pct"/>
          </w:tcPr>
          <w:p w:rsidR="00CA0663" w:rsidRPr="003B2895" w:rsidRDefault="00CA0663" w:rsidP="00677967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677967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677967">
              <w:rPr>
                <w:sz w:val="23"/>
                <w:szCs w:val="23"/>
              </w:rPr>
              <w:t>20</w:t>
            </w:r>
            <w:r w:rsidRPr="00E630A5">
              <w:rPr>
                <w:sz w:val="23"/>
                <w:szCs w:val="23"/>
              </w:rPr>
              <w:t xml:space="preserve"> 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CA0663" w:rsidRPr="00E630A5" w:rsidRDefault="00CA0663" w:rsidP="00677967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202</w:t>
            </w:r>
            <w:r w:rsidR="00677967">
              <w:rPr>
                <w:sz w:val="23"/>
                <w:szCs w:val="23"/>
              </w:rPr>
              <w:t xml:space="preserve">1 </w:t>
            </w:r>
            <w:r w:rsidRPr="00E630A5">
              <w:rPr>
                <w:sz w:val="23"/>
                <w:szCs w:val="23"/>
              </w:rPr>
              <w:t>р</w:t>
            </w:r>
            <w:r w:rsidR="00677967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CA0663" w:rsidRPr="003B2895" w:rsidRDefault="00CA0663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E630A5" w:rsidRPr="00764E7A" w:rsidTr="00677967">
        <w:tc>
          <w:tcPr>
            <w:tcW w:w="235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91" w:type="pct"/>
            <w:gridSpan w:val="2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67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CA0663" w:rsidRPr="00764E7A" w:rsidRDefault="00CA0663" w:rsidP="00CA0663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CA0663" w:rsidRPr="00C526AD" w:rsidTr="00E630A5">
        <w:tc>
          <w:tcPr>
            <w:tcW w:w="235" w:type="pct"/>
          </w:tcPr>
          <w:p w:rsidR="00CA0663" w:rsidRPr="00C526AD" w:rsidRDefault="00CA0663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10"/>
          </w:tcPr>
          <w:p w:rsidR="00CA0663" w:rsidRPr="002736C5" w:rsidRDefault="00CA0663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3064A6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677967" w:rsidRPr="00A051D6" w:rsidRDefault="00677967" w:rsidP="00170969">
            <w:pPr>
              <w:ind w:right="-81"/>
              <w:jc w:val="both"/>
              <w:rPr>
                <w:bCs/>
                <w:sz w:val="24"/>
                <w:szCs w:val="24"/>
              </w:rPr>
            </w:pPr>
            <w:r w:rsidRPr="00A051D6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Кількість об’єктів </w:t>
            </w:r>
            <w:r w:rsidRPr="00A051D6">
              <w:rPr>
                <w:bCs/>
                <w:sz w:val="24"/>
                <w:szCs w:val="24"/>
              </w:rPr>
              <w:t>в</w:t>
            </w:r>
            <w:r>
              <w:rPr>
                <w:bCs/>
                <w:sz w:val="24"/>
                <w:szCs w:val="24"/>
              </w:rPr>
              <w:t xml:space="preserve"> рамках здійснення заходів щодо </w:t>
            </w:r>
            <w:r w:rsidRPr="00A051D6">
              <w:rPr>
                <w:bCs/>
                <w:sz w:val="24"/>
                <w:szCs w:val="24"/>
              </w:rPr>
              <w:t>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724A2E">
            <w:pPr>
              <w:jc w:val="center"/>
              <w:rPr>
                <w:sz w:val="24"/>
                <w:szCs w:val="24"/>
              </w:rPr>
            </w:pPr>
          </w:p>
          <w:p w:rsidR="00EE2771" w:rsidRDefault="00EE2771" w:rsidP="00724A2E">
            <w:pPr>
              <w:jc w:val="center"/>
              <w:rPr>
                <w:sz w:val="24"/>
                <w:szCs w:val="24"/>
              </w:rPr>
            </w:pPr>
          </w:p>
          <w:p w:rsidR="00EE2771" w:rsidRPr="008F5948" w:rsidRDefault="00EE2771" w:rsidP="0072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8F5948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вулично-шляхової мережі міста:</w:t>
            </w:r>
          </w:p>
          <w:p w:rsidR="00677967" w:rsidRDefault="00677967" w:rsidP="00600B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доріг</w:t>
            </w:r>
          </w:p>
          <w:p w:rsidR="00677967" w:rsidRPr="00CD558F" w:rsidRDefault="00677967" w:rsidP="00D920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677967" w:rsidRPr="00CD558F" w:rsidRDefault="00677967" w:rsidP="000D6F53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5E2608" w:rsidRPr="00CD558F" w:rsidRDefault="005E2608" w:rsidP="008A4B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  <w:p w:rsidR="00677967" w:rsidRPr="00CD558F" w:rsidRDefault="00EA47C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  <w:gridSpan w:val="2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13304" w:rsidP="00677967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19</w:t>
            </w:r>
            <w:r w:rsidR="003D5674" w:rsidRPr="00FF734A">
              <w:rPr>
                <w:sz w:val="24"/>
                <w:szCs w:val="24"/>
              </w:rPr>
              <w:t>7</w:t>
            </w:r>
          </w:p>
          <w:p w:rsidR="00677967" w:rsidRPr="00FF734A" w:rsidRDefault="00824B7E" w:rsidP="00677967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113</w:t>
            </w:r>
          </w:p>
        </w:tc>
        <w:tc>
          <w:tcPr>
            <w:tcW w:w="376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ED08CE" w:rsidRPr="00FF734A" w:rsidRDefault="003D5674" w:rsidP="00ED08CE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103</w:t>
            </w:r>
          </w:p>
          <w:p w:rsidR="00677967" w:rsidRPr="00FF734A" w:rsidRDefault="00CB6F4C" w:rsidP="00677967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74</w:t>
            </w:r>
          </w:p>
        </w:tc>
        <w:tc>
          <w:tcPr>
            <w:tcW w:w="378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13304" w:rsidP="00677967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6</w:t>
            </w:r>
            <w:r w:rsidR="003D5674" w:rsidRPr="00FF734A">
              <w:rPr>
                <w:sz w:val="24"/>
                <w:szCs w:val="24"/>
              </w:rPr>
              <w:t>1</w:t>
            </w: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24</w:t>
            </w:r>
          </w:p>
        </w:tc>
        <w:tc>
          <w:tcPr>
            <w:tcW w:w="524" w:type="pct"/>
          </w:tcPr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13304" w:rsidP="00835436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58</w:t>
            </w:r>
            <w:r w:rsidR="003D5674" w:rsidRPr="00FF734A">
              <w:rPr>
                <w:sz w:val="24"/>
                <w:szCs w:val="24"/>
              </w:rPr>
              <w:t>4</w:t>
            </w:r>
          </w:p>
          <w:p w:rsidR="00677967" w:rsidRPr="00FF734A" w:rsidRDefault="003114F6" w:rsidP="0008731A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2</w:t>
            </w:r>
            <w:r w:rsidR="0008731A" w:rsidRPr="00FF734A">
              <w:rPr>
                <w:sz w:val="24"/>
                <w:szCs w:val="24"/>
              </w:rPr>
              <w:t>6</w:t>
            </w:r>
            <w:r w:rsidRPr="00FF734A">
              <w:rPr>
                <w:sz w:val="24"/>
                <w:szCs w:val="24"/>
              </w:rPr>
              <w:t>3</w:t>
            </w:r>
          </w:p>
        </w:tc>
      </w:tr>
    </w:tbl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D558F" w:rsidTr="003064A6">
        <w:tc>
          <w:tcPr>
            <w:tcW w:w="235" w:type="pct"/>
          </w:tcPr>
          <w:p w:rsidR="00677967" w:rsidRPr="002736C5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Default="00677967" w:rsidP="00796734">
            <w:pPr>
              <w:ind w:right="-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яких планується здійснити капітальний ремонт, будівництво чи реконструкцію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 xml:space="preserve">ів)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5E5E88">
            <w:pPr>
              <w:jc w:val="center"/>
              <w:rPr>
                <w:sz w:val="24"/>
                <w:szCs w:val="24"/>
              </w:rPr>
            </w:pPr>
          </w:p>
          <w:p w:rsidR="005E2608" w:rsidRDefault="005E2608" w:rsidP="005E5E88">
            <w:pPr>
              <w:jc w:val="center"/>
              <w:rPr>
                <w:sz w:val="24"/>
                <w:szCs w:val="24"/>
              </w:rPr>
            </w:pPr>
          </w:p>
          <w:p w:rsidR="005E2608" w:rsidRPr="00CD558F" w:rsidRDefault="005E2608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091D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EB76A9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13304" w:rsidP="003D5674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16</w:t>
            </w:r>
            <w:r w:rsidR="003D5674" w:rsidRPr="00FF734A">
              <w:rPr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FF734A" w:rsidRDefault="00613304" w:rsidP="003D5674">
            <w:pPr>
              <w:jc w:val="center"/>
              <w:rPr>
                <w:sz w:val="24"/>
                <w:szCs w:val="24"/>
              </w:rPr>
            </w:pPr>
            <w:r w:rsidRPr="00FF734A">
              <w:rPr>
                <w:sz w:val="24"/>
                <w:szCs w:val="24"/>
              </w:rPr>
              <w:t>5</w:t>
            </w:r>
            <w:r w:rsidR="003D5674" w:rsidRPr="00FF734A"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26</w:t>
            </w:r>
          </w:p>
        </w:tc>
        <w:tc>
          <w:tcPr>
            <w:tcW w:w="524" w:type="pct"/>
          </w:tcPr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835436">
            <w:pPr>
              <w:jc w:val="center"/>
              <w:rPr>
                <w:sz w:val="24"/>
                <w:szCs w:val="24"/>
              </w:rPr>
            </w:pPr>
          </w:p>
          <w:p w:rsidR="00677967" w:rsidRDefault="003D5674" w:rsidP="00835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  <w:p w:rsidR="00DD5782" w:rsidRDefault="00DD5782" w:rsidP="0083543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835436">
            <w:pPr>
              <w:jc w:val="center"/>
              <w:rPr>
                <w:sz w:val="24"/>
                <w:szCs w:val="24"/>
              </w:rPr>
            </w:pPr>
          </w:p>
        </w:tc>
      </w:tr>
      <w:tr w:rsidR="00677967" w:rsidRPr="00CD558F" w:rsidTr="003064A6">
        <w:trPr>
          <w:trHeight w:val="70"/>
        </w:trPr>
        <w:tc>
          <w:tcPr>
            <w:tcW w:w="235" w:type="pct"/>
          </w:tcPr>
          <w:p w:rsidR="00677967" w:rsidRPr="002736C5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Pr="00CD558F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теплового 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306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C022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Pr="009E6574" w:rsidRDefault="00677967" w:rsidP="00C51101">
            <w:r w:rsidRPr="009E6574">
              <w:rPr>
                <w:sz w:val="24"/>
                <w:szCs w:val="24"/>
              </w:rPr>
              <w:t>Кількість об’єктів, на яких планується здійснити капітальний ремонт, будівництво чи реконструкцію водопровідно-каналізаційного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581D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677967" w:rsidRPr="00CD558F" w:rsidRDefault="00F527E6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170067">
              <w:rPr>
                <w:sz w:val="24"/>
                <w:szCs w:val="24"/>
              </w:rPr>
              <w:t>Кількість об’єктів</w:t>
            </w:r>
            <w:r>
              <w:rPr>
                <w:sz w:val="24"/>
                <w:szCs w:val="24"/>
              </w:rPr>
              <w:t>, на яких планується здійснити 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 w:rsidRPr="00796734">
              <w:rPr>
                <w:sz w:val="24"/>
                <w:szCs w:val="24"/>
              </w:rPr>
              <w:t>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677967" w:rsidRPr="00CD558F" w:rsidRDefault="00677967" w:rsidP="008A21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5E2608" w:rsidP="003033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9E091D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170067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 xml:space="preserve">проектів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  <w:r>
              <w:rPr>
                <w:sz w:val="24"/>
                <w:szCs w:val="24"/>
              </w:rPr>
              <w:t>,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необхідно </w:t>
            </w:r>
          </w:p>
        </w:tc>
        <w:tc>
          <w:tcPr>
            <w:tcW w:w="384" w:type="pct"/>
          </w:tcPr>
          <w:p w:rsidR="00677967" w:rsidRDefault="00677967" w:rsidP="000D6F53">
            <w:pPr>
              <w:ind w:right="-109"/>
            </w:pPr>
            <w:r w:rsidRPr="00D7443D">
              <w:rPr>
                <w:sz w:val="24"/>
                <w:szCs w:val="24"/>
              </w:rPr>
              <w:t xml:space="preserve">кількість </w:t>
            </w:r>
            <w:r>
              <w:rPr>
                <w:sz w:val="24"/>
                <w:szCs w:val="24"/>
              </w:rPr>
              <w:t>проектів</w:t>
            </w: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Pr="00CD558F" w:rsidRDefault="009E091D" w:rsidP="00732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677967" w:rsidRPr="00CD558F" w:rsidRDefault="009E091D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D558F" w:rsidRDefault="00D916A4" w:rsidP="009E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E091D">
              <w:rPr>
                <w:sz w:val="24"/>
                <w:szCs w:val="24"/>
              </w:rPr>
              <w:t>5</w:t>
            </w:r>
          </w:p>
        </w:tc>
      </w:tr>
      <w:tr w:rsidR="00677967" w:rsidRPr="00CD558F" w:rsidTr="003064A6">
        <w:tc>
          <w:tcPr>
            <w:tcW w:w="235" w:type="pct"/>
          </w:tcPr>
          <w:p w:rsidR="00677967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90" w:type="pct"/>
          </w:tcPr>
          <w:p w:rsidR="00677967" w:rsidRDefault="00677967" w:rsidP="009E15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одиниць техніки і обладнання, що необхідно придбати  для комунальних потреб міста,</w:t>
            </w:r>
          </w:p>
          <w:p w:rsidR="00677967" w:rsidRPr="00CD558F" w:rsidRDefault="00677967" w:rsidP="009E15F5">
            <w:pPr>
              <w:jc w:val="both"/>
              <w:rPr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677967" w:rsidRPr="00CD558F" w:rsidRDefault="00677967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Default="00A00585" w:rsidP="00D0005C">
            <w:pPr>
              <w:jc w:val="center"/>
              <w:rPr>
                <w:sz w:val="24"/>
                <w:szCs w:val="24"/>
              </w:rPr>
            </w:pPr>
          </w:p>
          <w:p w:rsidR="00A00585" w:rsidRPr="00A00585" w:rsidRDefault="00A00585" w:rsidP="00A00585">
            <w:pPr>
              <w:pStyle w:val="ac"/>
              <w:numPr>
                <w:ilvl w:val="0"/>
                <w:numId w:val="1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B6571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677967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B6571C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Default="00677967" w:rsidP="003064A6">
            <w:pPr>
              <w:jc w:val="center"/>
              <w:rPr>
                <w:sz w:val="24"/>
                <w:szCs w:val="24"/>
              </w:rPr>
            </w:pPr>
          </w:p>
          <w:p w:rsidR="00677967" w:rsidRPr="00CD558F" w:rsidRDefault="00D916A4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"Міськсвітло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"Спецкомбінат"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4C25" w:rsidRDefault="00AF4C25"/>
    <w:p w:rsidR="00AF4C25" w:rsidRDefault="00AF4C25"/>
    <w:p w:rsidR="00842418" w:rsidRDefault="00842418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F4C2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A675CE" w:rsidRDefault="00A675CE" w:rsidP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МКП "Чернівціспецкомунтранс"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AF4C2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„Чернівціміськліфт"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675CE" w:rsidRPr="00CD558F" w:rsidTr="003064A6">
        <w:tc>
          <w:tcPr>
            <w:tcW w:w="235" w:type="pct"/>
          </w:tcPr>
          <w:p w:rsidR="00A675CE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A675CE" w:rsidRDefault="00A675CE"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КП „Міжнародний аеропорт "Чернівці"</w:t>
            </w:r>
          </w:p>
        </w:tc>
        <w:tc>
          <w:tcPr>
            <w:tcW w:w="384" w:type="pct"/>
          </w:tcPr>
          <w:p w:rsidR="00A675CE" w:rsidRDefault="00A675CE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A675CE" w:rsidRPr="00CD558F" w:rsidRDefault="00A675CE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D00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</w:p>
          <w:p w:rsidR="00A675CE" w:rsidRDefault="00A675CE" w:rsidP="00306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D558F" w:rsidTr="003064A6">
        <w:tc>
          <w:tcPr>
            <w:tcW w:w="235" w:type="pct"/>
          </w:tcPr>
          <w:p w:rsidR="00EC379D" w:rsidRDefault="00EC379D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4C25"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EC379D" w:rsidRPr="00C46453" w:rsidRDefault="00EC379D">
            <w:pPr>
              <w:rPr>
                <w:sz w:val="24"/>
                <w:szCs w:val="24"/>
              </w:rPr>
            </w:pPr>
            <w:r w:rsidRPr="00C46453">
              <w:rPr>
                <w:sz w:val="24"/>
                <w:szCs w:val="24"/>
              </w:rPr>
              <w:t xml:space="preserve">Кількість об’єктів, на яких планується здійснити капітальний ремонт, будівництво чи реконструкцію </w:t>
            </w:r>
            <w:r w:rsidRPr="00A675CE">
              <w:rPr>
                <w:sz w:val="24"/>
                <w:szCs w:val="24"/>
              </w:rPr>
              <w:t>комунальної інфраструктури АДС-080</w:t>
            </w:r>
          </w:p>
        </w:tc>
        <w:tc>
          <w:tcPr>
            <w:tcW w:w="384" w:type="pct"/>
          </w:tcPr>
          <w:p w:rsidR="00EC379D" w:rsidRDefault="00EC379D" w:rsidP="005E78A6">
            <w:pPr>
              <w:ind w:right="-109"/>
            </w:pPr>
            <w:r w:rsidRPr="00D7443D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EC379D" w:rsidRPr="00CD558F" w:rsidRDefault="00EC379D" w:rsidP="00D000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379D" w:rsidRPr="00C526AD" w:rsidTr="00E630A5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EC379D" w:rsidRPr="002736C5" w:rsidRDefault="00EC379D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F33FC3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 xml:space="preserve"> на об’єкти 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384" w:type="pct"/>
          </w:tcPr>
          <w:p w:rsidR="00EC379D" w:rsidRPr="00CD558F" w:rsidRDefault="00EC379D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Pr="00A00585" w:rsidRDefault="00EC379D" w:rsidP="00A00585">
            <w:pPr>
              <w:jc w:val="center"/>
              <w:rPr>
                <w:sz w:val="28"/>
                <w:szCs w:val="28"/>
              </w:rPr>
            </w:pPr>
            <w:r w:rsidRPr="00A00585"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A00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EC379D" w:rsidRPr="00441A85" w:rsidRDefault="00EC379D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1518,7</w:t>
            </w:r>
          </w:p>
        </w:tc>
        <w:tc>
          <w:tcPr>
            <w:tcW w:w="376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EC379D" w:rsidRPr="00C526AD" w:rsidRDefault="00EC379D" w:rsidP="006779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</w:tr>
      <w:tr w:rsidR="00EC379D" w:rsidRPr="00C526AD" w:rsidTr="003064A6">
        <w:tc>
          <w:tcPr>
            <w:tcW w:w="235" w:type="pct"/>
          </w:tcPr>
          <w:p w:rsidR="00EC379D" w:rsidRPr="000614DE" w:rsidRDefault="00EC379D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вулично-шляхової мережі міста:</w:t>
            </w:r>
          </w:p>
          <w:p w:rsidR="00EC379D" w:rsidRDefault="00EC379D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EC379D" w:rsidRPr="00CD558F" w:rsidRDefault="00EC379D" w:rsidP="006E2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міжбудинкових проїздів</w:t>
            </w:r>
          </w:p>
        </w:tc>
        <w:tc>
          <w:tcPr>
            <w:tcW w:w="384" w:type="pct"/>
          </w:tcPr>
          <w:p w:rsidR="00EC379D" w:rsidRPr="00CD558F" w:rsidRDefault="00EC379D" w:rsidP="00A051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EC379D" w:rsidRPr="00C526AD" w:rsidRDefault="00EC379D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641,0</w:t>
            </w:r>
          </w:p>
          <w:p w:rsidR="00EC379D" w:rsidRPr="00441A85" w:rsidRDefault="00EC379D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378" w:type="pct"/>
          </w:tcPr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</w:p>
          <w:p w:rsidR="00EC379D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345,1</w:t>
            </w:r>
          </w:p>
          <w:p w:rsidR="00EC379D" w:rsidRPr="00F747FB" w:rsidRDefault="00EC379D" w:rsidP="00F747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532,7</w:t>
            </w:r>
          </w:p>
        </w:tc>
        <w:tc>
          <w:tcPr>
            <w:tcW w:w="380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3F5330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2752,7</w:t>
            </w:r>
          </w:p>
          <w:p w:rsidR="00EC379D" w:rsidRPr="00B84890" w:rsidRDefault="001235A7" w:rsidP="00253024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817,2</w:t>
            </w:r>
          </w:p>
        </w:tc>
        <w:tc>
          <w:tcPr>
            <w:tcW w:w="376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3F5330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4922,9</w:t>
            </w:r>
          </w:p>
          <w:p w:rsidR="00EC379D" w:rsidRPr="00B84890" w:rsidRDefault="00EC379D" w:rsidP="001A4F28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1A4F28">
              <w:rPr>
                <w:sz w:val="24"/>
                <w:szCs w:val="24"/>
              </w:rPr>
              <w:t>940,4</w:t>
            </w:r>
          </w:p>
        </w:tc>
        <w:tc>
          <w:tcPr>
            <w:tcW w:w="378" w:type="pct"/>
          </w:tcPr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677967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3F5330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6712,7</w:t>
            </w:r>
          </w:p>
          <w:p w:rsidR="00EC379D" w:rsidRPr="00B84890" w:rsidRDefault="00EC379D" w:rsidP="00D50F5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</w:t>
            </w:r>
            <w:r w:rsidR="00D50F56" w:rsidRPr="00B84890">
              <w:rPr>
                <w:sz w:val="24"/>
                <w:szCs w:val="24"/>
              </w:rPr>
              <w:t>949,6</w:t>
            </w:r>
          </w:p>
        </w:tc>
        <w:tc>
          <w:tcPr>
            <w:tcW w:w="524" w:type="pct"/>
          </w:tcPr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EC379D" w:rsidP="00F33FC3">
            <w:pPr>
              <w:jc w:val="both"/>
              <w:rPr>
                <w:sz w:val="24"/>
                <w:szCs w:val="24"/>
              </w:rPr>
            </w:pPr>
          </w:p>
          <w:p w:rsidR="00EC379D" w:rsidRPr="00B84890" w:rsidRDefault="00D50F56" w:rsidP="00F33FC3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</w:t>
            </w:r>
            <w:r w:rsidR="001A4F28">
              <w:rPr>
                <w:sz w:val="24"/>
                <w:szCs w:val="24"/>
              </w:rPr>
              <w:t>9</w:t>
            </w:r>
            <w:r w:rsidR="003F5330">
              <w:rPr>
                <w:sz w:val="24"/>
                <w:szCs w:val="24"/>
              </w:rPr>
              <w:t>34</w:t>
            </w:r>
            <w:r w:rsidRPr="00B84890">
              <w:rPr>
                <w:sz w:val="24"/>
                <w:szCs w:val="24"/>
              </w:rPr>
              <w:t>,6</w:t>
            </w:r>
          </w:p>
          <w:p w:rsidR="00EC379D" w:rsidRPr="00B84890" w:rsidRDefault="001A4F28" w:rsidP="001A4F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797,6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677967" w:rsidRPr="00CD558F" w:rsidRDefault="00677967" w:rsidP="00C511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Середня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вартість</w:t>
            </w:r>
            <w:r w:rsidRPr="00CD558F">
              <w:rPr>
                <w:sz w:val="24"/>
                <w:szCs w:val="24"/>
              </w:rPr>
              <w:t xml:space="preserve"> витрат на будівництв</w:t>
            </w:r>
            <w:r>
              <w:rPr>
                <w:sz w:val="24"/>
                <w:szCs w:val="24"/>
              </w:rPr>
              <w:t>о</w:t>
            </w:r>
            <w:r w:rsidRPr="00CD558F">
              <w:rPr>
                <w:sz w:val="24"/>
                <w:szCs w:val="24"/>
              </w:rPr>
              <w:t>, реконструкці</w:t>
            </w:r>
            <w:r>
              <w:rPr>
                <w:sz w:val="24"/>
                <w:szCs w:val="24"/>
              </w:rPr>
              <w:t>ю</w:t>
            </w:r>
            <w:r w:rsidRPr="00CD558F">
              <w:rPr>
                <w:sz w:val="24"/>
                <w:szCs w:val="24"/>
              </w:rPr>
              <w:t xml:space="preserve"> чи реставраці</w:t>
            </w:r>
            <w:r>
              <w:rPr>
                <w:sz w:val="24"/>
                <w:szCs w:val="24"/>
              </w:rPr>
              <w:t>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комунальної інфраструктури міста  </w:t>
            </w:r>
            <w:r>
              <w:rPr>
                <w:sz w:val="24"/>
                <w:szCs w:val="24"/>
              </w:rPr>
              <w:t>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</w:t>
            </w:r>
          </w:p>
        </w:tc>
        <w:tc>
          <w:tcPr>
            <w:tcW w:w="384" w:type="pct"/>
          </w:tcPr>
          <w:p w:rsidR="00677967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677967" w:rsidRPr="00441A85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A00585">
            <w:pPr>
              <w:jc w:val="center"/>
              <w:rPr>
                <w:sz w:val="24"/>
                <w:szCs w:val="24"/>
              </w:rPr>
            </w:pPr>
          </w:p>
          <w:p w:rsidR="00A00585" w:rsidRDefault="00253024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282,2</w:t>
            </w:r>
          </w:p>
          <w:p w:rsidR="00A00585" w:rsidRPr="00441A85" w:rsidRDefault="00A00585" w:rsidP="00A005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77967" w:rsidRDefault="00677967" w:rsidP="00835436">
            <w:pPr>
              <w:jc w:val="both"/>
              <w:rPr>
                <w:sz w:val="24"/>
                <w:szCs w:val="24"/>
              </w:rPr>
            </w:pPr>
          </w:p>
          <w:p w:rsidR="00253024" w:rsidRPr="00441A85" w:rsidRDefault="00253024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391,7</w:t>
            </w:r>
          </w:p>
        </w:tc>
        <w:tc>
          <w:tcPr>
            <w:tcW w:w="380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3F5330" w:rsidP="00390E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1159,5</w:t>
            </w:r>
          </w:p>
        </w:tc>
        <w:tc>
          <w:tcPr>
            <w:tcW w:w="376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3F5330" w:rsidP="00390E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3191,2</w:t>
            </w:r>
          </w:p>
        </w:tc>
        <w:tc>
          <w:tcPr>
            <w:tcW w:w="378" w:type="pct"/>
          </w:tcPr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B84890" w:rsidRDefault="00677967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4557,7</w:t>
            </w:r>
          </w:p>
        </w:tc>
        <w:tc>
          <w:tcPr>
            <w:tcW w:w="524" w:type="pct"/>
          </w:tcPr>
          <w:p w:rsidR="00677967" w:rsidRPr="00B84890" w:rsidRDefault="00677967" w:rsidP="00F33FC3">
            <w:pPr>
              <w:jc w:val="both"/>
              <w:rPr>
                <w:sz w:val="28"/>
                <w:szCs w:val="28"/>
              </w:rPr>
            </w:pPr>
          </w:p>
          <w:p w:rsidR="00677967" w:rsidRDefault="003F5330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2100,5</w:t>
            </w:r>
          </w:p>
          <w:p w:rsidR="00390E8A" w:rsidRPr="00B84890" w:rsidRDefault="00390E8A" w:rsidP="00F33FC3">
            <w:pPr>
              <w:jc w:val="both"/>
              <w:rPr>
                <w:sz w:val="24"/>
                <w:szCs w:val="24"/>
              </w:rPr>
            </w:pP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 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теплового  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ind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1337,0</w:t>
            </w:r>
          </w:p>
        </w:tc>
        <w:tc>
          <w:tcPr>
            <w:tcW w:w="378" w:type="pct"/>
          </w:tcPr>
          <w:p w:rsidR="00677967" w:rsidRPr="00E3621C" w:rsidRDefault="009455DB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1364,7</w:t>
            </w:r>
          </w:p>
        </w:tc>
        <w:tc>
          <w:tcPr>
            <w:tcW w:w="380" w:type="pct"/>
          </w:tcPr>
          <w:p w:rsidR="00677967" w:rsidRPr="00E3621C" w:rsidRDefault="009455DB" w:rsidP="00677967">
            <w:pPr>
              <w:ind w:right="-1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4182,0</w:t>
            </w:r>
          </w:p>
        </w:tc>
        <w:tc>
          <w:tcPr>
            <w:tcW w:w="376" w:type="pct"/>
          </w:tcPr>
          <w:p w:rsidR="009455DB" w:rsidRPr="00E3621C" w:rsidRDefault="009455DB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5666,7</w:t>
            </w:r>
          </w:p>
        </w:tc>
        <w:tc>
          <w:tcPr>
            <w:tcW w:w="524" w:type="pct"/>
          </w:tcPr>
          <w:p w:rsidR="00677967" w:rsidRPr="00C17EB9" w:rsidRDefault="009455DB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3289,8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90" w:type="pct"/>
          </w:tcPr>
          <w:p w:rsidR="00677967" w:rsidRDefault="00677967" w:rsidP="00E630A5">
            <w:pPr>
              <w:jc w:val="both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>
              <w:rPr>
                <w:sz w:val="24"/>
                <w:szCs w:val="24"/>
              </w:rPr>
              <w:t xml:space="preserve"> капітальний ремонт, будівництво чи реконструкцію</w:t>
            </w:r>
            <w:r w:rsidRPr="003933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водопровідно-каналізаційного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lastRenderedPageBreak/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441A85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176,3</w:t>
            </w:r>
          </w:p>
        </w:tc>
        <w:tc>
          <w:tcPr>
            <w:tcW w:w="378" w:type="pct"/>
          </w:tcPr>
          <w:p w:rsidR="00677967" w:rsidRPr="00441A85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201,7</w:t>
            </w: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69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06,</w:t>
            </w:r>
            <w:r w:rsidR="0075694E">
              <w:rPr>
                <w:sz w:val="24"/>
                <w:szCs w:val="24"/>
              </w:rPr>
              <w:t>9</w:t>
            </w:r>
          </w:p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1935,7</w:t>
            </w:r>
          </w:p>
        </w:tc>
        <w:tc>
          <w:tcPr>
            <w:tcW w:w="378" w:type="pct"/>
          </w:tcPr>
          <w:p w:rsidR="00677967" w:rsidRPr="00441A85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1998,5</w:t>
            </w:r>
          </w:p>
        </w:tc>
        <w:tc>
          <w:tcPr>
            <w:tcW w:w="524" w:type="pct"/>
          </w:tcPr>
          <w:p w:rsidR="00677967" w:rsidRPr="00C526AD" w:rsidRDefault="0075694E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490" w:type="pct"/>
          </w:tcPr>
          <w:p w:rsidR="00677967" w:rsidRDefault="00677967" w:rsidP="00E630A5">
            <w:pPr>
              <w:ind w:right="-107"/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капітальний ремонт, будівництво чи реконструкцію</w:t>
            </w:r>
            <w:r w:rsidRPr="001700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шляхово-експлуатаційного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E3621C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677967" w:rsidRPr="00E3621C" w:rsidRDefault="0075694E" w:rsidP="008354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380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376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 w:rsidRPr="00E3621C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>0</w:t>
            </w:r>
            <w:r w:rsidRPr="00E3621C"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677967" w:rsidRPr="00E3621C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C25019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90" w:type="pct"/>
          </w:tcPr>
          <w:p w:rsidR="00677967" w:rsidRDefault="00677967" w:rsidP="008C0005">
            <w:r w:rsidRPr="004512CB">
              <w:rPr>
                <w:sz w:val="24"/>
                <w:szCs w:val="24"/>
              </w:rPr>
              <w:t>Середн</w:t>
            </w:r>
            <w:r>
              <w:rPr>
                <w:sz w:val="24"/>
                <w:szCs w:val="24"/>
              </w:rPr>
              <w:t>і</w:t>
            </w:r>
            <w:r w:rsidRPr="004512CB">
              <w:rPr>
                <w:sz w:val="24"/>
                <w:szCs w:val="24"/>
              </w:rPr>
              <w:t xml:space="preserve"> витрат</w:t>
            </w:r>
            <w:r>
              <w:rPr>
                <w:sz w:val="24"/>
                <w:szCs w:val="24"/>
              </w:rPr>
              <w:t>и</w:t>
            </w:r>
            <w:r w:rsidRPr="004512CB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реалізацію</w:t>
            </w:r>
            <w:r w:rsidRPr="00CD558F">
              <w:rPr>
                <w:sz w:val="24"/>
                <w:szCs w:val="24"/>
              </w:rPr>
              <w:t xml:space="preserve"> 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проекту</w:t>
            </w:r>
            <w:r w:rsidRPr="00CD558F">
              <w:rPr>
                <w:sz w:val="24"/>
                <w:szCs w:val="24"/>
              </w:rPr>
              <w:t xml:space="preserve"> </w:t>
            </w:r>
            <w:r w:rsidRPr="002736C5">
              <w:rPr>
                <w:sz w:val="24"/>
                <w:szCs w:val="24"/>
              </w:rPr>
              <w:t>ініц</w:t>
            </w:r>
            <w:r>
              <w:rPr>
                <w:sz w:val="24"/>
                <w:szCs w:val="24"/>
              </w:rPr>
              <w:t>і</w:t>
            </w:r>
            <w:r w:rsidRPr="002736C5">
              <w:rPr>
                <w:sz w:val="24"/>
                <w:szCs w:val="24"/>
              </w:rPr>
              <w:t>атив чернівчан</w:t>
            </w:r>
          </w:p>
        </w:tc>
        <w:tc>
          <w:tcPr>
            <w:tcW w:w="384" w:type="pct"/>
          </w:tcPr>
          <w:p w:rsidR="00677967" w:rsidRDefault="00677967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FF3890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371,0</w:t>
            </w:r>
          </w:p>
        </w:tc>
        <w:tc>
          <w:tcPr>
            <w:tcW w:w="378" w:type="pct"/>
          </w:tcPr>
          <w:p w:rsidR="00677967" w:rsidRPr="00FF3890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579,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378" w:type="pct"/>
          </w:tcPr>
          <w:p w:rsidR="00677967" w:rsidRPr="00FF3890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544,0</w:t>
            </w:r>
          </w:p>
        </w:tc>
      </w:tr>
      <w:tr w:rsidR="00677967" w:rsidRPr="00C526AD" w:rsidTr="003064A6">
        <w:tc>
          <w:tcPr>
            <w:tcW w:w="235" w:type="pct"/>
          </w:tcPr>
          <w:p w:rsidR="00677967" w:rsidRPr="000614DE" w:rsidRDefault="00677967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90" w:type="pct"/>
          </w:tcPr>
          <w:p w:rsidR="00677967" w:rsidRDefault="00677967" w:rsidP="00573E96">
            <w:pPr>
              <w:rPr>
                <w:sz w:val="24"/>
                <w:szCs w:val="24"/>
              </w:rPr>
            </w:pPr>
            <w:r w:rsidRPr="004512CB">
              <w:rPr>
                <w:sz w:val="24"/>
                <w:szCs w:val="24"/>
              </w:rPr>
              <w:t xml:space="preserve">Середня вартість </w:t>
            </w:r>
            <w:r>
              <w:rPr>
                <w:sz w:val="24"/>
                <w:szCs w:val="24"/>
              </w:rPr>
              <w:t>однієї одиниці  техніки та обладнання  для комунальних потреб міста,</w:t>
            </w:r>
          </w:p>
          <w:p w:rsidR="00677967" w:rsidRDefault="00677967" w:rsidP="00573E96"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</w:p>
        </w:tc>
        <w:tc>
          <w:tcPr>
            <w:tcW w:w="384" w:type="pct"/>
          </w:tcPr>
          <w:p w:rsidR="00677967" w:rsidRDefault="00677967">
            <w:pPr>
              <w:rPr>
                <w:sz w:val="24"/>
                <w:szCs w:val="24"/>
              </w:rPr>
            </w:pPr>
            <w:r w:rsidRPr="00235D8A">
              <w:rPr>
                <w:sz w:val="24"/>
                <w:szCs w:val="24"/>
              </w:rPr>
              <w:t>тис.грн.</w:t>
            </w: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pPr>
              <w:rPr>
                <w:sz w:val="24"/>
                <w:szCs w:val="24"/>
              </w:rPr>
            </w:pPr>
          </w:p>
          <w:p w:rsidR="00677967" w:rsidRDefault="00677967"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677967" w:rsidRPr="00C526AD" w:rsidRDefault="00677967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677967" w:rsidRPr="00C26E0A" w:rsidRDefault="00A00585" w:rsidP="00A005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1442,1</w:t>
            </w:r>
          </w:p>
        </w:tc>
        <w:tc>
          <w:tcPr>
            <w:tcW w:w="378" w:type="pct"/>
          </w:tcPr>
          <w:p w:rsidR="00677967" w:rsidRPr="00C26E0A" w:rsidRDefault="00677967" w:rsidP="001446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1675,2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6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2897,3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  <w:tc>
          <w:tcPr>
            <w:tcW w:w="378" w:type="pct"/>
          </w:tcPr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2813,8</w:t>
            </w: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677967">
            <w:pPr>
              <w:jc w:val="both"/>
              <w:rPr>
                <w:sz w:val="24"/>
                <w:szCs w:val="24"/>
              </w:rPr>
            </w:pPr>
          </w:p>
          <w:p w:rsidR="00677967" w:rsidRPr="00C26E0A" w:rsidRDefault="00677967" w:rsidP="0067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2267,9</w:t>
            </w: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Default="00677967" w:rsidP="00F33FC3">
            <w:pPr>
              <w:jc w:val="both"/>
              <w:rPr>
                <w:sz w:val="24"/>
                <w:szCs w:val="24"/>
              </w:rPr>
            </w:pPr>
          </w:p>
          <w:p w:rsidR="00677967" w:rsidRPr="006940B3" w:rsidRDefault="00677967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5,51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"Міськсвітло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"Спецкомбінат"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„Чернівціміськліфт"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КП „Міжнародний аеропорт "Чернівці"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</w:tr>
      <w:tr w:rsidR="00AF4C25" w:rsidRPr="00CD558F" w:rsidTr="00AF4C2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C46453" w:rsidRDefault="00AF4C25" w:rsidP="005E78A6">
            <w:pPr>
              <w:rPr>
                <w:sz w:val="24"/>
                <w:szCs w:val="24"/>
              </w:rPr>
            </w:pPr>
            <w:r w:rsidRPr="00393399">
              <w:rPr>
                <w:sz w:val="24"/>
                <w:szCs w:val="24"/>
              </w:rPr>
              <w:t>Середня вартість витрат на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C46453">
              <w:rPr>
                <w:sz w:val="24"/>
                <w:szCs w:val="24"/>
              </w:rPr>
              <w:t xml:space="preserve">капітальний ремонт, будівництво чи реконструкцію </w:t>
            </w:r>
            <w:r>
              <w:rPr>
                <w:sz w:val="24"/>
                <w:szCs w:val="24"/>
              </w:rPr>
              <w:t>одного</w:t>
            </w:r>
            <w:r w:rsidRPr="00CD558F">
              <w:rPr>
                <w:sz w:val="24"/>
                <w:szCs w:val="24"/>
              </w:rPr>
              <w:t xml:space="preserve"> об’єкт</w:t>
            </w:r>
            <w:r>
              <w:rPr>
                <w:sz w:val="24"/>
                <w:szCs w:val="24"/>
              </w:rPr>
              <w:t>а</w:t>
            </w:r>
            <w:r w:rsidRPr="00796734">
              <w:rPr>
                <w:sz w:val="24"/>
                <w:szCs w:val="24"/>
              </w:rPr>
              <w:t xml:space="preserve"> </w:t>
            </w:r>
            <w:r w:rsidRPr="00A675CE">
              <w:rPr>
                <w:sz w:val="24"/>
                <w:szCs w:val="24"/>
              </w:rPr>
              <w:t>АДС-080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r w:rsidRPr="00235D8A"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Pr="00AF4C25" w:rsidRDefault="00AF4C25" w:rsidP="00AF4C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</w:p>
          <w:p w:rsidR="00AF4C25" w:rsidRDefault="00AF4C25" w:rsidP="005E7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</w:p>
          <w:p w:rsidR="00AF4C25" w:rsidRDefault="00AF4C25" w:rsidP="00AF4C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</w:tr>
    </w:tbl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p w:rsidR="00AF4C25" w:rsidRDefault="00AF4C25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677967" w:rsidRPr="00C526AD" w:rsidTr="00A03A7F">
        <w:trPr>
          <w:trHeight w:val="365"/>
        </w:trPr>
        <w:tc>
          <w:tcPr>
            <w:tcW w:w="235" w:type="pct"/>
          </w:tcPr>
          <w:p w:rsidR="00677967" w:rsidRPr="000614DE" w:rsidRDefault="00677967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677967" w:rsidRPr="002736C5" w:rsidRDefault="00677967" w:rsidP="00CA0663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якості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C659EC" w:rsidRPr="00C526AD" w:rsidRDefault="00C659EC" w:rsidP="00410C78">
            <w:pPr>
              <w:jc w:val="both"/>
              <w:rPr>
                <w:sz w:val="28"/>
                <w:szCs w:val="28"/>
              </w:rPr>
            </w:pPr>
            <w:r w:rsidRPr="00CD558F">
              <w:rPr>
                <w:sz w:val="24"/>
                <w:szCs w:val="24"/>
              </w:rPr>
              <w:t>Динам</w:t>
            </w:r>
            <w:r>
              <w:rPr>
                <w:sz w:val="24"/>
                <w:szCs w:val="24"/>
              </w:rPr>
              <w:t>і</w:t>
            </w:r>
            <w:r w:rsidRPr="00CD558F">
              <w:rPr>
                <w:sz w:val="24"/>
                <w:szCs w:val="24"/>
              </w:rPr>
              <w:t xml:space="preserve">ка кількості </w:t>
            </w:r>
            <w:r>
              <w:rPr>
                <w:sz w:val="24"/>
                <w:szCs w:val="24"/>
              </w:rPr>
              <w:t>об’єктів</w:t>
            </w:r>
            <w:r w:rsidRPr="00A051D6">
              <w:rPr>
                <w:bCs/>
                <w:sz w:val="24"/>
                <w:szCs w:val="24"/>
              </w:rPr>
              <w:t xml:space="preserve"> в рамках здійснення заходів щодо соціально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051D6">
              <w:rPr>
                <w:bCs/>
                <w:sz w:val="24"/>
                <w:szCs w:val="24"/>
              </w:rPr>
              <w:t>економічного розвитку окремих територій</w:t>
            </w:r>
          </w:p>
        </w:tc>
        <w:tc>
          <w:tcPr>
            <w:tcW w:w="431" w:type="pct"/>
          </w:tcPr>
          <w:p w:rsidR="00C659EC" w:rsidRDefault="00C659EC" w:rsidP="00FF0417">
            <w:pPr>
              <w:jc w:val="center"/>
              <w:rPr>
                <w:sz w:val="28"/>
                <w:szCs w:val="28"/>
              </w:rPr>
            </w:pPr>
          </w:p>
          <w:p w:rsidR="00C659EC" w:rsidRPr="00C526AD" w:rsidRDefault="00C659EC" w:rsidP="00FF0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5E4CC7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406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</w:tcPr>
          <w:p w:rsidR="00C659EC" w:rsidRDefault="00C659EC" w:rsidP="006779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59EC" w:rsidRPr="005E4CC7" w:rsidRDefault="00C659EC" w:rsidP="00677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C659EC" w:rsidRPr="00C526AD" w:rsidRDefault="00C659EC" w:rsidP="00677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F33F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капремонту, реконструкції  чи будівництва вулично-шляхової мережі міста в порівнянні з попереднім роком:</w:t>
            </w:r>
          </w:p>
          <w:p w:rsidR="00C659EC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Капремонт доріг </w:t>
            </w:r>
          </w:p>
          <w:p w:rsidR="00C659EC" w:rsidRPr="00410C78" w:rsidRDefault="00C659EC" w:rsidP="007541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Капремонт між будинкових проїздів</w:t>
            </w:r>
          </w:p>
        </w:tc>
        <w:tc>
          <w:tcPr>
            <w:tcW w:w="431" w:type="pct"/>
          </w:tcPr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BA2A6D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754132" w:rsidRDefault="00C659EC" w:rsidP="00F33F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F6328B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F6328B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4B6537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496,8</w:t>
            </w:r>
          </w:p>
          <w:p w:rsidR="00C659EC" w:rsidRPr="00B84890" w:rsidRDefault="00C659EC" w:rsidP="00985C0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- 47,</w:t>
            </w:r>
            <w:r w:rsidR="004B6537" w:rsidRPr="00B84890">
              <w:rPr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153CB6" w:rsidRPr="00B84890" w:rsidRDefault="00153CB6" w:rsidP="00153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7415E">
              <w:rPr>
                <w:sz w:val="24"/>
                <w:szCs w:val="24"/>
              </w:rPr>
              <w:t>3,1</w:t>
            </w:r>
          </w:p>
          <w:p w:rsidR="00C659EC" w:rsidRPr="00B84890" w:rsidRDefault="004B6537" w:rsidP="00995FD1">
            <w:pPr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  527,7</w:t>
            </w:r>
          </w:p>
        </w:tc>
        <w:tc>
          <w:tcPr>
            <w:tcW w:w="376" w:type="pct"/>
          </w:tcPr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47415E">
              <w:rPr>
                <w:sz w:val="24"/>
                <w:szCs w:val="24"/>
              </w:rPr>
              <w:t>47,8</w:t>
            </w:r>
          </w:p>
          <w:p w:rsidR="00C659EC" w:rsidRPr="00B84890" w:rsidRDefault="00C659EC" w:rsidP="00153CB6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53CB6">
              <w:rPr>
                <w:sz w:val="24"/>
                <w:szCs w:val="24"/>
              </w:rPr>
              <w:t>34,6</w:t>
            </w:r>
          </w:p>
        </w:tc>
        <w:tc>
          <w:tcPr>
            <w:tcW w:w="378" w:type="pct"/>
          </w:tcPr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677967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47415E">
              <w:rPr>
                <w:sz w:val="24"/>
                <w:szCs w:val="24"/>
              </w:rPr>
              <w:t>40,8</w:t>
            </w:r>
          </w:p>
          <w:p w:rsidR="00C659EC" w:rsidRPr="00B84890" w:rsidRDefault="00C659EC" w:rsidP="00153CB6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153CB6">
              <w:rPr>
                <w:sz w:val="24"/>
                <w:szCs w:val="24"/>
              </w:rPr>
              <w:t>67,6</w:t>
            </w:r>
          </w:p>
        </w:tc>
        <w:tc>
          <w:tcPr>
            <w:tcW w:w="524" w:type="pct"/>
          </w:tcPr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</w:t>
            </w:r>
            <w:r w:rsidRPr="00C51101">
              <w:rPr>
                <w:sz w:val="24"/>
                <w:szCs w:val="24"/>
              </w:rPr>
              <w:t xml:space="preserve"> комунальної інфра</w:t>
            </w:r>
            <w:r>
              <w:rPr>
                <w:sz w:val="24"/>
                <w:szCs w:val="24"/>
              </w:rPr>
              <w:t>-</w:t>
            </w:r>
            <w:r w:rsidRPr="00C51101">
              <w:rPr>
                <w:sz w:val="24"/>
                <w:szCs w:val="24"/>
              </w:rPr>
              <w:t>структури міста</w:t>
            </w:r>
            <w:r>
              <w:rPr>
                <w:sz w:val="24"/>
                <w:szCs w:val="24"/>
              </w:rPr>
              <w:t xml:space="preserve"> (</w:t>
            </w:r>
            <w:r w:rsidRPr="00C51101">
              <w:rPr>
                <w:sz w:val="24"/>
                <w:szCs w:val="24"/>
              </w:rPr>
              <w:t>інших об'єкт</w:t>
            </w:r>
            <w:r>
              <w:rPr>
                <w:sz w:val="24"/>
                <w:szCs w:val="24"/>
              </w:rPr>
              <w:t>ів)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3621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E3621C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8D1853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84890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137148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90,0</w:t>
            </w:r>
          </w:p>
        </w:tc>
        <w:tc>
          <w:tcPr>
            <w:tcW w:w="380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7E5942" w:rsidP="00474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7415E">
              <w:rPr>
                <w:sz w:val="24"/>
                <w:szCs w:val="24"/>
              </w:rPr>
              <w:t>31,5</w:t>
            </w:r>
          </w:p>
        </w:tc>
        <w:tc>
          <w:tcPr>
            <w:tcW w:w="376" w:type="pct"/>
          </w:tcPr>
          <w:p w:rsidR="00C659EC" w:rsidRPr="00B84890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84890" w:rsidRDefault="00C659EC" w:rsidP="0047415E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47415E">
              <w:rPr>
                <w:sz w:val="24"/>
                <w:szCs w:val="24"/>
              </w:rPr>
              <w:t>65,9</w:t>
            </w:r>
          </w:p>
        </w:tc>
        <w:tc>
          <w:tcPr>
            <w:tcW w:w="378" w:type="pct"/>
          </w:tcPr>
          <w:p w:rsidR="00C659EC" w:rsidRPr="00B84890" w:rsidRDefault="00C659EC" w:rsidP="002A0D42">
            <w:pPr>
              <w:jc w:val="both"/>
              <w:rPr>
                <w:sz w:val="24"/>
                <w:szCs w:val="24"/>
              </w:rPr>
            </w:pPr>
          </w:p>
          <w:p w:rsidR="00C659EC" w:rsidRPr="00B84890" w:rsidRDefault="00C659EC" w:rsidP="0047415E">
            <w:pPr>
              <w:jc w:val="both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 xml:space="preserve">- </w:t>
            </w:r>
            <w:r w:rsidR="0047415E">
              <w:rPr>
                <w:sz w:val="24"/>
                <w:szCs w:val="24"/>
              </w:rPr>
              <w:t>51,8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C659EC" w:rsidRPr="00410C78" w:rsidRDefault="00C659EC" w:rsidP="00DC68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теплового  господарства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4067AC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F747FB">
            <w:pPr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7,0</w:t>
            </w: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64,0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Динаміка кількості об’єктів капітального ремонту, будівництва чи реконструкції водопровідно-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каналізаційного </w:t>
            </w:r>
            <w:r w:rsidRPr="00170067">
              <w:rPr>
                <w:sz w:val="24"/>
                <w:szCs w:val="24"/>
              </w:rPr>
              <w:t>господарства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80" w:type="pct"/>
          </w:tcPr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  <w:p w:rsidR="00C659EC" w:rsidRDefault="00C659EC" w:rsidP="002A0D42">
            <w:pPr>
              <w:jc w:val="center"/>
              <w:rPr>
                <w:sz w:val="24"/>
                <w:szCs w:val="24"/>
              </w:rPr>
            </w:pPr>
          </w:p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</w:tcPr>
          <w:p w:rsidR="00C659EC" w:rsidRPr="00B5747D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- 46,0</w:t>
            </w:r>
          </w:p>
        </w:tc>
        <w:tc>
          <w:tcPr>
            <w:tcW w:w="378" w:type="pct"/>
          </w:tcPr>
          <w:p w:rsidR="00C659EC" w:rsidRDefault="00C659EC" w:rsidP="002A0D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- 14,0</w:t>
            </w:r>
          </w:p>
          <w:p w:rsidR="00C659EC" w:rsidRPr="00B5747D" w:rsidRDefault="00C659EC" w:rsidP="002A0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3" w:type="pct"/>
          </w:tcPr>
          <w:p w:rsidR="00C659EC" w:rsidRDefault="00C659EC" w:rsidP="004938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капітального ремонту, будівництва чи реконструкції </w:t>
            </w:r>
            <w:r w:rsidRPr="00796734">
              <w:rPr>
                <w:sz w:val="24"/>
                <w:szCs w:val="24"/>
              </w:rPr>
              <w:t>шляхово-</w:t>
            </w:r>
          </w:p>
          <w:p w:rsidR="00C659EC" w:rsidRPr="00410C78" w:rsidRDefault="00C659EC" w:rsidP="0049381B">
            <w:pPr>
              <w:jc w:val="both"/>
              <w:rPr>
                <w:sz w:val="24"/>
                <w:szCs w:val="24"/>
              </w:rPr>
            </w:pPr>
            <w:r w:rsidRPr="00796734">
              <w:rPr>
                <w:sz w:val="24"/>
                <w:szCs w:val="24"/>
              </w:rPr>
              <w:t>експлуатаційного</w:t>
            </w:r>
            <w:r w:rsidRPr="00170067">
              <w:rPr>
                <w:sz w:val="24"/>
                <w:szCs w:val="24"/>
              </w:rPr>
              <w:t xml:space="preserve"> господарства</w:t>
            </w:r>
            <w:r w:rsidRPr="00CD55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порівнянні  з попереднім роком</w:t>
            </w:r>
            <w:r w:rsidRPr="00C511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C659EC" w:rsidRDefault="00C659EC" w:rsidP="000E70A9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B5747D" w:rsidRDefault="00C659EC" w:rsidP="00C7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B5747D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6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378" w:type="pct"/>
          </w:tcPr>
          <w:p w:rsidR="00C659EC" w:rsidRPr="00B5747D" w:rsidRDefault="00C659EC" w:rsidP="002A0D42">
            <w:pPr>
              <w:jc w:val="center"/>
              <w:rPr>
                <w:sz w:val="24"/>
                <w:szCs w:val="24"/>
              </w:rPr>
            </w:pPr>
            <w:r w:rsidRPr="00B5747D"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6B6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659EC" w:rsidRPr="00C526AD" w:rsidTr="005E4CC7">
        <w:tc>
          <w:tcPr>
            <w:tcW w:w="235" w:type="pct"/>
          </w:tcPr>
          <w:p w:rsidR="00C659EC" w:rsidRPr="000614DE" w:rsidRDefault="00C659EC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3" w:type="pct"/>
          </w:tcPr>
          <w:p w:rsidR="00C659EC" w:rsidRPr="00C742FD" w:rsidRDefault="00C659EC" w:rsidP="00A634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 по </w:t>
            </w:r>
          </w:p>
          <w:p w:rsidR="00C659EC" w:rsidRPr="00C742FD" w:rsidRDefault="00C659EC" w:rsidP="00E405C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відновленню  елементів благоустрою - капітальний ремонт об'єктів по заходах Програми реалізації Бюджету ініц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і</w:t>
            </w:r>
            <w:r w:rsidRPr="00C742FD">
              <w:rPr>
                <w:rFonts w:ascii="Times New Roman" w:hAnsi="Times New Roman"/>
                <w:bCs/>
                <w:sz w:val="24"/>
                <w:szCs w:val="24"/>
              </w:rPr>
              <w:t>атив  чернівчан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</w:tcPr>
          <w:p w:rsidR="00C659EC" w:rsidRDefault="00C659EC" w:rsidP="00ED06D7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C659EC" w:rsidRPr="00C526AD" w:rsidRDefault="00C659EC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C659EC" w:rsidRPr="003B278C" w:rsidRDefault="00C659EC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C659EC" w:rsidRPr="003B278C" w:rsidRDefault="00C659EC" w:rsidP="001371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- 25,0</w:t>
            </w:r>
          </w:p>
        </w:tc>
        <w:tc>
          <w:tcPr>
            <w:tcW w:w="380" w:type="pct"/>
          </w:tcPr>
          <w:p w:rsidR="00C659EC" w:rsidRPr="003B278C" w:rsidRDefault="00C659EC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376" w:type="pct"/>
          </w:tcPr>
          <w:p w:rsidR="00C659EC" w:rsidRPr="003B278C" w:rsidRDefault="00C659EC" w:rsidP="001371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- 67,0</w:t>
            </w:r>
          </w:p>
        </w:tc>
        <w:tc>
          <w:tcPr>
            <w:tcW w:w="378" w:type="pct"/>
          </w:tcPr>
          <w:p w:rsidR="00C659EC" w:rsidRPr="00C526AD" w:rsidRDefault="00C659EC" w:rsidP="002A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</w:tcPr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E405C2" w:rsidRDefault="00E405C2"/>
    <w:p w:rsidR="00E405C2" w:rsidRDefault="00E405C2"/>
    <w:p w:rsidR="00E405C2" w:rsidRDefault="00E405C2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268"/>
        <w:gridCol w:w="1275"/>
        <w:gridCol w:w="1411"/>
        <w:gridCol w:w="1118"/>
        <w:gridCol w:w="1118"/>
        <w:gridCol w:w="1124"/>
        <w:gridCol w:w="1112"/>
        <w:gridCol w:w="1118"/>
        <w:gridCol w:w="1550"/>
      </w:tblGrid>
      <w:tr w:rsidR="00333975" w:rsidRPr="00C526AD" w:rsidTr="005E4CC7">
        <w:tc>
          <w:tcPr>
            <w:tcW w:w="235" w:type="pct"/>
          </w:tcPr>
          <w:p w:rsidR="00333975" w:rsidRPr="000614DE" w:rsidRDefault="00333975" w:rsidP="00474B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43" w:type="pct"/>
          </w:tcPr>
          <w:p w:rsidR="00333975" w:rsidRDefault="00333975" w:rsidP="00C742FD">
            <w:pPr>
              <w:jc w:val="both"/>
              <w:rPr>
                <w:sz w:val="24"/>
                <w:szCs w:val="24"/>
              </w:rPr>
            </w:pPr>
            <w:r w:rsidRPr="00C742FD">
              <w:rPr>
                <w:rFonts w:ascii="Times New Roman" w:hAnsi="Times New Roman"/>
                <w:sz w:val="24"/>
                <w:szCs w:val="24"/>
              </w:rPr>
              <w:t xml:space="preserve">Динаміка кількості одиниць техніки та обладнання  для комунальних потреб міста в порівнянні </w:t>
            </w:r>
            <w:r>
              <w:rPr>
                <w:sz w:val="24"/>
                <w:szCs w:val="24"/>
              </w:rPr>
              <w:t>з попереднім роком,</w:t>
            </w:r>
          </w:p>
          <w:p w:rsidR="00333975" w:rsidRPr="00C742FD" w:rsidRDefault="00333975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8D9">
              <w:rPr>
                <w:sz w:val="24"/>
                <w:szCs w:val="24"/>
              </w:rPr>
              <w:t>контейнерів для роздільного збирання сміття</w:t>
            </w:r>
            <w:r w:rsidR="00E405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</w:tcPr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  <w:rPr>
                <w:sz w:val="28"/>
                <w:szCs w:val="28"/>
              </w:rPr>
            </w:pPr>
          </w:p>
          <w:p w:rsidR="00333975" w:rsidRDefault="00333975" w:rsidP="00ED06D7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333975" w:rsidRPr="00C526AD" w:rsidRDefault="00333975" w:rsidP="00F33F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333975" w:rsidRPr="003B278C" w:rsidRDefault="00333975" w:rsidP="00406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333975" w:rsidRDefault="00E405C2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Default="00F747FB" w:rsidP="00C742FD">
            <w:pPr>
              <w:jc w:val="center"/>
              <w:rPr>
                <w:sz w:val="24"/>
                <w:szCs w:val="24"/>
              </w:rPr>
            </w:pPr>
          </w:p>
          <w:p w:rsidR="00F747FB" w:rsidRPr="003B278C" w:rsidRDefault="00F747FB" w:rsidP="00C7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333975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E405C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89,0</w:t>
            </w:r>
          </w:p>
        </w:tc>
        <w:tc>
          <w:tcPr>
            <w:tcW w:w="376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</w:t>
            </w:r>
            <w:r w:rsidR="00E405C2">
              <w:rPr>
                <w:sz w:val="24"/>
                <w:szCs w:val="24"/>
              </w:rPr>
              <w:t>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E40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="00E405C2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- 21,0</w:t>
            </w: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Default="00333975" w:rsidP="002A0D42">
            <w:pPr>
              <w:jc w:val="center"/>
              <w:rPr>
                <w:sz w:val="24"/>
                <w:szCs w:val="24"/>
              </w:rPr>
            </w:pPr>
          </w:p>
          <w:p w:rsidR="00333975" w:rsidRPr="003B278C" w:rsidRDefault="00333975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</w:tcPr>
          <w:p w:rsidR="00333975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C659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659EC" w:rsidRPr="00C526AD" w:rsidRDefault="00C659EC" w:rsidP="00C659EC">
            <w:pPr>
              <w:jc w:val="center"/>
              <w:rPr>
                <w:sz w:val="28"/>
                <w:szCs w:val="28"/>
              </w:rPr>
            </w:pP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405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"Міськсвітло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"Спецкомбінат"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МКП "Чернівціспец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комунтранс"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„Чернівціміськліфт"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КП „Міжнародний аеропорт "Чернівці"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59EC" w:rsidRPr="00CD558F" w:rsidTr="00EC379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EC379D" w:rsidRDefault="00C659EC" w:rsidP="00EC3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Динаміка кількості об’єктів 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капітальн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>, будівництв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чи реконструкці</w:t>
            </w:r>
            <w:r>
              <w:rPr>
                <w:rFonts w:ascii="Times New Roman" w:hAnsi="Times New Roman"/>
                <w:sz w:val="24"/>
                <w:szCs w:val="24"/>
              </w:rPr>
              <w:t>ї</w:t>
            </w:r>
            <w:r w:rsidRPr="00EC379D">
              <w:rPr>
                <w:rFonts w:ascii="Times New Roman" w:hAnsi="Times New Roman"/>
                <w:sz w:val="24"/>
                <w:szCs w:val="24"/>
              </w:rPr>
              <w:t xml:space="preserve"> АДС-080</w:t>
            </w:r>
            <w:r>
              <w:rPr>
                <w:sz w:val="24"/>
                <w:szCs w:val="24"/>
              </w:rPr>
              <w:t xml:space="preserve"> в порівнянні  з попереднім роком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  <w:rPr>
                <w:sz w:val="28"/>
                <w:szCs w:val="28"/>
              </w:rPr>
            </w:pPr>
          </w:p>
          <w:p w:rsidR="00C659EC" w:rsidRDefault="00C659EC" w:rsidP="005E78A6">
            <w:pPr>
              <w:jc w:val="center"/>
            </w:pPr>
            <w:r w:rsidRPr="003B4CAA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Pr="00CD558F" w:rsidRDefault="00C659EC" w:rsidP="006B6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</w:p>
          <w:p w:rsidR="00C659EC" w:rsidRDefault="00C659EC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F4C25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t xml:space="preserve">                                                        </w:t>
      </w: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E405C2" w:rsidRDefault="00E405C2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AF4C25" w:rsidRDefault="00AF4C25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</w:p>
    <w:p w:rsidR="000638AA" w:rsidRDefault="000638AA" w:rsidP="000638AA">
      <w:pPr>
        <w:shd w:val="clear" w:color="auto" w:fill="FFFFFF"/>
        <w:tabs>
          <w:tab w:val="left" w:leader="underscore" w:pos="9024"/>
        </w:tabs>
        <w:ind w:left="614"/>
        <w:rPr>
          <w:sz w:val="22"/>
          <w:szCs w:val="22"/>
        </w:rPr>
      </w:pPr>
      <w:r w:rsidRPr="00C526AD">
        <w:rPr>
          <w:sz w:val="22"/>
          <w:szCs w:val="22"/>
        </w:rPr>
        <w:lastRenderedPageBreak/>
        <w:t xml:space="preserve">     </w:t>
      </w:r>
    </w:p>
    <w:p w:rsidR="000638AA" w:rsidRPr="00EC379D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rFonts w:ascii="Times New Roman" w:hAnsi="Times New Roman"/>
          <w:b/>
          <w:sz w:val="24"/>
          <w:szCs w:val="24"/>
        </w:rPr>
      </w:pPr>
      <w:r w:rsidRPr="00EC379D">
        <w:rPr>
          <w:rFonts w:ascii="Times New Roman" w:hAnsi="Times New Roman"/>
          <w:b/>
          <w:sz w:val="24"/>
          <w:szCs w:val="24"/>
        </w:rPr>
        <w:t>ЖИТЛОВЕ  ГОСПОДАРСТВО</w:t>
      </w:r>
    </w:p>
    <w:p w:rsidR="000638AA" w:rsidRPr="006967A7" w:rsidRDefault="000638AA" w:rsidP="000638AA">
      <w:pPr>
        <w:shd w:val="clear" w:color="auto" w:fill="FFFFFF"/>
        <w:tabs>
          <w:tab w:val="left" w:leader="underscore" w:pos="9024"/>
        </w:tabs>
        <w:ind w:left="614"/>
        <w:jc w:val="center"/>
        <w:rPr>
          <w:b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407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№</w:t>
            </w:r>
            <w:r w:rsidRPr="00E630A5"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490" w:type="pct"/>
            <w:vMerge w:val="restart"/>
          </w:tcPr>
          <w:p w:rsidR="000638AA" w:rsidRDefault="000638AA" w:rsidP="008E2654">
            <w:pPr>
              <w:jc w:val="center"/>
              <w:rPr>
                <w:sz w:val="24"/>
                <w:szCs w:val="24"/>
              </w:rPr>
            </w:pPr>
          </w:p>
          <w:p w:rsidR="000638AA" w:rsidRPr="00E630A5" w:rsidRDefault="000638AA" w:rsidP="008E2654">
            <w:pPr>
              <w:jc w:val="center"/>
              <w:rPr>
                <w:sz w:val="28"/>
                <w:szCs w:val="28"/>
              </w:rPr>
            </w:pPr>
            <w:r w:rsidRPr="00E630A5"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84" w:type="pct"/>
            <w:vMerge w:val="restart"/>
          </w:tcPr>
          <w:p w:rsidR="000638AA" w:rsidRPr="00E630A5" w:rsidRDefault="000638AA" w:rsidP="008E2654">
            <w:pPr>
              <w:ind w:right="-156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477" w:type="pct"/>
            <w:vMerge w:val="restart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890" w:type="pct"/>
            <w:gridSpan w:val="5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524" w:type="pct"/>
            <w:vMerge w:val="restar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Всього за період дії програми (або до кінця дії програми)</w:t>
            </w: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E630A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pct"/>
            <w:gridSpan w:val="3"/>
          </w:tcPr>
          <w:p w:rsidR="000638AA" w:rsidRPr="00E630A5" w:rsidRDefault="000638AA" w:rsidP="008E2654">
            <w:pPr>
              <w:jc w:val="center"/>
              <w:rPr>
                <w:sz w:val="24"/>
                <w:szCs w:val="24"/>
              </w:rPr>
            </w:pPr>
            <w:r w:rsidRPr="00E630A5">
              <w:rPr>
                <w:sz w:val="24"/>
                <w:szCs w:val="24"/>
              </w:rPr>
              <w:t>І</w:t>
            </w:r>
          </w:p>
        </w:tc>
        <w:tc>
          <w:tcPr>
            <w:tcW w:w="376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</w:t>
            </w:r>
          </w:p>
        </w:tc>
        <w:tc>
          <w:tcPr>
            <w:tcW w:w="378" w:type="pct"/>
          </w:tcPr>
          <w:p w:rsidR="000638AA" w:rsidRPr="003B2895" w:rsidRDefault="000638AA" w:rsidP="008E2654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ІІІ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C526AD" w:rsidTr="008E2654">
        <w:tc>
          <w:tcPr>
            <w:tcW w:w="235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0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4" w:type="pct"/>
            <w:vMerge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" w:type="pct"/>
            <w:vMerge/>
            <w:vAlign w:val="center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</w:t>
            </w:r>
            <w:r w:rsidR="00333975">
              <w:rPr>
                <w:sz w:val="24"/>
                <w:szCs w:val="24"/>
              </w:rPr>
              <w:t>7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8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18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80" w:type="pct"/>
          </w:tcPr>
          <w:p w:rsidR="000638AA" w:rsidRPr="003B2895" w:rsidRDefault="000638AA" w:rsidP="00333975">
            <w:pPr>
              <w:jc w:val="center"/>
              <w:rPr>
                <w:sz w:val="24"/>
                <w:szCs w:val="24"/>
              </w:rPr>
            </w:pPr>
            <w:r w:rsidRPr="003B2895">
              <w:rPr>
                <w:sz w:val="24"/>
                <w:szCs w:val="24"/>
              </w:rPr>
              <w:t>20</w:t>
            </w:r>
            <w:r w:rsidR="00333975">
              <w:rPr>
                <w:sz w:val="24"/>
                <w:szCs w:val="24"/>
              </w:rPr>
              <w:t>19</w:t>
            </w:r>
            <w:r w:rsidRPr="003B2895">
              <w:rPr>
                <w:sz w:val="24"/>
                <w:szCs w:val="24"/>
              </w:rPr>
              <w:t>рік</w:t>
            </w:r>
          </w:p>
        </w:tc>
        <w:tc>
          <w:tcPr>
            <w:tcW w:w="376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20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378" w:type="pct"/>
          </w:tcPr>
          <w:p w:rsidR="000638AA" w:rsidRPr="00E630A5" w:rsidRDefault="000638AA" w:rsidP="00333975">
            <w:pPr>
              <w:jc w:val="center"/>
              <w:rPr>
                <w:sz w:val="23"/>
                <w:szCs w:val="23"/>
              </w:rPr>
            </w:pPr>
            <w:r w:rsidRPr="00E630A5">
              <w:rPr>
                <w:sz w:val="23"/>
                <w:szCs w:val="23"/>
              </w:rPr>
              <w:t>20</w:t>
            </w:r>
            <w:r w:rsidR="00333975">
              <w:rPr>
                <w:sz w:val="23"/>
                <w:szCs w:val="23"/>
              </w:rPr>
              <w:t xml:space="preserve">21 </w:t>
            </w:r>
            <w:r w:rsidRPr="00E630A5">
              <w:rPr>
                <w:sz w:val="23"/>
                <w:szCs w:val="23"/>
              </w:rPr>
              <w:t>р</w:t>
            </w:r>
            <w:r w:rsidR="00333975">
              <w:rPr>
                <w:sz w:val="23"/>
                <w:szCs w:val="23"/>
              </w:rPr>
              <w:t>ік</w:t>
            </w:r>
          </w:p>
        </w:tc>
        <w:tc>
          <w:tcPr>
            <w:tcW w:w="524" w:type="pct"/>
            <w:vMerge/>
            <w:vAlign w:val="center"/>
          </w:tcPr>
          <w:p w:rsidR="000638AA" w:rsidRPr="003B2895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0638AA" w:rsidRPr="00764E7A" w:rsidTr="008E2654">
        <w:tc>
          <w:tcPr>
            <w:tcW w:w="235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3</w:t>
            </w:r>
          </w:p>
        </w:tc>
        <w:tc>
          <w:tcPr>
            <w:tcW w:w="477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7</w:t>
            </w:r>
          </w:p>
        </w:tc>
        <w:tc>
          <w:tcPr>
            <w:tcW w:w="376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</w:tcPr>
          <w:p w:rsidR="000638AA" w:rsidRPr="00764E7A" w:rsidRDefault="000638AA" w:rsidP="008E2654">
            <w:pPr>
              <w:jc w:val="center"/>
              <w:rPr>
                <w:sz w:val="24"/>
                <w:szCs w:val="24"/>
              </w:rPr>
            </w:pPr>
            <w:r w:rsidRPr="00764E7A">
              <w:rPr>
                <w:sz w:val="24"/>
                <w:szCs w:val="24"/>
              </w:rPr>
              <w:t>10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Pr="00C526AD" w:rsidRDefault="000638AA" w:rsidP="008E26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65" w:type="pct"/>
            <w:gridSpan w:val="9"/>
          </w:tcPr>
          <w:p w:rsidR="000638AA" w:rsidRPr="002736C5" w:rsidRDefault="000638AA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продукту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 w:rsidRPr="002736C5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300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358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 xml:space="preserve">Кількість об’єктів, на яких планується здійснити заходи з </w:t>
            </w:r>
            <w:r w:rsidRPr="00F670BC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 інженерних мереж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C62254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61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69</w:t>
            </w:r>
          </w:p>
        </w:tc>
      </w:tr>
      <w:tr w:rsidR="002A0D42" w:rsidRPr="00CD558F" w:rsidTr="008E2654">
        <w:tc>
          <w:tcPr>
            <w:tcW w:w="235" w:type="pct"/>
          </w:tcPr>
          <w:p w:rsidR="002A0D42" w:rsidRPr="002736C5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0BC">
              <w:rPr>
                <w:rFonts w:ascii="Times New Roman" w:hAnsi="Times New Roman"/>
                <w:sz w:val="24"/>
                <w:szCs w:val="24"/>
              </w:rPr>
              <w:t>Кількість об’єктів, на яких планується здійснити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заходи з</w:t>
            </w:r>
            <w:r w:rsidRPr="00F67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ind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124</w:t>
            </w:r>
          </w:p>
        </w:tc>
        <w:tc>
          <w:tcPr>
            <w:tcW w:w="376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16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180</w:t>
            </w:r>
          </w:p>
        </w:tc>
      </w:tr>
      <w:tr w:rsidR="002A0D42" w:rsidRPr="00CD558F" w:rsidTr="008E2654">
        <w:trPr>
          <w:trHeight w:val="780"/>
        </w:trPr>
        <w:tc>
          <w:tcPr>
            <w:tcW w:w="235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4</w:t>
            </w:r>
          </w:p>
        </w:tc>
        <w:tc>
          <w:tcPr>
            <w:tcW w:w="1490" w:type="pct"/>
          </w:tcPr>
          <w:p w:rsidR="002A0D42" w:rsidRPr="00F670BC" w:rsidRDefault="002A0D42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Кількість </w:t>
            </w:r>
            <w:r w:rsidRPr="00C51101">
              <w:rPr>
                <w:sz w:val="24"/>
                <w:szCs w:val="24"/>
              </w:rPr>
              <w:t>об'єктів</w:t>
            </w:r>
            <w:r>
              <w:rPr>
                <w:sz w:val="24"/>
                <w:szCs w:val="24"/>
              </w:rPr>
              <w:t>,</w:t>
            </w:r>
            <w:r w:rsidRPr="00C51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яких планується здійснити заходи з </w:t>
            </w:r>
            <w:r w:rsidRPr="00F670BC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84" w:type="pct"/>
          </w:tcPr>
          <w:p w:rsidR="002A0D42" w:rsidRDefault="002A0D42" w:rsidP="008E2654">
            <w:pPr>
              <w:ind w:right="-109"/>
            </w:pPr>
            <w:r w:rsidRPr="007D5B71">
              <w:rPr>
                <w:sz w:val="24"/>
                <w:szCs w:val="24"/>
              </w:rPr>
              <w:t>кількість об’єктів</w:t>
            </w:r>
          </w:p>
        </w:tc>
        <w:tc>
          <w:tcPr>
            <w:tcW w:w="477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C30A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2A0D42" w:rsidRPr="00605ED8" w:rsidRDefault="00EE3610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30</w:t>
            </w:r>
          </w:p>
        </w:tc>
        <w:tc>
          <w:tcPr>
            <w:tcW w:w="376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0</w:t>
            </w:r>
          </w:p>
        </w:tc>
        <w:tc>
          <w:tcPr>
            <w:tcW w:w="378" w:type="pct"/>
          </w:tcPr>
          <w:p w:rsidR="002A0D42" w:rsidRPr="00605ED8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605ED8" w:rsidRDefault="00EE3610" w:rsidP="00C30A64">
            <w:pPr>
              <w:jc w:val="center"/>
              <w:rPr>
                <w:sz w:val="24"/>
                <w:szCs w:val="24"/>
              </w:rPr>
            </w:pPr>
            <w:r w:rsidRPr="00605ED8">
              <w:rPr>
                <w:sz w:val="24"/>
                <w:szCs w:val="24"/>
              </w:rPr>
              <w:t>34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9"/>
          </w:tcPr>
          <w:p w:rsidR="002A0D42" w:rsidRPr="002736C5" w:rsidRDefault="002A0D42" w:rsidP="008E2654">
            <w:pPr>
              <w:jc w:val="center"/>
              <w:rPr>
                <w:b/>
                <w:sz w:val="24"/>
                <w:szCs w:val="24"/>
              </w:rPr>
            </w:pPr>
            <w:r w:rsidRPr="002736C5">
              <w:rPr>
                <w:b/>
                <w:sz w:val="24"/>
                <w:szCs w:val="24"/>
              </w:rPr>
              <w:t>Показники ефективності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 w:rsidRPr="000614DE">
              <w:rPr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фонду</w:t>
            </w:r>
          </w:p>
        </w:tc>
        <w:tc>
          <w:tcPr>
            <w:tcW w:w="384" w:type="pct"/>
          </w:tcPr>
          <w:p w:rsidR="002A0D42" w:rsidRPr="00CD558F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FB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380" w:type="pct"/>
          </w:tcPr>
          <w:p w:rsidR="002A0D42" w:rsidRPr="00B84890" w:rsidRDefault="00EE3610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149</w:t>
            </w:r>
            <w:r w:rsidR="002A0D42" w:rsidRPr="00B84890">
              <w:rPr>
                <w:sz w:val="24"/>
                <w:szCs w:val="24"/>
              </w:rPr>
              <w:t>,7</w:t>
            </w:r>
          </w:p>
        </w:tc>
        <w:tc>
          <w:tcPr>
            <w:tcW w:w="376" w:type="pct"/>
          </w:tcPr>
          <w:p w:rsidR="002A0D42" w:rsidRPr="00B84890" w:rsidRDefault="00EE3610" w:rsidP="00EE3610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1019,4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497,3</w:t>
            </w:r>
          </w:p>
        </w:tc>
      </w:tr>
      <w:tr w:rsidR="002A0D42" w:rsidRPr="00C526AD" w:rsidTr="008E2654">
        <w:tc>
          <w:tcPr>
            <w:tcW w:w="235" w:type="pct"/>
          </w:tcPr>
          <w:p w:rsidR="002A0D42" w:rsidRPr="000614DE" w:rsidRDefault="002A0D4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:rsidR="002A0D42" w:rsidRPr="005B7689" w:rsidRDefault="002A0D42" w:rsidP="008E26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внутрішньобудинкових</w:t>
            </w:r>
          </w:p>
          <w:p w:rsidR="002A0D42" w:rsidRPr="005B7689" w:rsidRDefault="002A0D4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інженерних мереж</w:t>
            </w:r>
          </w:p>
        </w:tc>
        <w:tc>
          <w:tcPr>
            <w:tcW w:w="384" w:type="pct"/>
          </w:tcPr>
          <w:p w:rsidR="002A0D42" w:rsidRDefault="002A0D4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2A0D42" w:rsidRPr="00166A1E" w:rsidRDefault="002A0D42" w:rsidP="002A0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380" w:type="pct"/>
          </w:tcPr>
          <w:p w:rsidR="002A0D42" w:rsidRPr="00B84890" w:rsidRDefault="009429F9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135,7</w:t>
            </w:r>
          </w:p>
        </w:tc>
        <w:tc>
          <w:tcPr>
            <w:tcW w:w="376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2A0D42" w:rsidRPr="00B84890" w:rsidRDefault="002A0D42" w:rsidP="002A0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:rsidR="002A0D42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106,0</w:t>
            </w:r>
          </w:p>
        </w:tc>
      </w:tr>
    </w:tbl>
    <w:p w:rsidR="000638AA" w:rsidRDefault="000638AA"/>
    <w:p w:rsidR="000638AA" w:rsidRDefault="003339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38AA" w:rsidRDefault="000638AA"/>
    <w:p w:rsidR="000638AA" w:rsidRDefault="000638AA"/>
    <w:p w:rsidR="000638AA" w:rsidRDefault="000638AA"/>
    <w:p w:rsidR="000638AA" w:rsidRDefault="000638AA"/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4268"/>
        <w:gridCol w:w="139"/>
        <w:gridCol w:w="1136"/>
        <w:gridCol w:w="1411"/>
        <w:gridCol w:w="1118"/>
        <w:gridCol w:w="1118"/>
        <w:gridCol w:w="1124"/>
        <w:gridCol w:w="1112"/>
        <w:gridCol w:w="1118"/>
        <w:gridCol w:w="1550"/>
      </w:tblGrid>
      <w:tr w:rsidR="000638AA" w:rsidRPr="00C526AD" w:rsidTr="008E2654"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</w:p>
        </w:tc>
        <w:tc>
          <w:tcPr>
            <w:tcW w:w="384" w:type="pct"/>
          </w:tcPr>
          <w:p w:rsidR="000638AA" w:rsidRPr="00CD558F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CD558F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>.</w:t>
            </w:r>
            <w:r w:rsidRPr="00CD558F">
              <w:rPr>
                <w:sz w:val="24"/>
                <w:szCs w:val="24"/>
              </w:rPr>
              <w:t>грн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8E2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380" w:type="pct"/>
          </w:tcPr>
          <w:p w:rsidR="000638AA" w:rsidRPr="00B84890" w:rsidRDefault="009429F9" w:rsidP="008E2654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175,3</w:t>
            </w:r>
          </w:p>
        </w:tc>
        <w:tc>
          <w:tcPr>
            <w:tcW w:w="376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296,3</w:t>
            </w:r>
          </w:p>
        </w:tc>
        <w:tc>
          <w:tcPr>
            <w:tcW w:w="378" w:type="pct"/>
          </w:tcPr>
          <w:p w:rsidR="000638AA" w:rsidRPr="00B84890" w:rsidRDefault="000638AA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:rsidR="000638AA" w:rsidRPr="00B84890" w:rsidRDefault="009429F9" w:rsidP="008E2654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163,6</w:t>
            </w:r>
          </w:p>
        </w:tc>
      </w:tr>
      <w:tr w:rsidR="000638AA" w:rsidRPr="00C526AD" w:rsidTr="008E2654">
        <w:tc>
          <w:tcPr>
            <w:tcW w:w="235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0" w:type="pct"/>
            <w:gridSpan w:val="2"/>
          </w:tcPr>
          <w:p w:rsidR="000638AA" w:rsidRPr="005B7689" w:rsidRDefault="000638AA" w:rsidP="008E2654">
            <w:pPr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Середня вартість витрат на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енергозбереження</w:t>
            </w:r>
          </w:p>
        </w:tc>
        <w:tc>
          <w:tcPr>
            <w:tcW w:w="384" w:type="pct"/>
          </w:tcPr>
          <w:p w:rsidR="000638AA" w:rsidRDefault="000638AA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тис.грн.</w:t>
            </w:r>
          </w:p>
        </w:tc>
        <w:tc>
          <w:tcPr>
            <w:tcW w:w="477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0638AA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0638AA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580,8</w:t>
            </w:r>
          </w:p>
        </w:tc>
        <w:tc>
          <w:tcPr>
            <w:tcW w:w="380" w:type="pct"/>
          </w:tcPr>
          <w:p w:rsidR="000638AA" w:rsidRPr="00B84890" w:rsidRDefault="009429F9" w:rsidP="004618E2">
            <w:pPr>
              <w:jc w:val="center"/>
              <w:rPr>
                <w:sz w:val="24"/>
                <w:szCs w:val="24"/>
              </w:rPr>
            </w:pPr>
            <w:r w:rsidRPr="00B84890">
              <w:rPr>
                <w:sz w:val="24"/>
                <w:szCs w:val="24"/>
              </w:rPr>
              <w:t>278,2</w:t>
            </w:r>
          </w:p>
        </w:tc>
        <w:tc>
          <w:tcPr>
            <w:tcW w:w="376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378" w:type="pct"/>
          </w:tcPr>
          <w:p w:rsidR="000638AA" w:rsidRPr="00B84890" w:rsidRDefault="004618E2" w:rsidP="004618E2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0638AA" w:rsidRPr="00B84890" w:rsidRDefault="009429F9" w:rsidP="00FB09EE">
            <w:pPr>
              <w:jc w:val="center"/>
              <w:rPr>
                <w:sz w:val="28"/>
                <w:szCs w:val="28"/>
              </w:rPr>
            </w:pPr>
            <w:r w:rsidRPr="00B84890">
              <w:rPr>
                <w:sz w:val="28"/>
                <w:szCs w:val="28"/>
              </w:rPr>
              <w:t>429,5</w:t>
            </w:r>
          </w:p>
        </w:tc>
      </w:tr>
      <w:tr w:rsidR="000638AA" w:rsidRPr="00C526AD" w:rsidTr="008E2654">
        <w:trPr>
          <w:trHeight w:val="365"/>
        </w:trPr>
        <w:tc>
          <w:tcPr>
            <w:tcW w:w="235" w:type="pct"/>
          </w:tcPr>
          <w:p w:rsidR="000638AA" w:rsidRPr="000614DE" w:rsidRDefault="000638AA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65" w:type="pct"/>
            <w:gridSpan w:val="10"/>
          </w:tcPr>
          <w:p w:rsidR="000638AA" w:rsidRPr="005B7689" w:rsidRDefault="000638AA" w:rsidP="008E265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689">
              <w:rPr>
                <w:rFonts w:ascii="Times New Roman" w:hAnsi="Times New Roman"/>
                <w:b/>
                <w:sz w:val="24"/>
                <w:szCs w:val="24"/>
              </w:rPr>
              <w:t>Показники якості</w:t>
            </w: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>Динаміка кількості об’єктів, на яких планується здійснити заходи з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покращення технічного стану житлових будинків міста Чернівців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166A1E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166A1E" w:rsidRDefault="004618E2" w:rsidP="006B66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- 44,0</w:t>
            </w:r>
          </w:p>
        </w:tc>
        <w:tc>
          <w:tcPr>
            <w:tcW w:w="380" w:type="pct"/>
          </w:tcPr>
          <w:p w:rsidR="004618E2" w:rsidRPr="00166A1E" w:rsidRDefault="004618E2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8442F">
              <w:rPr>
                <w:sz w:val="24"/>
                <w:szCs w:val="24"/>
              </w:rPr>
              <w:t>78</w:t>
            </w:r>
          </w:p>
        </w:tc>
        <w:tc>
          <w:tcPr>
            <w:tcW w:w="376" w:type="pct"/>
          </w:tcPr>
          <w:p w:rsidR="004618E2" w:rsidRPr="00166A1E" w:rsidRDefault="004618E2" w:rsidP="001844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8442F">
              <w:rPr>
                <w:sz w:val="24"/>
                <w:szCs w:val="24"/>
              </w:rPr>
              <w:t>98,4</w:t>
            </w:r>
          </w:p>
        </w:tc>
        <w:tc>
          <w:tcPr>
            <w:tcW w:w="378" w:type="pct"/>
          </w:tcPr>
          <w:p w:rsidR="004618E2" w:rsidRPr="00166A1E" w:rsidRDefault="004618E2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24" w:type="pct"/>
          </w:tcPr>
          <w:p w:rsidR="004618E2" w:rsidRPr="00166A1E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окращення стану внутрішньо-будинкових інженерних мереж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134361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754132" w:rsidRDefault="004618E2" w:rsidP="008E26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754132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662,0</w:t>
            </w:r>
          </w:p>
        </w:tc>
        <w:tc>
          <w:tcPr>
            <w:tcW w:w="376" w:type="pct"/>
          </w:tcPr>
          <w:p w:rsidR="004618E2" w:rsidRPr="00C526AD" w:rsidRDefault="0018442F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Pr="000614DE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належного стану та надійності експлуатації ліфтів у житлових будинках</w:t>
            </w:r>
            <w:r w:rsidRPr="005B7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AB69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376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- 87,1</w:t>
            </w:r>
          </w:p>
        </w:tc>
        <w:tc>
          <w:tcPr>
            <w:tcW w:w="378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  <w:tr w:rsidR="004618E2" w:rsidRPr="00C526AD" w:rsidTr="008E2654">
        <w:tc>
          <w:tcPr>
            <w:tcW w:w="235" w:type="pct"/>
          </w:tcPr>
          <w:p w:rsidR="004618E2" w:rsidRDefault="004618E2" w:rsidP="008E26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3" w:type="pct"/>
          </w:tcPr>
          <w:p w:rsidR="004618E2" w:rsidRPr="005B7689" w:rsidRDefault="004618E2" w:rsidP="008E26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689">
              <w:rPr>
                <w:rFonts w:ascii="Times New Roman" w:hAnsi="Times New Roman"/>
                <w:sz w:val="24"/>
                <w:szCs w:val="24"/>
              </w:rPr>
              <w:t xml:space="preserve">Динаміка кількості об’єктів, на яких планується здійснити заходи з </w:t>
            </w:r>
            <w:r w:rsidRPr="005B7689">
              <w:rPr>
                <w:rFonts w:ascii="Times New Roman" w:hAnsi="Times New Roman"/>
                <w:color w:val="000000"/>
                <w:sz w:val="24"/>
                <w:szCs w:val="24"/>
              </w:rPr>
              <w:t>енергоефективності та енергозбере-ження</w:t>
            </w:r>
          </w:p>
        </w:tc>
        <w:tc>
          <w:tcPr>
            <w:tcW w:w="431" w:type="pct"/>
            <w:gridSpan w:val="2"/>
          </w:tcPr>
          <w:p w:rsidR="004618E2" w:rsidRDefault="004618E2" w:rsidP="008E2654">
            <w:pPr>
              <w:jc w:val="center"/>
              <w:rPr>
                <w:sz w:val="28"/>
                <w:szCs w:val="28"/>
              </w:rPr>
            </w:pPr>
          </w:p>
          <w:p w:rsidR="004618E2" w:rsidRDefault="004618E2" w:rsidP="008E2654">
            <w:pPr>
              <w:jc w:val="center"/>
            </w:pPr>
            <w:r w:rsidRPr="00CB46BE">
              <w:rPr>
                <w:sz w:val="28"/>
                <w:szCs w:val="28"/>
              </w:rPr>
              <w:t>%</w:t>
            </w:r>
          </w:p>
        </w:tc>
        <w:tc>
          <w:tcPr>
            <w:tcW w:w="477" w:type="pct"/>
          </w:tcPr>
          <w:p w:rsidR="004618E2" w:rsidRPr="00C526AD" w:rsidRDefault="004618E2" w:rsidP="008E2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4618E2" w:rsidRPr="008D1853" w:rsidRDefault="004618E2" w:rsidP="008E26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0" w:type="pct"/>
          </w:tcPr>
          <w:p w:rsidR="004618E2" w:rsidRPr="008D1853" w:rsidRDefault="0018442F" w:rsidP="00461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650,00</w:t>
            </w:r>
          </w:p>
        </w:tc>
        <w:tc>
          <w:tcPr>
            <w:tcW w:w="376" w:type="pct"/>
          </w:tcPr>
          <w:p w:rsidR="004618E2" w:rsidRPr="00C526AD" w:rsidRDefault="0018442F" w:rsidP="00184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4618E2" w:rsidRPr="00C526AD" w:rsidRDefault="004618E2" w:rsidP="00461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24" w:type="pct"/>
          </w:tcPr>
          <w:p w:rsidR="004618E2" w:rsidRPr="00C526AD" w:rsidRDefault="004618E2" w:rsidP="008E2654">
            <w:pPr>
              <w:jc w:val="both"/>
              <w:rPr>
                <w:sz w:val="28"/>
                <w:szCs w:val="28"/>
              </w:rPr>
            </w:pPr>
          </w:p>
        </w:tc>
      </w:tr>
    </w:tbl>
    <w:p w:rsidR="000638AA" w:rsidRDefault="000638AA" w:rsidP="000638AA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0638AA" w:rsidRDefault="000638AA" w:rsidP="00C526AD">
      <w:pPr>
        <w:ind w:left="11340"/>
        <w:rPr>
          <w:b/>
          <w:bCs/>
          <w:iCs/>
          <w:sz w:val="24"/>
          <w:szCs w:val="24"/>
        </w:rPr>
      </w:pPr>
    </w:p>
    <w:p w:rsidR="00732882" w:rsidRDefault="00732882" w:rsidP="00C526AD">
      <w:pPr>
        <w:ind w:left="11340"/>
        <w:rPr>
          <w:b/>
          <w:bCs/>
          <w:iCs/>
          <w:sz w:val="24"/>
          <w:szCs w:val="24"/>
        </w:rPr>
      </w:pPr>
    </w:p>
    <w:p w:rsidR="00B84890" w:rsidRPr="00B84890" w:rsidRDefault="00B84890" w:rsidP="00B84890">
      <w:pPr>
        <w:rPr>
          <w:rFonts w:ascii="Times New Roman" w:hAnsi="Times New Roman"/>
          <w:b/>
          <w:bCs/>
          <w:sz w:val="32"/>
          <w:szCs w:val="32"/>
          <w:lang w:eastAsia="uk-UA"/>
        </w:rPr>
      </w:pP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Секретар Чернівецької міської ради</w:t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sz w:val="28"/>
          <w:szCs w:val="28"/>
          <w:lang w:eastAsia="uk-UA"/>
        </w:rPr>
        <w:tab/>
      </w:r>
      <w:r w:rsidRPr="00B84890">
        <w:rPr>
          <w:rFonts w:ascii="Times New Roman" w:hAnsi="Times New Roman"/>
          <w:b/>
          <w:bCs/>
          <w:sz w:val="28"/>
          <w:szCs w:val="28"/>
          <w:lang w:eastAsia="uk-UA"/>
        </w:rPr>
        <w:t>В. Продан</w:t>
      </w:r>
    </w:p>
    <w:p w:rsidR="00B84890" w:rsidRPr="00B84890" w:rsidRDefault="00B84890" w:rsidP="00B84890">
      <w:pPr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74C91" w:rsidRPr="00FF0417" w:rsidRDefault="00F13020" w:rsidP="00F13020">
      <w:pPr>
        <w:ind w:left="2124"/>
        <w:rPr>
          <w:b/>
          <w:sz w:val="28"/>
          <w:szCs w:val="28"/>
        </w:rPr>
      </w:pP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  <w:t xml:space="preserve">                                 </w:t>
      </w:r>
      <w:r w:rsidR="00FF0417" w:rsidRPr="00897CF5">
        <w:rPr>
          <w:b/>
          <w:sz w:val="28"/>
          <w:szCs w:val="28"/>
        </w:rPr>
        <w:tab/>
      </w:r>
      <w:r w:rsidR="00FF0417" w:rsidRPr="00897CF5">
        <w:rPr>
          <w:b/>
          <w:sz w:val="28"/>
          <w:szCs w:val="28"/>
        </w:rPr>
        <w:tab/>
      </w:r>
    </w:p>
    <w:sectPr w:rsidR="00374C91" w:rsidRPr="00FF0417" w:rsidSect="00FF0417">
      <w:headerReference w:type="even" r:id="rId8"/>
      <w:headerReference w:type="default" r:id="rId9"/>
      <w:pgSz w:w="16840" w:h="11907" w:orient="landscape" w:code="9"/>
      <w:pgMar w:top="719" w:right="1134" w:bottom="284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C4F" w:rsidRDefault="00477C4F">
      <w:r>
        <w:separator/>
      </w:r>
    </w:p>
  </w:endnote>
  <w:endnote w:type="continuationSeparator" w:id="0">
    <w:p w:rsidR="00477C4F" w:rsidRDefault="00477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C4F" w:rsidRDefault="00477C4F">
      <w:r>
        <w:separator/>
      </w:r>
    </w:p>
  </w:footnote>
  <w:footnote w:type="continuationSeparator" w:id="0">
    <w:p w:rsidR="00477C4F" w:rsidRDefault="00477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BE" w:rsidRDefault="00A52740" w:rsidP="008576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B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3BE" w:rsidRDefault="006623B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3BE" w:rsidRDefault="006623B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D0339"/>
    <w:multiLevelType w:val="hybridMultilevel"/>
    <w:tmpl w:val="A9D848B4"/>
    <w:lvl w:ilvl="0" w:tplc="16CE45B6">
      <w:start w:val="1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2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C795359"/>
    <w:multiLevelType w:val="hybridMultilevel"/>
    <w:tmpl w:val="BC14017A"/>
    <w:lvl w:ilvl="0" w:tplc="58B6D9BC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54F56E6"/>
    <w:multiLevelType w:val="hybridMultilevel"/>
    <w:tmpl w:val="CEB0EDF0"/>
    <w:lvl w:ilvl="0" w:tplc="E6587B04"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1FA"/>
    <w:rsid w:val="00000A67"/>
    <w:rsid w:val="000022BE"/>
    <w:rsid w:val="0000546C"/>
    <w:rsid w:val="000060A9"/>
    <w:rsid w:val="000128D9"/>
    <w:rsid w:val="00026727"/>
    <w:rsid w:val="00030E4B"/>
    <w:rsid w:val="0003409C"/>
    <w:rsid w:val="000403EB"/>
    <w:rsid w:val="00050397"/>
    <w:rsid w:val="00050852"/>
    <w:rsid w:val="00051528"/>
    <w:rsid w:val="00060DE0"/>
    <w:rsid w:val="000614DE"/>
    <w:rsid w:val="00061745"/>
    <w:rsid w:val="000638AA"/>
    <w:rsid w:val="00064141"/>
    <w:rsid w:val="00081706"/>
    <w:rsid w:val="00081CE8"/>
    <w:rsid w:val="00083537"/>
    <w:rsid w:val="000837B0"/>
    <w:rsid w:val="0008462B"/>
    <w:rsid w:val="0008731A"/>
    <w:rsid w:val="00090772"/>
    <w:rsid w:val="000947D8"/>
    <w:rsid w:val="00094A93"/>
    <w:rsid w:val="000956D1"/>
    <w:rsid w:val="00095CB2"/>
    <w:rsid w:val="0009708A"/>
    <w:rsid w:val="000A0350"/>
    <w:rsid w:val="000A0F75"/>
    <w:rsid w:val="000A2878"/>
    <w:rsid w:val="000B0191"/>
    <w:rsid w:val="000B1797"/>
    <w:rsid w:val="000B416E"/>
    <w:rsid w:val="000B669C"/>
    <w:rsid w:val="000B7CE5"/>
    <w:rsid w:val="000C61EE"/>
    <w:rsid w:val="000D0FDB"/>
    <w:rsid w:val="000D55E7"/>
    <w:rsid w:val="000D6F53"/>
    <w:rsid w:val="000D730C"/>
    <w:rsid w:val="000E70A9"/>
    <w:rsid w:val="000F339F"/>
    <w:rsid w:val="00100723"/>
    <w:rsid w:val="00100D5D"/>
    <w:rsid w:val="00100E35"/>
    <w:rsid w:val="001011EC"/>
    <w:rsid w:val="00105E4E"/>
    <w:rsid w:val="0010641F"/>
    <w:rsid w:val="00111878"/>
    <w:rsid w:val="0011430B"/>
    <w:rsid w:val="00117F41"/>
    <w:rsid w:val="00122376"/>
    <w:rsid w:val="00122FB1"/>
    <w:rsid w:val="001235A7"/>
    <w:rsid w:val="0012668D"/>
    <w:rsid w:val="0012778E"/>
    <w:rsid w:val="001321A6"/>
    <w:rsid w:val="001323F0"/>
    <w:rsid w:val="00134A86"/>
    <w:rsid w:val="00137148"/>
    <w:rsid w:val="001422E2"/>
    <w:rsid w:val="0014460A"/>
    <w:rsid w:val="00153CB6"/>
    <w:rsid w:val="00155651"/>
    <w:rsid w:val="00160479"/>
    <w:rsid w:val="00161179"/>
    <w:rsid w:val="00161B4D"/>
    <w:rsid w:val="00165D74"/>
    <w:rsid w:val="00170969"/>
    <w:rsid w:val="00177A75"/>
    <w:rsid w:val="0018442F"/>
    <w:rsid w:val="00187B75"/>
    <w:rsid w:val="001913BE"/>
    <w:rsid w:val="001A4E27"/>
    <w:rsid w:val="001A4F28"/>
    <w:rsid w:val="001A6D62"/>
    <w:rsid w:val="001B78FE"/>
    <w:rsid w:val="001C212D"/>
    <w:rsid w:val="001C2C92"/>
    <w:rsid w:val="001C3213"/>
    <w:rsid w:val="001D27E3"/>
    <w:rsid w:val="001E214D"/>
    <w:rsid w:val="001E4A2D"/>
    <w:rsid w:val="001E4C4E"/>
    <w:rsid w:val="001E6A59"/>
    <w:rsid w:val="001E7173"/>
    <w:rsid w:val="001E729C"/>
    <w:rsid w:val="001F0622"/>
    <w:rsid w:val="001F2057"/>
    <w:rsid w:val="001F2FC1"/>
    <w:rsid w:val="00205D4D"/>
    <w:rsid w:val="00206D62"/>
    <w:rsid w:val="00207370"/>
    <w:rsid w:val="002213F7"/>
    <w:rsid w:val="00223414"/>
    <w:rsid w:val="00223B71"/>
    <w:rsid w:val="002262C3"/>
    <w:rsid w:val="00237448"/>
    <w:rsid w:val="002427D8"/>
    <w:rsid w:val="002428C2"/>
    <w:rsid w:val="00245558"/>
    <w:rsid w:val="002507FD"/>
    <w:rsid w:val="00252AE1"/>
    <w:rsid w:val="00253024"/>
    <w:rsid w:val="002612E7"/>
    <w:rsid w:val="00264D48"/>
    <w:rsid w:val="00270997"/>
    <w:rsid w:val="002736C5"/>
    <w:rsid w:val="00276ABD"/>
    <w:rsid w:val="002776C1"/>
    <w:rsid w:val="00281BC4"/>
    <w:rsid w:val="00282445"/>
    <w:rsid w:val="002845A9"/>
    <w:rsid w:val="00287BB4"/>
    <w:rsid w:val="002904D2"/>
    <w:rsid w:val="00290EF8"/>
    <w:rsid w:val="00295D33"/>
    <w:rsid w:val="00295F00"/>
    <w:rsid w:val="002A0D42"/>
    <w:rsid w:val="002A2799"/>
    <w:rsid w:val="002A60E2"/>
    <w:rsid w:val="002B2A13"/>
    <w:rsid w:val="002B3D6A"/>
    <w:rsid w:val="002B4B7C"/>
    <w:rsid w:val="002B52F5"/>
    <w:rsid w:val="002D4D39"/>
    <w:rsid w:val="002D731F"/>
    <w:rsid w:val="002E6195"/>
    <w:rsid w:val="002F1765"/>
    <w:rsid w:val="0030202D"/>
    <w:rsid w:val="0030337F"/>
    <w:rsid w:val="003064A6"/>
    <w:rsid w:val="00307387"/>
    <w:rsid w:val="00311292"/>
    <w:rsid w:val="003114F6"/>
    <w:rsid w:val="00312BD6"/>
    <w:rsid w:val="00316AA0"/>
    <w:rsid w:val="00317525"/>
    <w:rsid w:val="00320FD0"/>
    <w:rsid w:val="00323671"/>
    <w:rsid w:val="0032726B"/>
    <w:rsid w:val="003272BC"/>
    <w:rsid w:val="00333975"/>
    <w:rsid w:val="00337747"/>
    <w:rsid w:val="00344C2E"/>
    <w:rsid w:val="00345F64"/>
    <w:rsid w:val="00346906"/>
    <w:rsid w:val="003562C7"/>
    <w:rsid w:val="003577EC"/>
    <w:rsid w:val="00362CA3"/>
    <w:rsid w:val="003652B0"/>
    <w:rsid w:val="00371BCB"/>
    <w:rsid w:val="00372C1C"/>
    <w:rsid w:val="00374C91"/>
    <w:rsid w:val="00380CF7"/>
    <w:rsid w:val="003837E6"/>
    <w:rsid w:val="00383E9D"/>
    <w:rsid w:val="00390E8A"/>
    <w:rsid w:val="003973FB"/>
    <w:rsid w:val="003A0DEE"/>
    <w:rsid w:val="003A50F8"/>
    <w:rsid w:val="003B278C"/>
    <w:rsid w:val="003B2895"/>
    <w:rsid w:val="003B412B"/>
    <w:rsid w:val="003C00D8"/>
    <w:rsid w:val="003C0E43"/>
    <w:rsid w:val="003C24A8"/>
    <w:rsid w:val="003C4ED2"/>
    <w:rsid w:val="003C693A"/>
    <w:rsid w:val="003D4A66"/>
    <w:rsid w:val="003D5674"/>
    <w:rsid w:val="003E0A4A"/>
    <w:rsid w:val="003E4BE2"/>
    <w:rsid w:val="003E6771"/>
    <w:rsid w:val="003E7935"/>
    <w:rsid w:val="003F5330"/>
    <w:rsid w:val="00404428"/>
    <w:rsid w:val="004053A7"/>
    <w:rsid w:val="00405EC6"/>
    <w:rsid w:val="004067AC"/>
    <w:rsid w:val="00406C44"/>
    <w:rsid w:val="00410C78"/>
    <w:rsid w:val="0041433A"/>
    <w:rsid w:val="00417C16"/>
    <w:rsid w:val="00422567"/>
    <w:rsid w:val="00425A05"/>
    <w:rsid w:val="004266DB"/>
    <w:rsid w:val="00426ECB"/>
    <w:rsid w:val="00431575"/>
    <w:rsid w:val="00432D83"/>
    <w:rsid w:val="004358D3"/>
    <w:rsid w:val="004370C7"/>
    <w:rsid w:val="00440DE6"/>
    <w:rsid w:val="00441A85"/>
    <w:rsid w:val="00443296"/>
    <w:rsid w:val="004477FE"/>
    <w:rsid w:val="00450FA3"/>
    <w:rsid w:val="004550AC"/>
    <w:rsid w:val="0045799B"/>
    <w:rsid w:val="00457D3B"/>
    <w:rsid w:val="00460B90"/>
    <w:rsid w:val="00460CCD"/>
    <w:rsid w:val="00461863"/>
    <w:rsid w:val="004618E2"/>
    <w:rsid w:val="00463E78"/>
    <w:rsid w:val="00465178"/>
    <w:rsid w:val="00470910"/>
    <w:rsid w:val="0047415E"/>
    <w:rsid w:val="00474B7B"/>
    <w:rsid w:val="00477C4F"/>
    <w:rsid w:val="00482B58"/>
    <w:rsid w:val="004831B9"/>
    <w:rsid w:val="0048434C"/>
    <w:rsid w:val="00484974"/>
    <w:rsid w:val="004857AB"/>
    <w:rsid w:val="0049381B"/>
    <w:rsid w:val="00496148"/>
    <w:rsid w:val="004969D4"/>
    <w:rsid w:val="00496D3B"/>
    <w:rsid w:val="004A10E6"/>
    <w:rsid w:val="004A283C"/>
    <w:rsid w:val="004A3684"/>
    <w:rsid w:val="004A6FF5"/>
    <w:rsid w:val="004A785F"/>
    <w:rsid w:val="004B0DB1"/>
    <w:rsid w:val="004B2217"/>
    <w:rsid w:val="004B3101"/>
    <w:rsid w:val="004B6537"/>
    <w:rsid w:val="004C58B0"/>
    <w:rsid w:val="004C6A98"/>
    <w:rsid w:val="004C7912"/>
    <w:rsid w:val="004E06F7"/>
    <w:rsid w:val="004E2EEE"/>
    <w:rsid w:val="004E6455"/>
    <w:rsid w:val="004F0441"/>
    <w:rsid w:val="004F2360"/>
    <w:rsid w:val="004F5B92"/>
    <w:rsid w:val="00501988"/>
    <w:rsid w:val="0050545D"/>
    <w:rsid w:val="00506873"/>
    <w:rsid w:val="00507744"/>
    <w:rsid w:val="00510394"/>
    <w:rsid w:val="00512F3B"/>
    <w:rsid w:val="00522ADB"/>
    <w:rsid w:val="00524C4D"/>
    <w:rsid w:val="00530B23"/>
    <w:rsid w:val="00533239"/>
    <w:rsid w:val="0053736D"/>
    <w:rsid w:val="005375BE"/>
    <w:rsid w:val="0053787A"/>
    <w:rsid w:val="00543395"/>
    <w:rsid w:val="00551C13"/>
    <w:rsid w:val="00556303"/>
    <w:rsid w:val="00564093"/>
    <w:rsid w:val="0056651C"/>
    <w:rsid w:val="00573545"/>
    <w:rsid w:val="00573E96"/>
    <w:rsid w:val="005743E1"/>
    <w:rsid w:val="0058098B"/>
    <w:rsid w:val="00580AAD"/>
    <w:rsid w:val="00581DA1"/>
    <w:rsid w:val="00585934"/>
    <w:rsid w:val="0059234A"/>
    <w:rsid w:val="0059380D"/>
    <w:rsid w:val="00593CE2"/>
    <w:rsid w:val="00595126"/>
    <w:rsid w:val="00595544"/>
    <w:rsid w:val="00597198"/>
    <w:rsid w:val="005A06E4"/>
    <w:rsid w:val="005A11EB"/>
    <w:rsid w:val="005A1EB2"/>
    <w:rsid w:val="005A50B1"/>
    <w:rsid w:val="005B6E00"/>
    <w:rsid w:val="005C20A7"/>
    <w:rsid w:val="005C43EF"/>
    <w:rsid w:val="005C4819"/>
    <w:rsid w:val="005C56F9"/>
    <w:rsid w:val="005C680E"/>
    <w:rsid w:val="005D4950"/>
    <w:rsid w:val="005E098D"/>
    <w:rsid w:val="005E140C"/>
    <w:rsid w:val="005E1570"/>
    <w:rsid w:val="005E2608"/>
    <w:rsid w:val="005E26A7"/>
    <w:rsid w:val="005E4BAF"/>
    <w:rsid w:val="005E4CC7"/>
    <w:rsid w:val="005E5E88"/>
    <w:rsid w:val="005E64B3"/>
    <w:rsid w:val="005E78A6"/>
    <w:rsid w:val="005F24DE"/>
    <w:rsid w:val="005F2E8A"/>
    <w:rsid w:val="005F698D"/>
    <w:rsid w:val="00600B05"/>
    <w:rsid w:val="00600BEE"/>
    <w:rsid w:val="00601754"/>
    <w:rsid w:val="006020CF"/>
    <w:rsid w:val="00602236"/>
    <w:rsid w:val="00605ED8"/>
    <w:rsid w:val="00613185"/>
    <w:rsid w:val="00613304"/>
    <w:rsid w:val="00613663"/>
    <w:rsid w:val="0061383D"/>
    <w:rsid w:val="0062002A"/>
    <w:rsid w:val="00620830"/>
    <w:rsid w:val="006240CB"/>
    <w:rsid w:val="00625058"/>
    <w:rsid w:val="00630DC1"/>
    <w:rsid w:val="006361CF"/>
    <w:rsid w:val="0063755F"/>
    <w:rsid w:val="00637B67"/>
    <w:rsid w:val="006435B4"/>
    <w:rsid w:val="00645758"/>
    <w:rsid w:val="00645C48"/>
    <w:rsid w:val="00650BA8"/>
    <w:rsid w:val="0065143C"/>
    <w:rsid w:val="00654524"/>
    <w:rsid w:val="0065529A"/>
    <w:rsid w:val="00656F62"/>
    <w:rsid w:val="006603E4"/>
    <w:rsid w:val="006623BE"/>
    <w:rsid w:val="00666D64"/>
    <w:rsid w:val="006679B2"/>
    <w:rsid w:val="006703CB"/>
    <w:rsid w:val="006775C6"/>
    <w:rsid w:val="00677967"/>
    <w:rsid w:val="0068485A"/>
    <w:rsid w:val="00693A4C"/>
    <w:rsid w:val="006940B3"/>
    <w:rsid w:val="00697C42"/>
    <w:rsid w:val="006A0223"/>
    <w:rsid w:val="006A079E"/>
    <w:rsid w:val="006A3B85"/>
    <w:rsid w:val="006B6684"/>
    <w:rsid w:val="006C3439"/>
    <w:rsid w:val="006C679D"/>
    <w:rsid w:val="006D3295"/>
    <w:rsid w:val="006D3F1C"/>
    <w:rsid w:val="006E0816"/>
    <w:rsid w:val="006E25CD"/>
    <w:rsid w:val="006E280C"/>
    <w:rsid w:val="006F493C"/>
    <w:rsid w:val="006F553A"/>
    <w:rsid w:val="007027F2"/>
    <w:rsid w:val="00702F92"/>
    <w:rsid w:val="00704220"/>
    <w:rsid w:val="00704B95"/>
    <w:rsid w:val="007141C3"/>
    <w:rsid w:val="00717E0B"/>
    <w:rsid w:val="00724A2E"/>
    <w:rsid w:val="0072741B"/>
    <w:rsid w:val="00731753"/>
    <w:rsid w:val="00732882"/>
    <w:rsid w:val="0073422E"/>
    <w:rsid w:val="007347F4"/>
    <w:rsid w:val="00740ED5"/>
    <w:rsid w:val="00741DBE"/>
    <w:rsid w:val="00742A11"/>
    <w:rsid w:val="00745E3B"/>
    <w:rsid w:val="007469DA"/>
    <w:rsid w:val="00747166"/>
    <w:rsid w:val="00747347"/>
    <w:rsid w:val="00754132"/>
    <w:rsid w:val="0075415D"/>
    <w:rsid w:val="0075694E"/>
    <w:rsid w:val="00756EE1"/>
    <w:rsid w:val="0076150F"/>
    <w:rsid w:val="00761A95"/>
    <w:rsid w:val="00762A1C"/>
    <w:rsid w:val="00764E7A"/>
    <w:rsid w:val="00767661"/>
    <w:rsid w:val="007765C9"/>
    <w:rsid w:val="0078193B"/>
    <w:rsid w:val="00782751"/>
    <w:rsid w:val="0078374C"/>
    <w:rsid w:val="00785E0B"/>
    <w:rsid w:val="0079167A"/>
    <w:rsid w:val="00796734"/>
    <w:rsid w:val="00797100"/>
    <w:rsid w:val="007A250A"/>
    <w:rsid w:val="007A388F"/>
    <w:rsid w:val="007A7143"/>
    <w:rsid w:val="007B11EF"/>
    <w:rsid w:val="007B30B2"/>
    <w:rsid w:val="007B32DC"/>
    <w:rsid w:val="007B7E62"/>
    <w:rsid w:val="007C0F83"/>
    <w:rsid w:val="007E4BC8"/>
    <w:rsid w:val="007E531D"/>
    <w:rsid w:val="007E531F"/>
    <w:rsid w:val="007E5942"/>
    <w:rsid w:val="007F2DB5"/>
    <w:rsid w:val="008079D0"/>
    <w:rsid w:val="00810B9A"/>
    <w:rsid w:val="008122A4"/>
    <w:rsid w:val="008230A5"/>
    <w:rsid w:val="00824B7E"/>
    <w:rsid w:val="00827A7F"/>
    <w:rsid w:val="00827C28"/>
    <w:rsid w:val="00835436"/>
    <w:rsid w:val="00840B47"/>
    <w:rsid w:val="00842418"/>
    <w:rsid w:val="00842445"/>
    <w:rsid w:val="008450B0"/>
    <w:rsid w:val="00847C72"/>
    <w:rsid w:val="00857664"/>
    <w:rsid w:val="00857C5B"/>
    <w:rsid w:val="008749AD"/>
    <w:rsid w:val="00874E1F"/>
    <w:rsid w:val="00881A8F"/>
    <w:rsid w:val="00882481"/>
    <w:rsid w:val="008841FA"/>
    <w:rsid w:val="008858EC"/>
    <w:rsid w:val="00890B8A"/>
    <w:rsid w:val="0089123E"/>
    <w:rsid w:val="00893313"/>
    <w:rsid w:val="00896263"/>
    <w:rsid w:val="00897C6F"/>
    <w:rsid w:val="00897CF5"/>
    <w:rsid w:val="008A0764"/>
    <w:rsid w:val="008A1FF5"/>
    <w:rsid w:val="008A217E"/>
    <w:rsid w:val="008A33AB"/>
    <w:rsid w:val="008A4BC5"/>
    <w:rsid w:val="008A6DE5"/>
    <w:rsid w:val="008B09D2"/>
    <w:rsid w:val="008B3B37"/>
    <w:rsid w:val="008B45EB"/>
    <w:rsid w:val="008B69FA"/>
    <w:rsid w:val="008C0005"/>
    <w:rsid w:val="008C3D4C"/>
    <w:rsid w:val="008C48DD"/>
    <w:rsid w:val="008D118D"/>
    <w:rsid w:val="008D1853"/>
    <w:rsid w:val="008D7611"/>
    <w:rsid w:val="008E1F63"/>
    <w:rsid w:val="008E2654"/>
    <w:rsid w:val="008E747F"/>
    <w:rsid w:val="008E758B"/>
    <w:rsid w:val="008E7F13"/>
    <w:rsid w:val="008F0A7C"/>
    <w:rsid w:val="008F2DDB"/>
    <w:rsid w:val="008F58CA"/>
    <w:rsid w:val="008F5948"/>
    <w:rsid w:val="008F5F80"/>
    <w:rsid w:val="008F6452"/>
    <w:rsid w:val="00907DBE"/>
    <w:rsid w:val="00916021"/>
    <w:rsid w:val="00921845"/>
    <w:rsid w:val="00922E4C"/>
    <w:rsid w:val="00925549"/>
    <w:rsid w:val="009265DD"/>
    <w:rsid w:val="00927088"/>
    <w:rsid w:val="00930DA5"/>
    <w:rsid w:val="00932D46"/>
    <w:rsid w:val="009352C4"/>
    <w:rsid w:val="009373CC"/>
    <w:rsid w:val="00940250"/>
    <w:rsid w:val="009429F9"/>
    <w:rsid w:val="009455DB"/>
    <w:rsid w:val="00946E07"/>
    <w:rsid w:val="00947BA6"/>
    <w:rsid w:val="00947DF5"/>
    <w:rsid w:val="00950C29"/>
    <w:rsid w:val="009563D1"/>
    <w:rsid w:val="00961E25"/>
    <w:rsid w:val="00962843"/>
    <w:rsid w:val="00962CF1"/>
    <w:rsid w:val="00964C84"/>
    <w:rsid w:val="00965263"/>
    <w:rsid w:val="00967525"/>
    <w:rsid w:val="009717F5"/>
    <w:rsid w:val="00980979"/>
    <w:rsid w:val="00980F11"/>
    <w:rsid w:val="00982C39"/>
    <w:rsid w:val="00984250"/>
    <w:rsid w:val="009849EA"/>
    <w:rsid w:val="00985C07"/>
    <w:rsid w:val="00993130"/>
    <w:rsid w:val="00995FD1"/>
    <w:rsid w:val="009A0D73"/>
    <w:rsid w:val="009A3B7E"/>
    <w:rsid w:val="009B0163"/>
    <w:rsid w:val="009B304E"/>
    <w:rsid w:val="009C1CF2"/>
    <w:rsid w:val="009C518B"/>
    <w:rsid w:val="009C52C5"/>
    <w:rsid w:val="009C6012"/>
    <w:rsid w:val="009D208D"/>
    <w:rsid w:val="009D2C87"/>
    <w:rsid w:val="009D7640"/>
    <w:rsid w:val="009E091D"/>
    <w:rsid w:val="009E15F5"/>
    <w:rsid w:val="009E54EC"/>
    <w:rsid w:val="009E6574"/>
    <w:rsid w:val="00A00585"/>
    <w:rsid w:val="00A03A7F"/>
    <w:rsid w:val="00A04046"/>
    <w:rsid w:val="00A04904"/>
    <w:rsid w:val="00A051D6"/>
    <w:rsid w:val="00A064AE"/>
    <w:rsid w:val="00A100D8"/>
    <w:rsid w:val="00A1218B"/>
    <w:rsid w:val="00A16B22"/>
    <w:rsid w:val="00A17D91"/>
    <w:rsid w:val="00A210F8"/>
    <w:rsid w:val="00A22206"/>
    <w:rsid w:val="00A253ED"/>
    <w:rsid w:val="00A279FB"/>
    <w:rsid w:val="00A319BC"/>
    <w:rsid w:val="00A33E9E"/>
    <w:rsid w:val="00A34861"/>
    <w:rsid w:val="00A4188A"/>
    <w:rsid w:val="00A50C3B"/>
    <w:rsid w:val="00A52740"/>
    <w:rsid w:val="00A549BC"/>
    <w:rsid w:val="00A54B28"/>
    <w:rsid w:val="00A55B88"/>
    <w:rsid w:val="00A607C3"/>
    <w:rsid w:val="00A63419"/>
    <w:rsid w:val="00A675CE"/>
    <w:rsid w:val="00A67968"/>
    <w:rsid w:val="00A67B6E"/>
    <w:rsid w:val="00A67DFC"/>
    <w:rsid w:val="00A75CA4"/>
    <w:rsid w:val="00A817EA"/>
    <w:rsid w:val="00A845BB"/>
    <w:rsid w:val="00A87987"/>
    <w:rsid w:val="00A951E6"/>
    <w:rsid w:val="00A9719D"/>
    <w:rsid w:val="00AA5309"/>
    <w:rsid w:val="00AB27E0"/>
    <w:rsid w:val="00AB69C0"/>
    <w:rsid w:val="00AB6ADC"/>
    <w:rsid w:val="00AC5D15"/>
    <w:rsid w:val="00AD21C3"/>
    <w:rsid w:val="00AD230C"/>
    <w:rsid w:val="00AD2D84"/>
    <w:rsid w:val="00AD64B5"/>
    <w:rsid w:val="00AE0422"/>
    <w:rsid w:val="00AE485F"/>
    <w:rsid w:val="00AF02E4"/>
    <w:rsid w:val="00AF459C"/>
    <w:rsid w:val="00AF4951"/>
    <w:rsid w:val="00AF4C25"/>
    <w:rsid w:val="00B04239"/>
    <w:rsid w:val="00B04FDC"/>
    <w:rsid w:val="00B0588D"/>
    <w:rsid w:val="00B10C8E"/>
    <w:rsid w:val="00B11068"/>
    <w:rsid w:val="00B11683"/>
    <w:rsid w:val="00B2096F"/>
    <w:rsid w:val="00B22976"/>
    <w:rsid w:val="00B230A3"/>
    <w:rsid w:val="00B34FB2"/>
    <w:rsid w:val="00B35692"/>
    <w:rsid w:val="00B446D7"/>
    <w:rsid w:val="00B5747D"/>
    <w:rsid w:val="00B57CD1"/>
    <w:rsid w:val="00B6302E"/>
    <w:rsid w:val="00B63210"/>
    <w:rsid w:val="00B654A4"/>
    <w:rsid w:val="00B6571C"/>
    <w:rsid w:val="00B657BD"/>
    <w:rsid w:val="00B70CFB"/>
    <w:rsid w:val="00B76A96"/>
    <w:rsid w:val="00B827E1"/>
    <w:rsid w:val="00B83862"/>
    <w:rsid w:val="00B84890"/>
    <w:rsid w:val="00B87085"/>
    <w:rsid w:val="00B91286"/>
    <w:rsid w:val="00BA289A"/>
    <w:rsid w:val="00BA2A6D"/>
    <w:rsid w:val="00BA5B68"/>
    <w:rsid w:val="00BA7EAD"/>
    <w:rsid w:val="00BB7D64"/>
    <w:rsid w:val="00BC64BF"/>
    <w:rsid w:val="00BC6722"/>
    <w:rsid w:val="00BC6CEE"/>
    <w:rsid w:val="00BE3F8B"/>
    <w:rsid w:val="00BE5471"/>
    <w:rsid w:val="00BF2272"/>
    <w:rsid w:val="00BF2D30"/>
    <w:rsid w:val="00C00F64"/>
    <w:rsid w:val="00C02251"/>
    <w:rsid w:val="00C03EE6"/>
    <w:rsid w:val="00C04B68"/>
    <w:rsid w:val="00C11297"/>
    <w:rsid w:val="00C1389B"/>
    <w:rsid w:val="00C15B4D"/>
    <w:rsid w:val="00C1688C"/>
    <w:rsid w:val="00C17EB9"/>
    <w:rsid w:val="00C17F2C"/>
    <w:rsid w:val="00C202D8"/>
    <w:rsid w:val="00C206D0"/>
    <w:rsid w:val="00C24834"/>
    <w:rsid w:val="00C25019"/>
    <w:rsid w:val="00C258CA"/>
    <w:rsid w:val="00C26E0A"/>
    <w:rsid w:val="00C30A64"/>
    <w:rsid w:val="00C32A30"/>
    <w:rsid w:val="00C33DBD"/>
    <w:rsid w:val="00C34A69"/>
    <w:rsid w:val="00C51101"/>
    <w:rsid w:val="00C526AD"/>
    <w:rsid w:val="00C52BB3"/>
    <w:rsid w:val="00C578D7"/>
    <w:rsid w:val="00C62254"/>
    <w:rsid w:val="00C659EC"/>
    <w:rsid w:val="00C667B5"/>
    <w:rsid w:val="00C66D68"/>
    <w:rsid w:val="00C6761F"/>
    <w:rsid w:val="00C742FD"/>
    <w:rsid w:val="00C746FE"/>
    <w:rsid w:val="00C74AB1"/>
    <w:rsid w:val="00C83081"/>
    <w:rsid w:val="00C8310B"/>
    <w:rsid w:val="00C90AD2"/>
    <w:rsid w:val="00C96D19"/>
    <w:rsid w:val="00CA0663"/>
    <w:rsid w:val="00CA1541"/>
    <w:rsid w:val="00CA1D63"/>
    <w:rsid w:val="00CA2A6D"/>
    <w:rsid w:val="00CA7EB5"/>
    <w:rsid w:val="00CB1AC1"/>
    <w:rsid w:val="00CB59A6"/>
    <w:rsid w:val="00CB6F4C"/>
    <w:rsid w:val="00CC586A"/>
    <w:rsid w:val="00CC5F65"/>
    <w:rsid w:val="00CC5FFA"/>
    <w:rsid w:val="00CC61E7"/>
    <w:rsid w:val="00CC698F"/>
    <w:rsid w:val="00CD27E0"/>
    <w:rsid w:val="00CD558F"/>
    <w:rsid w:val="00CE2585"/>
    <w:rsid w:val="00CE48FF"/>
    <w:rsid w:val="00CE4EF8"/>
    <w:rsid w:val="00CF1C81"/>
    <w:rsid w:val="00CF1E3A"/>
    <w:rsid w:val="00CF2E54"/>
    <w:rsid w:val="00D0005C"/>
    <w:rsid w:val="00D00475"/>
    <w:rsid w:val="00D019F9"/>
    <w:rsid w:val="00D01C7E"/>
    <w:rsid w:val="00D02FB5"/>
    <w:rsid w:val="00D0380A"/>
    <w:rsid w:val="00D069B0"/>
    <w:rsid w:val="00D073F4"/>
    <w:rsid w:val="00D13B66"/>
    <w:rsid w:val="00D174FF"/>
    <w:rsid w:val="00D17BF4"/>
    <w:rsid w:val="00D20DF1"/>
    <w:rsid w:val="00D233F9"/>
    <w:rsid w:val="00D27452"/>
    <w:rsid w:val="00D32FA9"/>
    <w:rsid w:val="00D35ABE"/>
    <w:rsid w:val="00D363D3"/>
    <w:rsid w:val="00D40062"/>
    <w:rsid w:val="00D40170"/>
    <w:rsid w:val="00D4216F"/>
    <w:rsid w:val="00D44B6B"/>
    <w:rsid w:val="00D50F56"/>
    <w:rsid w:val="00D5114A"/>
    <w:rsid w:val="00D52DA8"/>
    <w:rsid w:val="00D54F41"/>
    <w:rsid w:val="00D60269"/>
    <w:rsid w:val="00D61040"/>
    <w:rsid w:val="00D62246"/>
    <w:rsid w:val="00D65923"/>
    <w:rsid w:val="00D659C6"/>
    <w:rsid w:val="00D66419"/>
    <w:rsid w:val="00D70F28"/>
    <w:rsid w:val="00D72370"/>
    <w:rsid w:val="00D7338B"/>
    <w:rsid w:val="00D7582E"/>
    <w:rsid w:val="00D776E3"/>
    <w:rsid w:val="00D85705"/>
    <w:rsid w:val="00D85718"/>
    <w:rsid w:val="00D916A4"/>
    <w:rsid w:val="00D9206B"/>
    <w:rsid w:val="00D92114"/>
    <w:rsid w:val="00D9240A"/>
    <w:rsid w:val="00DA53E9"/>
    <w:rsid w:val="00DA5D57"/>
    <w:rsid w:val="00DA60E3"/>
    <w:rsid w:val="00DA7EBC"/>
    <w:rsid w:val="00DB6FC5"/>
    <w:rsid w:val="00DC2691"/>
    <w:rsid w:val="00DC2FB0"/>
    <w:rsid w:val="00DC3C09"/>
    <w:rsid w:val="00DC68D7"/>
    <w:rsid w:val="00DD5782"/>
    <w:rsid w:val="00DD7ED9"/>
    <w:rsid w:val="00DE2922"/>
    <w:rsid w:val="00DE2D33"/>
    <w:rsid w:val="00DF346F"/>
    <w:rsid w:val="00DF5460"/>
    <w:rsid w:val="00E07D05"/>
    <w:rsid w:val="00E101F5"/>
    <w:rsid w:val="00E12B22"/>
    <w:rsid w:val="00E12D52"/>
    <w:rsid w:val="00E15F8D"/>
    <w:rsid w:val="00E20220"/>
    <w:rsid w:val="00E2408E"/>
    <w:rsid w:val="00E24DC9"/>
    <w:rsid w:val="00E24FB1"/>
    <w:rsid w:val="00E3621C"/>
    <w:rsid w:val="00E367EA"/>
    <w:rsid w:val="00E405C2"/>
    <w:rsid w:val="00E42DAB"/>
    <w:rsid w:val="00E45FFB"/>
    <w:rsid w:val="00E47888"/>
    <w:rsid w:val="00E55FA7"/>
    <w:rsid w:val="00E630A5"/>
    <w:rsid w:val="00E63465"/>
    <w:rsid w:val="00E64318"/>
    <w:rsid w:val="00E7259E"/>
    <w:rsid w:val="00E76968"/>
    <w:rsid w:val="00E93D66"/>
    <w:rsid w:val="00E95229"/>
    <w:rsid w:val="00E95722"/>
    <w:rsid w:val="00EA1CBE"/>
    <w:rsid w:val="00EA1FEE"/>
    <w:rsid w:val="00EA47CC"/>
    <w:rsid w:val="00EA6362"/>
    <w:rsid w:val="00EB1DF6"/>
    <w:rsid w:val="00EB1E1D"/>
    <w:rsid w:val="00EB3C40"/>
    <w:rsid w:val="00EB50DA"/>
    <w:rsid w:val="00EB76A9"/>
    <w:rsid w:val="00EC12D7"/>
    <w:rsid w:val="00EC27B1"/>
    <w:rsid w:val="00EC2E60"/>
    <w:rsid w:val="00EC379D"/>
    <w:rsid w:val="00EC591B"/>
    <w:rsid w:val="00ED06D7"/>
    <w:rsid w:val="00ED08CE"/>
    <w:rsid w:val="00ED1350"/>
    <w:rsid w:val="00ED46A0"/>
    <w:rsid w:val="00EE1552"/>
    <w:rsid w:val="00EE2771"/>
    <w:rsid w:val="00EE3610"/>
    <w:rsid w:val="00EE3687"/>
    <w:rsid w:val="00EF079C"/>
    <w:rsid w:val="00EF29E8"/>
    <w:rsid w:val="00EF32E5"/>
    <w:rsid w:val="00EF4C2A"/>
    <w:rsid w:val="00EF59DC"/>
    <w:rsid w:val="00EF5CBE"/>
    <w:rsid w:val="00F00A4A"/>
    <w:rsid w:val="00F11E9A"/>
    <w:rsid w:val="00F12805"/>
    <w:rsid w:val="00F13020"/>
    <w:rsid w:val="00F13CD5"/>
    <w:rsid w:val="00F15F01"/>
    <w:rsid w:val="00F22789"/>
    <w:rsid w:val="00F237CA"/>
    <w:rsid w:val="00F3199E"/>
    <w:rsid w:val="00F33A8D"/>
    <w:rsid w:val="00F33FC3"/>
    <w:rsid w:val="00F349D7"/>
    <w:rsid w:val="00F527E6"/>
    <w:rsid w:val="00F6328B"/>
    <w:rsid w:val="00F656E5"/>
    <w:rsid w:val="00F6578D"/>
    <w:rsid w:val="00F70AA9"/>
    <w:rsid w:val="00F72900"/>
    <w:rsid w:val="00F747FB"/>
    <w:rsid w:val="00F74F07"/>
    <w:rsid w:val="00F7562F"/>
    <w:rsid w:val="00F756A5"/>
    <w:rsid w:val="00F77304"/>
    <w:rsid w:val="00F83B4F"/>
    <w:rsid w:val="00F83EC9"/>
    <w:rsid w:val="00F859B6"/>
    <w:rsid w:val="00F90BE0"/>
    <w:rsid w:val="00F91595"/>
    <w:rsid w:val="00F940CF"/>
    <w:rsid w:val="00F96A26"/>
    <w:rsid w:val="00F97B25"/>
    <w:rsid w:val="00F97D29"/>
    <w:rsid w:val="00FA3B0A"/>
    <w:rsid w:val="00FB09EE"/>
    <w:rsid w:val="00FB2BD7"/>
    <w:rsid w:val="00FB3004"/>
    <w:rsid w:val="00FB350E"/>
    <w:rsid w:val="00FB3535"/>
    <w:rsid w:val="00FB6770"/>
    <w:rsid w:val="00FC58EB"/>
    <w:rsid w:val="00FD0FB1"/>
    <w:rsid w:val="00FD5D3F"/>
    <w:rsid w:val="00FE0173"/>
    <w:rsid w:val="00FE6313"/>
    <w:rsid w:val="00FE6DE5"/>
    <w:rsid w:val="00FE7F20"/>
    <w:rsid w:val="00FF0417"/>
    <w:rsid w:val="00FF1C02"/>
    <w:rsid w:val="00FF37F7"/>
    <w:rsid w:val="00FF3890"/>
    <w:rsid w:val="00FF4D33"/>
    <w:rsid w:val="00FF734A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link w:val="a6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Знак"/>
    <w:basedOn w:val="a"/>
    <w:rsid w:val="002262C3"/>
    <w:rPr>
      <w:rFonts w:ascii="Verdana" w:hAnsi="Verdana" w:cs="Verdana"/>
      <w:lang w:val="en-US" w:eastAsia="en-US"/>
    </w:rPr>
  </w:style>
  <w:style w:type="character" w:customStyle="1" w:styleId="a6">
    <w:name w:val="Верхний колонтитул Знак"/>
    <w:link w:val="a5"/>
    <w:locked/>
    <w:rsid w:val="00C90AD2"/>
    <w:rPr>
      <w:rFonts w:ascii="Times New Roman CYR" w:hAnsi="Times New Roman CYR"/>
      <w:lang w:val="uk-UA" w:eastAsia="ru-RU" w:bidi="ar-SA"/>
    </w:rPr>
  </w:style>
  <w:style w:type="paragraph" w:customStyle="1" w:styleId="1">
    <w:name w:val="Абзац списка1"/>
    <w:basedOn w:val="a"/>
    <w:rsid w:val="00C90AD2"/>
    <w:pPr>
      <w:autoSpaceDE w:val="0"/>
      <w:autoSpaceDN w:val="0"/>
      <w:ind w:left="720"/>
      <w:contextualSpacing/>
    </w:pPr>
    <w:rPr>
      <w:rFonts w:ascii="Times New Roman" w:hAnsi="Times New Roman"/>
      <w:lang w:val="en-US"/>
    </w:rPr>
  </w:style>
  <w:style w:type="paragraph" w:styleId="HTML">
    <w:name w:val="HTML Preformatted"/>
    <w:basedOn w:val="a"/>
    <w:rsid w:val="00D52D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val="ru-RU" w:eastAsia="ja-JP"/>
    </w:rPr>
  </w:style>
  <w:style w:type="paragraph" w:styleId="a9">
    <w:name w:val="Normal (Web)"/>
    <w:basedOn w:val="a"/>
    <w:rsid w:val="00C202D8"/>
    <w:pPr>
      <w:spacing w:before="100" w:beforeAutospacing="1" w:after="100" w:afterAutospacing="1"/>
    </w:pPr>
    <w:rPr>
      <w:rFonts w:ascii="Times New Roman" w:eastAsia="MS Mincho" w:hAnsi="Times New Roman"/>
      <w:sz w:val="24"/>
      <w:szCs w:val="24"/>
      <w:lang w:val="ru-RU" w:eastAsia="ja-JP"/>
    </w:rPr>
  </w:style>
  <w:style w:type="paragraph" w:styleId="aa">
    <w:name w:val="footer"/>
    <w:basedOn w:val="a"/>
    <w:link w:val="ab"/>
    <w:uiPriority w:val="99"/>
    <w:rsid w:val="00A4188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188A"/>
    <w:rPr>
      <w:rFonts w:ascii="Times New Roman CYR" w:hAnsi="Times New Roman CYR"/>
      <w:lang w:eastAsia="ru-RU"/>
    </w:rPr>
  </w:style>
  <w:style w:type="paragraph" w:styleId="ac">
    <w:name w:val="List Paragraph"/>
    <w:basedOn w:val="a"/>
    <w:uiPriority w:val="34"/>
    <w:qFormat/>
    <w:rsid w:val="004C7912"/>
    <w:pPr>
      <w:ind w:left="720"/>
      <w:contextualSpacing/>
    </w:pPr>
  </w:style>
  <w:style w:type="character" w:customStyle="1" w:styleId="ad">
    <w:name w:val="Основной текст_"/>
    <w:link w:val="21"/>
    <w:uiPriority w:val="99"/>
    <w:locked/>
    <w:rsid w:val="00E101F5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d"/>
    <w:uiPriority w:val="99"/>
    <w:rsid w:val="00E101F5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D1A70-8F77-4CA5-A01C-FBB21492A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9</Pages>
  <Words>7647</Words>
  <Characters>4359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Klibak</dc:creator>
  <cp:lastModifiedBy>NewUser</cp:lastModifiedBy>
  <cp:revision>64</cp:revision>
  <cp:lastPrinted>2019-12-09T14:50:00Z</cp:lastPrinted>
  <dcterms:created xsi:type="dcterms:W3CDTF">2019-03-09T10:50:00Z</dcterms:created>
  <dcterms:modified xsi:type="dcterms:W3CDTF">2019-12-16T15:52:00Z</dcterms:modified>
</cp:coreProperties>
</file>