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332" w:rsidRPr="009F0DFA" w:rsidRDefault="00B52332" w:rsidP="00B52332">
      <w:pPr>
        <w:pStyle w:val="a3"/>
        <w:spacing w:before="60" w:beforeAutospacing="0" w:after="60" w:afterAutospacing="0"/>
        <w:ind w:left="4680"/>
        <w:rPr>
          <w:b/>
          <w:sz w:val="28"/>
          <w:szCs w:val="28"/>
          <w:lang w:val="uk-UA"/>
        </w:rPr>
      </w:pPr>
      <w:bookmarkStart w:id="0" w:name="_GoBack"/>
      <w:bookmarkEnd w:id="0"/>
      <w:r w:rsidRPr="009F0DFA">
        <w:rPr>
          <w:b/>
          <w:sz w:val="28"/>
          <w:szCs w:val="28"/>
          <w:lang w:val="uk-UA"/>
        </w:rPr>
        <w:t>ЗАТВЕРДЖЕНО</w:t>
      </w:r>
    </w:p>
    <w:p w:rsidR="00B52332" w:rsidRPr="009F0DFA" w:rsidRDefault="00B52332" w:rsidP="00B52332">
      <w:pPr>
        <w:pStyle w:val="a3"/>
        <w:spacing w:before="60" w:beforeAutospacing="0" w:after="60" w:afterAutospacing="0"/>
        <w:ind w:left="4680"/>
        <w:rPr>
          <w:sz w:val="28"/>
          <w:szCs w:val="28"/>
          <w:lang w:val="uk-UA"/>
        </w:rPr>
      </w:pPr>
      <w:r w:rsidRPr="009F0DFA">
        <w:rPr>
          <w:sz w:val="28"/>
          <w:szCs w:val="28"/>
          <w:lang w:val="uk-UA"/>
        </w:rPr>
        <w:t>Рішення Чернівецької міської ради</w:t>
      </w:r>
    </w:p>
    <w:p w:rsidR="00B52332" w:rsidRPr="009F0DFA" w:rsidRDefault="00B52332" w:rsidP="00B52332">
      <w:pPr>
        <w:pStyle w:val="a3"/>
        <w:spacing w:before="60" w:beforeAutospacing="0" w:after="60" w:afterAutospacing="0"/>
        <w:ind w:left="4680"/>
        <w:rPr>
          <w:sz w:val="28"/>
          <w:szCs w:val="28"/>
          <w:lang w:val="uk-UA"/>
        </w:rPr>
      </w:pPr>
      <w:r w:rsidRPr="009F0DFA">
        <w:rPr>
          <w:sz w:val="28"/>
          <w:szCs w:val="28"/>
          <w:lang w:val="uk-UA"/>
        </w:rPr>
        <w:t>VII скликання</w:t>
      </w:r>
    </w:p>
    <w:p w:rsidR="00B52332" w:rsidRPr="009F0DFA" w:rsidRDefault="00FB1694" w:rsidP="00B52332">
      <w:pPr>
        <w:pStyle w:val="a3"/>
        <w:spacing w:before="60" w:beforeAutospacing="0" w:after="60" w:afterAutospacing="0"/>
        <w:ind w:left="4680"/>
        <w:rPr>
          <w:sz w:val="28"/>
          <w:szCs w:val="28"/>
          <w:lang w:val="uk-UA"/>
        </w:rPr>
      </w:pPr>
      <w:r>
        <w:rPr>
          <w:sz w:val="28"/>
          <w:szCs w:val="28"/>
          <w:lang w:val="uk-UA"/>
        </w:rPr>
        <w:t>26.09.</w:t>
      </w:r>
      <w:r w:rsidR="00B52332" w:rsidRPr="009F0DFA">
        <w:rPr>
          <w:sz w:val="28"/>
          <w:szCs w:val="28"/>
          <w:lang w:val="uk-UA"/>
        </w:rPr>
        <w:t>2019 №</w:t>
      </w:r>
      <w:r>
        <w:rPr>
          <w:sz w:val="28"/>
          <w:szCs w:val="28"/>
          <w:lang w:val="uk-UA"/>
        </w:rPr>
        <w:t>1849</w:t>
      </w:r>
    </w:p>
    <w:p w:rsidR="00B52332" w:rsidRPr="009F0DFA" w:rsidRDefault="00B52332" w:rsidP="00B52332">
      <w:pPr>
        <w:pStyle w:val="a3"/>
        <w:spacing w:before="60" w:beforeAutospacing="0" w:after="60" w:afterAutospacing="0"/>
        <w:ind w:left="4140"/>
        <w:jc w:val="right"/>
        <w:rPr>
          <w:sz w:val="28"/>
          <w:szCs w:val="28"/>
          <w:lang w:val="uk-UA"/>
        </w:rPr>
      </w:pPr>
    </w:p>
    <w:p w:rsidR="00B52332" w:rsidRPr="009F0DFA" w:rsidRDefault="00B52332" w:rsidP="00B52332">
      <w:pPr>
        <w:pStyle w:val="newsp"/>
        <w:spacing w:before="120" w:beforeAutospacing="0" w:after="120" w:afterAutospacing="0"/>
        <w:jc w:val="center"/>
        <w:rPr>
          <w:sz w:val="28"/>
          <w:szCs w:val="28"/>
          <w:lang w:val="uk-UA"/>
        </w:rPr>
      </w:pPr>
    </w:p>
    <w:p w:rsidR="00B52332" w:rsidRPr="009F0DFA" w:rsidRDefault="00B52332" w:rsidP="00B52332">
      <w:pPr>
        <w:pStyle w:val="newsp"/>
        <w:spacing w:before="120" w:beforeAutospacing="0" w:after="120" w:afterAutospacing="0"/>
        <w:jc w:val="center"/>
        <w:rPr>
          <w:sz w:val="28"/>
          <w:szCs w:val="28"/>
          <w:lang w:val="uk-UA"/>
        </w:rPr>
      </w:pPr>
    </w:p>
    <w:p w:rsidR="00B52332" w:rsidRPr="009F0DFA" w:rsidRDefault="00B52332" w:rsidP="00B52332">
      <w:pPr>
        <w:pStyle w:val="newsp"/>
        <w:spacing w:before="120" w:beforeAutospacing="0" w:after="120" w:afterAutospacing="0"/>
        <w:jc w:val="center"/>
        <w:rPr>
          <w:sz w:val="28"/>
          <w:szCs w:val="28"/>
          <w:lang w:val="uk-UA"/>
        </w:rPr>
      </w:pPr>
    </w:p>
    <w:p w:rsidR="00B52332" w:rsidRPr="009F0DFA" w:rsidRDefault="00B52332" w:rsidP="00B52332">
      <w:pPr>
        <w:pStyle w:val="newsp"/>
        <w:spacing w:before="120" w:beforeAutospacing="0" w:after="120" w:afterAutospacing="0"/>
        <w:jc w:val="center"/>
        <w:rPr>
          <w:sz w:val="28"/>
          <w:szCs w:val="28"/>
          <w:lang w:val="uk-UA"/>
        </w:rPr>
      </w:pPr>
    </w:p>
    <w:p w:rsidR="00B52332" w:rsidRPr="009F0DFA" w:rsidRDefault="00B52332" w:rsidP="00B52332">
      <w:pPr>
        <w:pStyle w:val="newsp"/>
        <w:spacing w:before="120" w:beforeAutospacing="0" w:after="120" w:afterAutospacing="0"/>
        <w:jc w:val="center"/>
        <w:rPr>
          <w:sz w:val="28"/>
          <w:szCs w:val="28"/>
          <w:lang w:val="uk-UA"/>
        </w:rPr>
      </w:pPr>
    </w:p>
    <w:p w:rsidR="00B52332" w:rsidRPr="009F0DFA" w:rsidRDefault="00B52332" w:rsidP="00B52332">
      <w:pPr>
        <w:pStyle w:val="newsp"/>
        <w:spacing w:before="120" w:beforeAutospacing="0" w:after="120" w:afterAutospacing="0"/>
        <w:rPr>
          <w:sz w:val="28"/>
          <w:szCs w:val="28"/>
          <w:lang w:val="uk-UA"/>
        </w:rPr>
      </w:pPr>
    </w:p>
    <w:p w:rsidR="00B52332" w:rsidRPr="009F0DFA" w:rsidRDefault="00B52332" w:rsidP="00B52332">
      <w:pPr>
        <w:pStyle w:val="newsp"/>
        <w:spacing w:before="120" w:beforeAutospacing="0" w:after="120" w:afterAutospacing="0"/>
        <w:rPr>
          <w:sz w:val="28"/>
          <w:szCs w:val="28"/>
          <w:lang w:val="uk-UA"/>
        </w:rPr>
      </w:pPr>
    </w:p>
    <w:p w:rsidR="00B52332" w:rsidRPr="009F0DFA" w:rsidRDefault="00B52332" w:rsidP="00B52332">
      <w:pPr>
        <w:pStyle w:val="newsp"/>
        <w:spacing w:before="120" w:beforeAutospacing="0" w:after="120" w:afterAutospacing="0"/>
        <w:jc w:val="center"/>
        <w:rPr>
          <w:b/>
          <w:sz w:val="36"/>
          <w:szCs w:val="36"/>
          <w:lang w:val="uk-UA"/>
        </w:rPr>
      </w:pPr>
      <w:bookmarkStart w:id="1" w:name="128"/>
      <w:bookmarkEnd w:id="1"/>
      <w:r w:rsidRPr="009F0DFA">
        <w:rPr>
          <w:b/>
          <w:sz w:val="36"/>
          <w:szCs w:val="36"/>
          <w:lang w:val="uk-UA"/>
        </w:rPr>
        <w:t>ПРОГРАМА</w:t>
      </w:r>
    </w:p>
    <w:p w:rsidR="00B52332" w:rsidRPr="009F0DFA" w:rsidRDefault="00B52332" w:rsidP="00B52332">
      <w:pPr>
        <w:pStyle w:val="newsp"/>
        <w:spacing w:before="120" w:beforeAutospacing="0" w:after="120" w:afterAutospacing="0"/>
        <w:jc w:val="center"/>
        <w:rPr>
          <w:b/>
          <w:sz w:val="36"/>
          <w:szCs w:val="36"/>
          <w:lang w:val="uk-UA"/>
        </w:rPr>
      </w:pPr>
      <w:r w:rsidRPr="009F0DFA">
        <w:rPr>
          <w:b/>
          <w:sz w:val="36"/>
          <w:szCs w:val="36"/>
          <w:lang w:val="uk-UA"/>
        </w:rPr>
        <w:t xml:space="preserve">розвитку туризму </w:t>
      </w:r>
    </w:p>
    <w:p w:rsidR="00B52332" w:rsidRPr="009F0DFA" w:rsidRDefault="00B52332" w:rsidP="00B52332">
      <w:pPr>
        <w:pStyle w:val="newsp"/>
        <w:spacing w:before="120" w:beforeAutospacing="0" w:after="120" w:afterAutospacing="0"/>
        <w:jc w:val="center"/>
        <w:rPr>
          <w:b/>
          <w:sz w:val="36"/>
          <w:szCs w:val="36"/>
          <w:lang w:val="uk-UA"/>
        </w:rPr>
      </w:pPr>
      <w:r w:rsidRPr="009F0DFA">
        <w:rPr>
          <w:b/>
          <w:sz w:val="36"/>
          <w:szCs w:val="36"/>
          <w:lang w:val="uk-UA"/>
        </w:rPr>
        <w:t>в місті Чернівцях на 2017-2020 роки</w:t>
      </w:r>
    </w:p>
    <w:p w:rsidR="00B52332" w:rsidRPr="009F0DFA" w:rsidRDefault="00B52332" w:rsidP="00B52332">
      <w:pPr>
        <w:pStyle w:val="newsp"/>
        <w:spacing w:before="120" w:beforeAutospacing="0" w:after="120" w:afterAutospacing="0"/>
        <w:jc w:val="center"/>
        <w:rPr>
          <w:sz w:val="36"/>
          <w:szCs w:val="36"/>
          <w:lang w:val="uk-UA"/>
        </w:rPr>
      </w:pPr>
      <w:r w:rsidRPr="009F0DFA">
        <w:rPr>
          <w:sz w:val="36"/>
          <w:szCs w:val="36"/>
          <w:lang w:val="uk-UA"/>
        </w:rPr>
        <w:t>(нова редакція)</w:t>
      </w:r>
    </w:p>
    <w:p w:rsidR="00B52332" w:rsidRPr="009F0DFA" w:rsidRDefault="00B52332" w:rsidP="00B52332">
      <w:pPr>
        <w:pStyle w:val="newsp"/>
        <w:spacing w:before="120" w:beforeAutospacing="0" w:after="120" w:afterAutospacing="0"/>
        <w:jc w:val="center"/>
        <w:rPr>
          <w:sz w:val="40"/>
          <w:szCs w:val="40"/>
          <w:lang w:val="uk-UA"/>
        </w:rPr>
      </w:pPr>
    </w:p>
    <w:p w:rsidR="00B52332" w:rsidRPr="009F0DFA" w:rsidRDefault="00B52332" w:rsidP="00B52332">
      <w:pPr>
        <w:spacing w:before="120"/>
        <w:jc w:val="both"/>
        <w:rPr>
          <w:rFonts w:ascii="Times New Roman" w:hAnsi="Times New Roman"/>
          <w:sz w:val="28"/>
          <w:szCs w:val="28"/>
          <w:lang w:val="uk-UA"/>
        </w:rPr>
      </w:pPr>
    </w:p>
    <w:p w:rsidR="00B52332" w:rsidRPr="009F0DFA" w:rsidRDefault="00B52332" w:rsidP="00B52332">
      <w:pPr>
        <w:spacing w:before="120"/>
        <w:jc w:val="both"/>
        <w:rPr>
          <w:rFonts w:ascii="Times New Roman" w:hAnsi="Times New Roman"/>
          <w:sz w:val="28"/>
          <w:szCs w:val="28"/>
          <w:lang w:val="uk-UA"/>
        </w:rPr>
      </w:pPr>
    </w:p>
    <w:p w:rsidR="00B52332" w:rsidRPr="009F0DFA" w:rsidRDefault="00B52332" w:rsidP="00B52332">
      <w:pPr>
        <w:spacing w:before="120"/>
        <w:jc w:val="both"/>
        <w:rPr>
          <w:rFonts w:ascii="Times New Roman" w:hAnsi="Times New Roman"/>
          <w:sz w:val="28"/>
          <w:szCs w:val="28"/>
          <w:lang w:val="uk-UA"/>
        </w:rPr>
      </w:pPr>
    </w:p>
    <w:p w:rsidR="00B52332" w:rsidRPr="009F0DFA" w:rsidRDefault="00B52332" w:rsidP="00B52332">
      <w:pPr>
        <w:spacing w:before="120"/>
        <w:jc w:val="both"/>
        <w:rPr>
          <w:rFonts w:ascii="Times New Roman" w:hAnsi="Times New Roman"/>
          <w:sz w:val="28"/>
          <w:szCs w:val="28"/>
          <w:lang w:val="uk-UA"/>
        </w:rPr>
      </w:pPr>
    </w:p>
    <w:p w:rsidR="00B52332" w:rsidRPr="009F0DFA" w:rsidRDefault="00B52332" w:rsidP="00B52332">
      <w:pPr>
        <w:spacing w:before="120"/>
        <w:jc w:val="both"/>
        <w:rPr>
          <w:rFonts w:ascii="Times New Roman" w:hAnsi="Times New Roman"/>
          <w:sz w:val="28"/>
          <w:szCs w:val="28"/>
          <w:lang w:val="uk-UA"/>
        </w:rPr>
      </w:pPr>
    </w:p>
    <w:p w:rsidR="00B52332" w:rsidRPr="009F0DFA" w:rsidRDefault="00B52332" w:rsidP="00B52332">
      <w:pPr>
        <w:spacing w:before="120"/>
        <w:jc w:val="both"/>
        <w:rPr>
          <w:rFonts w:ascii="Times New Roman" w:hAnsi="Times New Roman"/>
          <w:sz w:val="28"/>
          <w:szCs w:val="28"/>
          <w:lang w:val="uk-UA"/>
        </w:rPr>
      </w:pPr>
    </w:p>
    <w:p w:rsidR="00B52332" w:rsidRPr="009F0DFA" w:rsidRDefault="00B52332" w:rsidP="00B52332">
      <w:pPr>
        <w:spacing w:before="120"/>
        <w:rPr>
          <w:rFonts w:ascii="Times New Roman" w:hAnsi="Times New Roman"/>
          <w:sz w:val="28"/>
          <w:szCs w:val="28"/>
          <w:lang w:val="uk-UA"/>
        </w:rPr>
      </w:pPr>
    </w:p>
    <w:p w:rsidR="00B52332" w:rsidRPr="009F0DFA" w:rsidRDefault="00B52332" w:rsidP="00B52332">
      <w:pPr>
        <w:spacing w:before="120"/>
        <w:rPr>
          <w:rFonts w:ascii="Times New Roman" w:hAnsi="Times New Roman"/>
          <w:sz w:val="28"/>
          <w:szCs w:val="28"/>
          <w:lang w:val="uk-UA"/>
        </w:rPr>
      </w:pPr>
    </w:p>
    <w:p w:rsidR="00B52332" w:rsidRPr="009F0DFA" w:rsidRDefault="00B52332" w:rsidP="00B52332">
      <w:pPr>
        <w:spacing w:before="120"/>
        <w:jc w:val="center"/>
        <w:rPr>
          <w:rFonts w:ascii="Times New Roman" w:hAnsi="Times New Roman"/>
          <w:sz w:val="28"/>
          <w:szCs w:val="28"/>
          <w:lang w:val="uk-UA"/>
        </w:rPr>
      </w:pPr>
      <w:r w:rsidRPr="009F0DFA">
        <w:rPr>
          <w:rFonts w:ascii="Times New Roman" w:hAnsi="Times New Roman"/>
          <w:sz w:val="28"/>
          <w:szCs w:val="28"/>
          <w:lang w:val="uk-UA"/>
        </w:rPr>
        <w:t>м. Чернівці</w:t>
      </w:r>
    </w:p>
    <w:p w:rsidR="00B52332" w:rsidRPr="009F0DFA" w:rsidRDefault="00B52332" w:rsidP="00B52332">
      <w:pPr>
        <w:spacing w:before="120"/>
        <w:jc w:val="center"/>
        <w:rPr>
          <w:rFonts w:ascii="Times New Roman" w:hAnsi="Times New Roman"/>
          <w:sz w:val="28"/>
          <w:szCs w:val="28"/>
          <w:lang w:val="uk-UA"/>
        </w:rPr>
      </w:pPr>
      <w:r w:rsidRPr="009F0DFA">
        <w:rPr>
          <w:rFonts w:ascii="Times New Roman" w:hAnsi="Times New Roman"/>
          <w:sz w:val="28"/>
          <w:szCs w:val="28"/>
          <w:lang w:val="uk-UA"/>
        </w:rPr>
        <w:t>2019 рік</w:t>
      </w:r>
    </w:p>
    <w:p w:rsidR="00B52332" w:rsidRPr="009F0DFA" w:rsidRDefault="00B52332" w:rsidP="00B52332">
      <w:pPr>
        <w:spacing w:before="120"/>
        <w:jc w:val="center"/>
        <w:rPr>
          <w:rFonts w:ascii="Times New Roman" w:hAnsi="Times New Roman"/>
          <w:sz w:val="28"/>
          <w:szCs w:val="28"/>
          <w:lang w:val="uk-UA"/>
        </w:rPr>
      </w:pPr>
    </w:p>
    <w:p w:rsidR="00B52332" w:rsidRPr="009F0DFA" w:rsidRDefault="00B52332" w:rsidP="00B52332">
      <w:pPr>
        <w:spacing w:before="120"/>
        <w:jc w:val="center"/>
        <w:rPr>
          <w:rFonts w:ascii="Times New Roman" w:hAnsi="Times New Roman"/>
          <w:sz w:val="28"/>
          <w:szCs w:val="28"/>
          <w:lang w:val="uk-UA"/>
        </w:rPr>
      </w:pPr>
    </w:p>
    <w:p w:rsidR="00B52332" w:rsidRPr="009F0DFA" w:rsidRDefault="00B52332" w:rsidP="00B52332">
      <w:pPr>
        <w:spacing w:before="120"/>
        <w:ind w:left="-720" w:firstLine="709"/>
        <w:jc w:val="center"/>
        <w:rPr>
          <w:rFonts w:ascii="Times New Roman" w:hAnsi="Times New Roman"/>
          <w:b/>
          <w:sz w:val="27"/>
          <w:szCs w:val="27"/>
          <w:lang w:val="uk-UA"/>
        </w:rPr>
      </w:pPr>
      <w:r w:rsidRPr="009F0DFA">
        <w:rPr>
          <w:rFonts w:ascii="Times New Roman" w:hAnsi="Times New Roman"/>
          <w:b/>
          <w:sz w:val="27"/>
          <w:szCs w:val="27"/>
          <w:lang w:val="uk-UA"/>
        </w:rPr>
        <w:lastRenderedPageBreak/>
        <w:t>ЗМІСТ</w:t>
      </w:r>
    </w:p>
    <w:p w:rsidR="00B52332" w:rsidRPr="009F0DFA" w:rsidRDefault="00B52332" w:rsidP="00B52332">
      <w:pPr>
        <w:spacing w:before="120"/>
        <w:ind w:left="-720" w:firstLine="709"/>
        <w:jc w:val="center"/>
        <w:rPr>
          <w:rFonts w:ascii="Times New Roman" w:hAnsi="Times New Roman"/>
          <w:sz w:val="27"/>
          <w:szCs w:val="27"/>
          <w:lang w:val="uk-UA"/>
        </w:rPr>
      </w:pPr>
    </w:p>
    <w:tbl>
      <w:tblPr>
        <w:tblpPr w:leftFromText="180" w:rightFromText="180" w:vertAnchor="text" w:tblpY="1"/>
        <w:tblOverlap w:val="never"/>
        <w:tblW w:w="9747" w:type="dxa"/>
        <w:tblLook w:val="01E0" w:firstRow="1" w:lastRow="1" w:firstColumn="1" w:lastColumn="1" w:noHBand="0" w:noVBand="0"/>
      </w:tblPr>
      <w:tblGrid>
        <w:gridCol w:w="8505"/>
        <w:gridCol w:w="1242"/>
      </w:tblGrid>
      <w:tr w:rsidR="00B52332" w:rsidRPr="009F0DFA" w:rsidTr="00B52332">
        <w:tc>
          <w:tcPr>
            <w:tcW w:w="8505" w:type="dxa"/>
            <w:vAlign w:val="center"/>
          </w:tcPr>
          <w:p w:rsidR="00B52332" w:rsidRPr="009F0DFA" w:rsidRDefault="00B52332" w:rsidP="00B52332">
            <w:pPr>
              <w:tabs>
                <w:tab w:val="left" w:pos="8820"/>
              </w:tabs>
              <w:spacing w:before="120"/>
              <w:rPr>
                <w:rFonts w:ascii="Times New Roman" w:hAnsi="Times New Roman"/>
                <w:sz w:val="27"/>
                <w:szCs w:val="27"/>
                <w:lang w:val="uk-UA"/>
              </w:rPr>
            </w:pPr>
            <w:r w:rsidRPr="009F0DFA">
              <w:rPr>
                <w:rFonts w:ascii="Times New Roman" w:hAnsi="Times New Roman"/>
                <w:sz w:val="27"/>
                <w:szCs w:val="27"/>
                <w:lang w:val="uk-UA"/>
              </w:rPr>
              <w:t>1.  Паспорт  Програми</w:t>
            </w:r>
          </w:p>
          <w:p w:rsidR="00B52332" w:rsidRPr="009F0DFA" w:rsidRDefault="00B52332" w:rsidP="00B52332">
            <w:pPr>
              <w:tabs>
                <w:tab w:val="left" w:pos="8820"/>
              </w:tabs>
              <w:spacing w:before="120"/>
              <w:rPr>
                <w:rFonts w:ascii="Times New Roman" w:hAnsi="Times New Roman"/>
                <w:sz w:val="27"/>
                <w:szCs w:val="27"/>
                <w:lang w:val="uk-UA"/>
              </w:rPr>
            </w:pPr>
            <w:r w:rsidRPr="009F0DFA">
              <w:rPr>
                <w:rFonts w:ascii="Times New Roman" w:hAnsi="Times New Roman"/>
                <w:sz w:val="27"/>
                <w:szCs w:val="27"/>
                <w:lang w:val="uk-UA"/>
              </w:rPr>
              <w:t>2. Вступ</w:t>
            </w:r>
          </w:p>
        </w:tc>
        <w:tc>
          <w:tcPr>
            <w:tcW w:w="1242" w:type="dxa"/>
          </w:tcPr>
          <w:p w:rsidR="00B52332" w:rsidRPr="009F0DFA" w:rsidRDefault="00B52332" w:rsidP="00B52332">
            <w:pPr>
              <w:tabs>
                <w:tab w:val="left" w:pos="8820"/>
              </w:tabs>
              <w:spacing w:before="120"/>
              <w:rPr>
                <w:rFonts w:ascii="Times New Roman" w:hAnsi="Times New Roman"/>
                <w:sz w:val="27"/>
                <w:szCs w:val="27"/>
                <w:lang w:val="uk-UA"/>
              </w:rPr>
            </w:pPr>
            <w:r w:rsidRPr="009F0DFA">
              <w:rPr>
                <w:rFonts w:ascii="Times New Roman" w:hAnsi="Times New Roman"/>
                <w:sz w:val="27"/>
                <w:szCs w:val="27"/>
                <w:lang w:val="uk-UA"/>
              </w:rPr>
              <w:t xml:space="preserve">     3</w:t>
            </w:r>
          </w:p>
          <w:p w:rsidR="00B52332" w:rsidRPr="009F0DFA" w:rsidRDefault="00B52332" w:rsidP="00B52332">
            <w:pPr>
              <w:tabs>
                <w:tab w:val="left" w:pos="8820"/>
              </w:tabs>
              <w:spacing w:before="120"/>
              <w:rPr>
                <w:rFonts w:ascii="Times New Roman" w:hAnsi="Times New Roman"/>
                <w:sz w:val="27"/>
                <w:szCs w:val="27"/>
                <w:lang w:val="uk-UA"/>
              </w:rPr>
            </w:pPr>
            <w:r w:rsidRPr="009F0DFA">
              <w:rPr>
                <w:rFonts w:ascii="Times New Roman" w:hAnsi="Times New Roman"/>
                <w:sz w:val="27"/>
                <w:szCs w:val="27"/>
                <w:lang w:val="uk-UA"/>
              </w:rPr>
              <w:t xml:space="preserve">     4</w:t>
            </w:r>
          </w:p>
        </w:tc>
      </w:tr>
      <w:tr w:rsidR="00B52332" w:rsidRPr="009F0DFA" w:rsidTr="00B52332">
        <w:tc>
          <w:tcPr>
            <w:tcW w:w="8505" w:type="dxa"/>
            <w:vAlign w:val="center"/>
          </w:tcPr>
          <w:p w:rsidR="00B52332" w:rsidRPr="009F0DFA" w:rsidRDefault="00B52332" w:rsidP="00B52332">
            <w:pPr>
              <w:spacing w:before="120"/>
              <w:rPr>
                <w:rFonts w:ascii="Times New Roman" w:hAnsi="Times New Roman"/>
                <w:sz w:val="27"/>
                <w:szCs w:val="27"/>
                <w:lang w:val="uk-UA"/>
              </w:rPr>
            </w:pPr>
            <w:r w:rsidRPr="009F0DFA">
              <w:rPr>
                <w:rFonts w:ascii="Times New Roman" w:hAnsi="Times New Roman"/>
                <w:sz w:val="27"/>
                <w:szCs w:val="27"/>
                <w:lang w:val="uk-UA"/>
              </w:rPr>
              <w:t>3. Визначення проблеми, на розв’язання якої спрямована Програма</w:t>
            </w:r>
          </w:p>
        </w:tc>
        <w:tc>
          <w:tcPr>
            <w:tcW w:w="1242" w:type="dxa"/>
          </w:tcPr>
          <w:p w:rsidR="00B52332" w:rsidRPr="009F0DFA" w:rsidRDefault="00B52332" w:rsidP="00B52332">
            <w:pPr>
              <w:spacing w:before="120"/>
              <w:ind w:left="360"/>
              <w:rPr>
                <w:rFonts w:ascii="Times New Roman" w:hAnsi="Times New Roman"/>
                <w:sz w:val="27"/>
                <w:szCs w:val="27"/>
                <w:lang w:val="uk-UA"/>
              </w:rPr>
            </w:pPr>
            <w:r w:rsidRPr="009F0DFA">
              <w:rPr>
                <w:rFonts w:ascii="Times New Roman" w:hAnsi="Times New Roman"/>
                <w:sz w:val="27"/>
                <w:szCs w:val="27"/>
                <w:lang w:val="uk-UA"/>
              </w:rPr>
              <w:t>4-8</w:t>
            </w:r>
          </w:p>
        </w:tc>
      </w:tr>
      <w:tr w:rsidR="00B52332" w:rsidRPr="009F0DFA" w:rsidTr="00B52332">
        <w:tc>
          <w:tcPr>
            <w:tcW w:w="8505" w:type="dxa"/>
            <w:vAlign w:val="center"/>
          </w:tcPr>
          <w:p w:rsidR="00B52332" w:rsidRPr="009F0DFA" w:rsidRDefault="00B52332" w:rsidP="00B52332">
            <w:pPr>
              <w:spacing w:before="120"/>
              <w:rPr>
                <w:rFonts w:ascii="Times New Roman" w:hAnsi="Times New Roman"/>
                <w:sz w:val="27"/>
                <w:szCs w:val="27"/>
                <w:lang w:val="uk-UA"/>
              </w:rPr>
            </w:pPr>
            <w:r w:rsidRPr="009F0DFA">
              <w:rPr>
                <w:rFonts w:ascii="Times New Roman" w:hAnsi="Times New Roman"/>
                <w:sz w:val="27"/>
                <w:szCs w:val="27"/>
                <w:lang w:val="uk-UA"/>
              </w:rPr>
              <w:t>4. Мета Програми</w:t>
            </w:r>
          </w:p>
        </w:tc>
        <w:tc>
          <w:tcPr>
            <w:tcW w:w="1242" w:type="dxa"/>
          </w:tcPr>
          <w:p w:rsidR="00B52332" w:rsidRPr="009F0DFA" w:rsidRDefault="00B52332" w:rsidP="00B52332">
            <w:pPr>
              <w:spacing w:before="120"/>
              <w:ind w:left="360"/>
              <w:rPr>
                <w:rFonts w:ascii="Times New Roman" w:hAnsi="Times New Roman"/>
                <w:sz w:val="27"/>
                <w:szCs w:val="27"/>
                <w:lang w:val="uk-UA"/>
              </w:rPr>
            </w:pPr>
            <w:r w:rsidRPr="009F0DFA">
              <w:rPr>
                <w:rFonts w:ascii="Times New Roman" w:hAnsi="Times New Roman"/>
                <w:sz w:val="27"/>
                <w:szCs w:val="27"/>
                <w:lang w:val="uk-UA"/>
              </w:rPr>
              <w:t>8-9</w:t>
            </w:r>
          </w:p>
        </w:tc>
      </w:tr>
      <w:tr w:rsidR="00B52332" w:rsidRPr="009F0DFA" w:rsidTr="00B52332">
        <w:tc>
          <w:tcPr>
            <w:tcW w:w="8505" w:type="dxa"/>
            <w:vAlign w:val="center"/>
          </w:tcPr>
          <w:p w:rsidR="00B52332" w:rsidRPr="009F0DFA" w:rsidRDefault="00B52332" w:rsidP="00B52332">
            <w:pPr>
              <w:spacing w:before="120"/>
              <w:rPr>
                <w:rFonts w:ascii="Times New Roman" w:hAnsi="Times New Roman"/>
                <w:sz w:val="27"/>
                <w:szCs w:val="27"/>
                <w:lang w:val="uk-UA"/>
              </w:rPr>
            </w:pPr>
            <w:r w:rsidRPr="009F0DFA">
              <w:rPr>
                <w:rFonts w:ascii="Times New Roman" w:hAnsi="Times New Roman"/>
                <w:sz w:val="27"/>
                <w:szCs w:val="27"/>
                <w:lang w:val="uk-UA"/>
              </w:rPr>
              <w:t>5. Обґрунтування шляхів і засобів розв’язання проблеми, строки та етапи виконання Програми</w:t>
            </w:r>
          </w:p>
        </w:tc>
        <w:tc>
          <w:tcPr>
            <w:tcW w:w="1242" w:type="dxa"/>
          </w:tcPr>
          <w:p w:rsidR="00B52332" w:rsidRPr="009F0DFA" w:rsidRDefault="00B52332" w:rsidP="00B52332">
            <w:pPr>
              <w:spacing w:before="120"/>
              <w:ind w:left="360"/>
              <w:rPr>
                <w:rFonts w:ascii="Times New Roman" w:hAnsi="Times New Roman"/>
                <w:sz w:val="27"/>
                <w:szCs w:val="27"/>
                <w:lang w:val="uk-UA"/>
              </w:rPr>
            </w:pPr>
            <w:r w:rsidRPr="009F0DFA">
              <w:rPr>
                <w:rFonts w:ascii="Times New Roman" w:hAnsi="Times New Roman"/>
                <w:sz w:val="27"/>
                <w:szCs w:val="27"/>
                <w:lang w:val="uk-UA"/>
              </w:rPr>
              <w:t>9-10</w:t>
            </w:r>
          </w:p>
        </w:tc>
      </w:tr>
      <w:tr w:rsidR="00B52332" w:rsidRPr="009F0DFA" w:rsidTr="00B52332">
        <w:tc>
          <w:tcPr>
            <w:tcW w:w="8505" w:type="dxa"/>
            <w:vAlign w:val="center"/>
          </w:tcPr>
          <w:p w:rsidR="00B52332" w:rsidRPr="009F0DFA" w:rsidRDefault="00B52332" w:rsidP="00B52332">
            <w:pPr>
              <w:spacing w:before="120"/>
              <w:rPr>
                <w:rStyle w:val="spelle"/>
                <w:rFonts w:ascii="Times New Roman" w:hAnsi="Times New Roman"/>
                <w:sz w:val="27"/>
                <w:szCs w:val="27"/>
                <w:lang w:val="uk-UA"/>
              </w:rPr>
            </w:pPr>
            <w:r w:rsidRPr="009F0DFA">
              <w:rPr>
                <w:rStyle w:val="spelle"/>
                <w:rFonts w:ascii="Times New Roman" w:hAnsi="Times New Roman"/>
                <w:sz w:val="27"/>
                <w:szCs w:val="27"/>
                <w:lang w:val="uk-UA"/>
              </w:rPr>
              <w:t>6. Перелік</w:t>
            </w:r>
            <w:r w:rsidRPr="009F0DFA">
              <w:rPr>
                <w:rStyle w:val="apple-converted-space"/>
                <w:rFonts w:ascii="Times New Roman" w:hAnsi="Times New Roman"/>
                <w:sz w:val="27"/>
                <w:szCs w:val="27"/>
                <w:lang w:val="uk-UA"/>
              </w:rPr>
              <w:t xml:space="preserve"> </w:t>
            </w:r>
            <w:r w:rsidRPr="009F0DFA">
              <w:rPr>
                <w:rStyle w:val="spelle"/>
                <w:rFonts w:ascii="Times New Roman" w:hAnsi="Times New Roman"/>
                <w:sz w:val="27"/>
                <w:szCs w:val="27"/>
                <w:lang w:val="uk-UA"/>
              </w:rPr>
              <w:t>завдань та результативні показники Програми</w:t>
            </w:r>
          </w:p>
        </w:tc>
        <w:tc>
          <w:tcPr>
            <w:tcW w:w="1242" w:type="dxa"/>
          </w:tcPr>
          <w:p w:rsidR="00B52332" w:rsidRPr="009F0DFA" w:rsidRDefault="00B52332" w:rsidP="00B52332">
            <w:pPr>
              <w:spacing w:before="120"/>
              <w:ind w:left="360"/>
              <w:rPr>
                <w:rStyle w:val="spelle"/>
                <w:rFonts w:ascii="Times New Roman" w:hAnsi="Times New Roman"/>
                <w:sz w:val="27"/>
                <w:szCs w:val="27"/>
                <w:lang w:val="uk-UA"/>
              </w:rPr>
            </w:pPr>
            <w:r w:rsidRPr="009F0DFA">
              <w:rPr>
                <w:rStyle w:val="spelle"/>
                <w:rFonts w:ascii="Times New Roman" w:hAnsi="Times New Roman"/>
                <w:sz w:val="27"/>
                <w:szCs w:val="27"/>
                <w:lang w:val="uk-UA"/>
              </w:rPr>
              <w:t>11-12</w:t>
            </w:r>
          </w:p>
        </w:tc>
      </w:tr>
      <w:tr w:rsidR="00B52332" w:rsidRPr="009F0DFA" w:rsidTr="00B52332">
        <w:tc>
          <w:tcPr>
            <w:tcW w:w="8505" w:type="dxa"/>
            <w:vAlign w:val="center"/>
          </w:tcPr>
          <w:p w:rsidR="00B52332" w:rsidRPr="009F0DFA" w:rsidRDefault="00B52332" w:rsidP="00B52332">
            <w:pPr>
              <w:spacing w:before="120"/>
              <w:rPr>
                <w:rStyle w:val="spelle"/>
                <w:rFonts w:ascii="Times New Roman" w:hAnsi="Times New Roman"/>
                <w:sz w:val="27"/>
                <w:szCs w:val="27"/>
                <w:lang w:val="uk-UA"/>
              </w:rPr>
            </w:pPr>
            <w:r w:rsidRPr="009F0DFA">
              <w:rPr>
                <w:rStyle w:val="spelle"/>
                <w:rFonts w:ascii="Times New Roman" w:hAnsi="Times New Roman"/>
                <w:sz w:val="27"/>
                <w:szCs w:val="27"/>
                <w:lang w:val="uk-UA"/>
              </w:rPr>
              <w:t xml:space="preserve">7. Напрями діяльності та заходи Програми </w:t>
            </w:r>
          </w:p>
        </w:tc>
        <w:tc>
          <w:tcPr>
            <w:tcW w:w="1242" w:type="dxa"/>
          </w:tcPr>
          <w:p w:rsidR="00B52332" w:rsidRPr="009F0DFA" w:rsidRDefault="00B52332" w:rsidP="00B52332">
            <w:pPr>
              <w:spacing w:before="120"/>
              <w:ind w:left="360"/>
              <w:rPr>
                <w:rStyle w:val="spelle"/>
                <w:rFonts w:ascii="Times New Roman" w:hAnsi="Times New Roman"/>
                <w:sz w:val="27"/>
                <w:szCs w:val="27"/>
                <w:lang w:val="uk-UA"/>
              </w:rPr>
            </w:pPr>
            <w:r w:rsidRPr="009F0DFA">
              <w:rPr>
                <w:rStyle w:val="spelle"/>
                <w:rFonts w:ascii="Times New Roman" w:hAnsi="Times New Roman"/>
                <w:sz w:val="27"/>
                <w:szCs w:val="27"/>
                <w:lang w:val="uk-UA"/>
              </w:rPr>
              <w:t>12-13</w:t>
            </w:r>
          </w:p>
        </w:tc>
      </w:tr>
      <w:tr w:rsidR="00B52332" w:rsidRPr="009F0DFA" w:rsidTr="00B52332">
        <w:tc>
          <w:tcPr>
            <w:tcW w:w="8505" w:type="dxa"/>
            <w:vAlign w:val="center"/>
          </w:tcPr>
          <w:p w:rsidR="00B52332" w:rsidRPr="009F0DFA" w:rsidRDefault="00B52332" w:rsidP="00B52332">
            <w:pPr>
              <w:spacing w:before="120"/>
              <w:rPr>
                <w:rFonts w:ascii="Times New Roman" w:hAnsi="Times New Roman"/>
                <w:sz w:val="27"/>
                <w:szCs w:val="27"/>
                <w:lang w:val="uk-UA"/>
              </w:rPr>
            </w:pPr>
            <w:r w:rsidRPr="009F0DFA">
              <w:rPr>
                <w:rStyle w:val="spelle"/>
                <w:rFonts w:ascii="Times New Roman" w:hAnsi="Times New Roman"/>
                <w:sz w:val="27"/>
                <w:szCs w:val="27"/>
                <w:lang w:val="uk-UA"/>
              </w:rPr>
              <w:t>8. Координація та к</w:t>
            </w:r>
            <w:r w:rsidRPr="009F0DFA">
              <w:rPr>
                <w:rStyle w:val="grame"/>
                <w:rFonts w:ascii="Times New Roman" w:eastAsia="Calibri" w:hAnsi="Times New Roman"/>
                <w:sz w:val="27"/>
                <w:szCs w:val="27"/>
                <w:lang w:val="uk-UA"/>
              </w:rPr>
              <w:t xml:space="preserve">онтроль за ходом </w:t>
            </w:r>
            <w:r w:rsidRPr="009F0DFA">
              <w:rPr>
                <w:rStyle w:val="spelle"/>
                <w:rFonts w:ascii="Times New Roman" w:hAnsi="Times New Roman"/>
                <w:sz w:val="27"/>
                <w:szCs w:val="27"/>
                <w:lang w:val="uk-UA"/>
              </w:rPr>
              <w:t>виконання Програми</w:t>
            </w:r>
          </w:p>
        </w:tc>
        <w:tc>
          <w:tcPr>
            <w:tcW w:w="1242" w:type="dxa"/>
          </w:tcPr>
          <w:p w:rsidR="00B52332" w:rsidRPr="009F0DFA" w:rsidRDefault="00B52332" w:rsidP="00B52332">
            <w:pPr>
              <w:spacing w:before="120"/>
              <w:ind w:left="360"/>
              <w:rPr>
                <w:rStyle w:val="spelle"/>
                <w:rFonts w:ascii="Times New Roman" w:hAnsi="Times New Roman"/>
                <w:sz w:val="27"/>
                <w:szCs w:val="27"/>
                <w:lang w:val="uk-UA"/>
              </w:rPr>
            </w:pPr>
            <w:r w:rsidRPr="009F0DFA">
              <w:rPr>
                <w:rStyle w:val="spelle"/>
                <w:rFonts w:ascii="Times New Roman" w:hAnsi="Times New Roman"/>
                <w:sz w:val="27"/>
                <w:szCs w:val="27"/>
                <w:lang w:val="uk-UA"/>
              </w:rPr>
              <w:t>13</w:t>
            </w:r>
          </w:p>
        </w:tc>
      </w:tr>
    </w:tbl>
    <w:p w:rsidR="00B52332" w:rsidRPr="009F0DFA" w:rsidRDefault="00B52332" w:rsidP="00B52332">
      <w:pPr>
        <w:spacing w:before="120"/>
        <w:ind w:firstLine="709"/>
        <w:jc w:val="right"/>
        <w:rPr>
          <w:rFonts w:ascii="Times New Roman" w:hAnsi="Times New Roman"/>
          <w:sz w:val="27"/>
          <w:szCs w:val="27"/>
          <w:lang w:val="uk-UA"/>
        </w:rPr>
      </w:pPr>
    </w:p>
    <w:tbl>
      <w:tblPr>
        <w:tblpPr w:leftFromText="180" w:rightFromText="180" w:vertAnchor="text" w:tblpY="1"/>
        <w:tblOverlap w:val="never"/>
        <w:tblW w:w="9592" w:type="dxa"/>
        <w:tblLook w:val="01E0" w:firstRow="1" w:lastRow="1" w:firstColumn="1" w:lastColumn="1" w:noHBand="0" w:noVBand="0"/>
      </w:tblPr>
      <w:tblGrid>
        <w:gridCol w:w="8505"/>
        <w:gridCol w:w="851"/>
        <w:gridCol w:w="236"/>
      </w:tblGrid>
      <w:tr w:rsidR="00B52332" w:rsidRPr="009F0DFA" w:rsidTr="00B52332">
        <w:tc>
          <w:tcPr>
            <w:tcW w:w="8505" w:type="dxa"/>
          </w:tcPr>
          <w:p w:rsidR="00B52332" w:rsidRPr="009F0DFA" w:rsidRDefault="00B52332" w:rsidP="00B52332">
            <w:pPr>
              <w:spacing w:before="120"/>
              <w:jc w:val="both"/>
              <w:rPr>
                <w:rStyle w:val="spelle"/>
                <w:rFonts w:ascii="Times New Roman" w:hAnsi="Times New Roman"/>
                <w:sz w:val="27"/>
                <w:szCs w:val="27"/>
                <w:lang w:val="uk-UA"/>
              </w:rPr>
            </w:pPr>
            <w:r w:rsidRPr="009F0DFA">
              <w:rPr>
                <w:rStyle w:val="spelle"/>
                <w:rFonts w:ascii="Times New Roman" w:hAnsi="Times New Roman"/>
                <w:b/>
                <w:sz w:val="27"/>
                <w:szCs w:val="27"/>
                <w:lang w:val="uk-UA"/>
              </w:rPr>
              <w:t>Додаток 1</w:t>
            </w:r>
            <w:r w:rsidRPr="009F0DFA">
              <w:rPr>
                <w:rStyle w:val="spelle"/>
                <w:rFonts w:ascii="Times New Roman" w:hAnsi="Times New Roman"/>
                <w:sz w:val="27"/>
                <w:szCs w:val="27"/>
                <w:lang w:val="uk-UA"/>
              </w:rPr>
              <w:t>. Ресурсне забезпечення Програми розвитку туризму в місті Чернівцях на 2017-2020 роки.</w:t>
            </w:r>
          </w:p>
        </w:tc>
        <w:tc>
          <w:tcPr>
            <w:tcW w:w="851" w:type="dxa"/>
          </w:tcPr>
          <w:p w:rsidR="00B52332" w:rsidRPr="009F0DFA" w:rsidRDefault="00B52332" w:rsidP="00B52332">
            <w:pPr>
              <w:spacing w:before="120"/>
              <w:ind w:left="360"/>
              <w:rPr>
                <w:rStyle w:val="spelle"/>
                <w:rFonts w:ascii="Times New Roman" w:hAnsi="Times New Roman"/>
                <w:sz w:val="27"/>
                <w:szCs w:val="27"/>
                <w:lang w:val="uk-UA"/>
              </w:rPr>
            </w:pPr>
          </w:p>
        </w:tc>
        <w:tc>
          <w:tcPr>
            <w:tcW w:w="236" w:type="dxa"/>
            <w:vAlign w:val="center"/>
          </w:tcPr>
          <w:p w:rsidR="00B52332" w:rsidRPr="009F0DFA" w:rsidRDefault="00B52332" w:rsidP="00B52332">
            <w:pPr>
              <w:spacing w:before="120"/>
              <w:ind w:left="360"/>
              <w:rPr>
                <w:rStyle w:val="spelle"/>
                <w:rFonts w:ascii="Times New Roman" w:hAnsi="Times New Roman"/>
                <w:sz w:val="27"/>
                <w:szCs w:val="27"/>
                <w:lang w:val="uk-UA"/>
              </w:rPr>
            </w:pPr>
          </w:p>
        </w:tc>
      </w:tr>
      <w:tr w:rsidR="00B52332" w:rsidRPr="009F0DFA" w:rsidTr="00B52332">
        <w:tc>
          <w:tcPr>
            <w:tcW w:w="8505" w:type="dxa"/>
            <w:vAlign w:val="center"/>
          </w:tcPr>
          <w:p w:rsidR="00B52332" w:rsidRPr="009F0DFA" w:rsidRDefault="00B52332" w:rsidP="00B52332">
            <w:pPr>
              <w:spacing w:before="120"/>
              <w:jc w:val="both"/>
              <w:rPr>
                <w:rStyle w:val="spelle"/>
                <w:rFonts w:ascii="Times New Roman" w:hAnsi="Times New Roman"/>
                <w:sz w:val="27"/>
                <w:szCs w:val="27"/>
                <w:lang w:val="uk-UA"/>
              </w:rPr>
            </w:pPr>
            <w:r w:rsidRPr="009F0DFA">
              <w:rPr>
                <w:rStyle w:val="spelle"/>
                <w:rFonts w:ascii="Times New Roman" w:hAnsi="Times New Roman"/>
                <w:b/>
                <w:sz w:val="27"/>
                <w:szCs w:val="27"/>
                <w:lang w:val="uk-UA"/>
              </w:rPr>
              <w:t>Додаток 2</w:t>
            </w:r>
            <w:r w:rsidRPr="009F0DFA">
              <w:rPr>
                <w:rStyle w:val="spelle"/>
                <w:rFonts w:ascii="Times New Roman" w:hAnsi="Times New Roman"/>
                <w:sz w:val="27"/>
                <w:szCs w:val="27"/>
                <w:lang w:val="uk-UA"/>
              </w:rPr>
              <w:t>. Результативні показники  Програми розвитку туризму в місті Чернівцях на 2017-2020 роки.</w:t>
            </w:r>
          </w:p>
        </w:tc>
        <w:tc>
          <w:tcPr>
            <w:tcW w:w="851" w:type="dxa"/>
          </w:tcPr>
          <w:p w:rsidR="00B52332" w:rsidRPr="009F0DFA" w:rsidRDefault="00B52332" w:rsidP="00B52332">
            <w:pPr>
              <w:spacing w:before="120"/>
              <w:ind w:left="360"/>
              <w:rPr>
                <w:rStyle w:val="spelle"/>
                <w:rFonts w:ascii="Times New Roman" w:hAnsi="Times New Roman"/>
                <w:sz w:val="27"/>
                <w:szCs w:val="27"/>
                <w:lang w:val="uk-UA"/>
              </w:rPr>
            </w:pPr>
          </w:p>
        </w:tc>
        <w:tc>
          <w:tcPr>
            <w:tcW w:w="236" w:type="dxa"/>
            <w:vAlign w:val="center"/>
          </w:tcPr>
          <w:p w:rsidR="00B52332" w:rsidRPr="009F0DFA" w:rsidRDefault="00B52332" w:rsidP="00B52332">
            <w:pPr>
              <w:spacing w:before="120"/>
              <w:ind w:left="360"/>
              <w:rPr>
                <w:rStyle w:val="spelle"/>
                <w:rFonts w:ascii="Times New Roman" w:hAnsi="Times New Roman"/>
                <w:sz w:val="27"/>
                <w:szCs w:val="27"/>
                <w:lang w:val="uk-UA"/>
              </w:rPr>
            </w:pPr>
          </w:p>
        </w:tc>
      </w:tr>
      <w:tr w:rsidR="00B52332" w:rsidRPr="009F0DFA" w:rsidTr="00B52332">
        <w:tc>
          <w:tcPr>
            <w:tcW w:w="8505" w:type="dxa"/>
            <w:vAlign w:val="center"/>
          </w:tcPr>
          <w:p w:rsidR="00B52332" w:rsidRPr="009F0DFA" w:rsidRDefault="00B52332" w:rsidP="00B52332">
            <w:pPr>
              <w:spacing w:before="120"/>
              <w:jc w:val="both"/>
              <w:rPr>
                <w:rStyle w:val="spelle"/>
                <w:rFonts w:ascii="Times New Roman" w:hAnsi="Times New Roman"/>
                <w:sz w:val="27"/>
                <w:szCs w:val="27"/>
                <w:lang w:val="uk-UA"/>
              </w:rPr>
            </w:pPr>
            <w:r w:rsidRPr="009F0DFA">
              <w:rPr>
                <w:rStyle w:val="spelle"/>
                <w:rFonts w:ascii="Times New Roman" w:hAnsi="Times New Roman"/>
                <w:b/>
                <w:sz w:val="27"/>
                <w:szCs w:val="27"/>
                <w:lang w:val="uk-UA"/>
              </w:rPr>
              <w:t>Додаток 3</w:t>
            </w:r>
            <w:r w:rsidRPr="009F0DFA">
              <w:rPr>
                <w:rStyle w:val="spelle"/>
                <w:rFonts w:ascii="Times New Roman" w:hAnsi="Times New Roman"/>
                <w:sz w:val="27"/>
                <w:szCs w:val="27"/>
                <w:lang w:val="uk-UA"/>
              </w:rPr>
              <w:t>. Напрями діяльності та заходи  Програми розвитку туризму в місті Чернівцях на 2017-2020 роки.</w:t>
            </w:r>
          </w:p>
        </w:tc>
        <w:tc>
          <w:tcPr>
            <w:tcW w:w="851" w:type="dxa"/>
          </w:tcPr>
          <w:p w:rsidR="00B52332" w:rsidRPr="009F0DFA" w:rsidRDefault="00B52332" w:rsidP="00B52332">
            <w:pPr>
              <w:spacing w:before="120"/>
              <w:ind w:left="360"/>
              <w:rPr>
                <w:rStyle w:val="spelle"/>
                <w:rFonts w:ascii="Times New Roman" w:hAnsi="Times New Roman"/>
                <w:sz w:val="27"/>
                <w:szCs w:val="27"/>
                <w:lang w:val="uk-UA"/>
              </w:rPr>
            </w:pPr>
          </w:p>
        </w:tc>
        <w:tc>
          <w:tcPr>
            <w:tcW w:w="236" w:type="dxa"/>
            <w:vAlign w:val="center"/>
          </w:tcPr>
          <w:p w:rsidR="00B52332" w:rsidRPr="009F0DFA" w:rsidRDefault="00B52332" w:rsidP="00B52332">
            <w:pPr>
              <w:spacing w:before="120"/>
              <w:ind w:left="360"/>
              <w:rPr>
                <w:rStyle w:val="spelle"/>
                <w:rFonts w:ascii="Times New Roman" w:hAnsi="Times New Roman"/>
                <w:sz w:val="27"/>
                <w:szCs w:val="27"/>
                <w:lang w:val="uk-UA"/>
              </w:rPr>
            </w:pPr>
          </w:p>
        </w:tc>
      </w:tr>
    </w:tbl>
    <w:p w:rsidR="00B52332" w:rsidRPr="009F0DFA" w:rsidRDefault="00B52332" w:rsidP="00B52332">
      <w:pPr>
        <w:spacing w:before="120"/>
        <w:jc w:val="both"/>
        <w:rPr>
          <w:rFonts w:ascii="Times New Roman" w:hAnsi="Times New Roman"/>
          <w:sz w:val="27"/>
          <w:szCs w:val="27"/>
          <w:lang w:val="uk-UA"/>
        </w:rPr>
      </w:pPr>
    </w:p>
    <w:p w:rsidR="00B52332" w:rsidRPr="009F0DFA" w:rsidRDefault="00B52332" w:rsidP="00B52332">
      <w:pPr>
        <w:spacing w:before="120"/>
        <w:jc w:val="both"/>
        <w:rPr>
          <w:rFonts w:ascii="Times New Roman" w:hAnsi="Times New Roman"/>
          <w:sz w:val="27"/>
          <w:szCs w:val="27"/>
          <w:lang w:val="uk-UA"/>
        </w:rPr>
      </w:pPr>
    </w:p>
    <w:p w:rsidR="00F405E4" w:rsidRPr="009F0DFA" w:rsidRDefault="00F405E4" w:rsidP="00B52332">
      <w:pPr>
        <w:spacing w:before="120"/>
        <w:jc w:val="both"/>
        <w:rPr>
          <w:rFonts w:ascii="Times New Roman" w:hAnsi="Times New Roman"/>
          <w:sz w:val="27"/>
          <w:szCs w:val="27"/>
          <w:lang w:val="uk-UA"/>
        </w:rPr>
      </w:pPr>
    </w:p>
    <w:p w:rsidR="00F405E4" w:rsidRPr="009F0DFA" w:rsidRDefault="00F405E4" w:rsidP="00B52332">
      <w:pPr>
        <w:spacing w:before="120"/>
        <w:jc w:val="both"/>
        <w:rPr>
          <w:rFonts w:ascii="Times New Roman" w:hAnsi="Times New Roman"/>
          <w:sz w:val="27"/>
          <w:szCs w:val="27"/>
          <w:lang w:val="uk-UA"/>
        </w:rPr>
      </w:pPr>
    </w:p>
    <w:p w:rsidR="00F405E4" w:rsidRPr="009F0DFA" w:rsidRDefault="00F405E4" w:rsidP="00B52332">
      <w:pPr>
        <w:spacing w:before="120"/>
        <w:jc w:val="both"/>
        <w:rPr>
          <w:rFonts w:ascii="Times New Roman" w:hAnsi="Times New Roman"/>
          <w:sz w:val="27"/>
          <w:szCs w:val="27"/>
          <w:lang w:val="uk-UA"/>
        </w:rPr>
      </w:pPr>
    </w:p>
    <w:p w:rsidR="00B52332" w:rsidRPr="009F0DFA" w:rsidRDefault="00B52332" w:rsidP="00B52332">
      <w:pPr>
        <w:spacing w:before="120"/>
        <w:jc w:val="both"/>
        <w:rPr>
          <w:rFonts w:ascii="Times New Roman" w:hAnsi="Times New Roman"/>
          <w:sz w:val="27"/>
          <w:szCs w:val="27"/>
          <w:lang w:val="uk-UA"/>
        </w:rPr>
      </w:pPr>
    </w:p>
    <w:p w:rsidR="00B52332" w:rsidRPr="009F0DFA" w:rsidRDefault="00B52332" w:rsidP="00B52332">
      <w:pPr>
        <w:spacing w:before="120"/>
        <w:jc w:val="both"/>
        <w:rPr>
          <w:rFonts w:ascii="Times New Roman" w:hAnsi="Times New Roman"/>
          <w:sz w:val="27"/>
          <w:szCs w:val="27"/>
          <w:lang w:val="uk-UA"/>
        </w:rPr>
      </w:pPr>
    </w:p>
    <w:p w:rsidR="00B52332" w:rsidRPr="009F0DFA" w:rsidRDefault="00B52332" w:rsidP="00B52332">
      <w:pPr>
        <w:pStyle w:val="2"/>
        <w:numPr>
          <w:ilvl w:val="0"/>
          <w:numId w:val="7"/>
        </w:numPr>
        <w:shd w:val="clear" w:color="auto" w:fill="FFFFFF"/>
        <w:spacing w:after="0" w:line="240" w:lineRule="auto"/>
        <w:jc w:val="center"/>
        <w:rPr>
          <w:b/>
          <w:sz w:val="27"/>
          <w:szCs w:val="27"/>
          <w:lang w:val="uk-UA"/>
        </w:rPr>
      </w:pPr>
      <w:r w:rsidRPr="009F0DFA">
        <w:rPr>
          <w:b/>
          <w:sz w:val="27"/>
          <w:szCs w:val="27"/>
          <w:lang w:val="uk-UA"/>
        </w:rPr>
        <w:lastRenderedPageBreak/>
        <w:t>П А С П О Р Т</w:t>
      </w:r>
    </w:p>
    <w:p w:rsidR="00B52332" w:rsidRPr="009F0DFA" w:rsidRDefault="00B52332" w:rsidP="00B52332">
      <w:pPr>
        <w:pStyle w:val="2"/>
        <w:shd w:val="clear" w:color="auto" w:fill="FFFFFF"/>
        <w:spacing w:after="0" w:line="240" w:lineRule="auto"/>
        <w:ind w:left="284"/>
        <w:jc w:val="center"/>
        <w:rPr>
          <w:rStyle w:val="spelle"/>
          <w:b/>
          <w:sz w:val="27"/>
          <w:szCs w:val="27"/>
          <w:lang w:val="uk-UA"/>
        </w:rPr>
      </w:pPr>
      <w:r w:rsidRPr="009F0DFA">
        <w:rPr>
          <w:rStyle w:val="spelle"/>
          <w:b/>
          <w:sz w:val="27"/>
          <w:szCs w:val="27"/>
          <w:lang w:val="uk-UA"/>
        </w:rPr>
        <w:t>Програми розвитку туризму</w:t>
      </w:r>
    </w:p>
    <w:p w:rsidR="00B52332" w:rsidRPr="009F0DFA" w:rsidRDefault="00B52332" w:rsidP="00B52332">
      <w:pPr>
        <w:pStyle w:val="2"/>
        <w:shd w:val="clear" w:color="auto" w:fill="FFFFFF"/>
        <w:spacing w:after="0" w:line="240" w:lineRule="auto"/>
        <w:ind w:left="284"/>
        <w:jc w:val="center"/>
        <w:rPr>
          <w:b/>
          <w:lang w:val="uk-UA"/>
        </w:rPr>
      </w:pPr>
      <w:r w:rsidRPr="009F0DFA">
        <w:rPr>
          <w:rStyle w:val="spelle"/>
          <w:b/>
          <w:sz w:val="27"/>
          <w:szCs w:val="27"/>
          <w:lang w:val="uk-UA"/>
        </w:rPr>
        <w:t xml:space="preserve"> в місті Чернівцях на 2017-2020 роки</w:t>
      </w:r>
    </w:p>
    <w:tbl>
      <w:tblPr>
        <w:tblW w:w="9824" w:type="dxa"/>
        <w:tblInd w:w="-318" w:type="dxa"/>
        <w:tblLayout w:type="fixed"/>
        <w:tblCellMar>
          <w:left w:w="0" w:type="dxa"/>
          <w:right w:w="0" w:type="dxa"/>
        </w:tblCellMar>
        <w:tblLook w:val="0000" w:firstRow="0" w:lastRow="0" w:firstColumn="0" w:lastColumn="0" w:noHBand="0" w:noVBand="0"/>
      </w:tblPr>
      <w:tblGrid>
        <w:gridCol w:w="568"/>
        <w:gridCol w:w="3544"/>
        <w:gridCol w:w="5712"/>
      </w:tblGrid>
      <w:tr w:rsidR="00B52332" w:rsidRPr="009F0DFA" w:rsidTr="00B52332">
        <w:trPr>
          <w:trHeight w:val="346"/>
        </w:trPr>
        <w:tc>
          <w:tcPr>
            <w:tcW w:w="56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b/>
                <w:bCs/>
                <w:lang w:val="uk-UA"/>
              </w:rPr>
            </w:pPr>
            <w:r w:rsidRPr="009F0DFA">
              <w:rPr>
                <w:lang w:val="uk-UA"/>
              </w:rPr>
              <w:t>1.</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72"/>
              <w:jc w:val="both"/>
              <w:rPr>
                <w:b/>
                <w:bCs/>
                <w:lang w:val="uk-UA"/>
              </w:rPr>
            </w:pPr>
            <w:r w:rsidRPr="009F0DFA">
              <w:rPr>
                <w:b/>
                <w:lang w:val="uk-UA"/>
              </w:rPr>
              <w:t>Ініціатор розроблення Програми</w:t>
            </w:r>
          </w:p>
        </w:tc>
        <w:tc>
          <w:tcPr>
            <w:tcW w:w="57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both"/>
              <w:rPr>
                <w:b/>
                <w:bCs/>
                <w:highlight w:val="yellow"/>
                <w:lang w:val="uk-UA"/>
              </w:rPr>
            </w:pPr>
            <w:r w:rsidRPr="009F0DFA">
              <w:rPr>
                <w:lang w:val="uk-UA"/>
              </w:rPr>
              <w:t>Департамент розвитку Чернівецької міської ради</w:t>
            </w:r>
          </w:p>
        </w:tc>
      </w:tr>
      <w:tr w:rsidR="00B52332" w:rsidRPr="009F0DFA" w:rsidTr="00B52332">
        <w:trPr>
          <w:trHeight w:val="3168"/>
        </w:trPr>
        <w:tc>
          <w:tcPr>
            <w:tcW w:w="56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lang w:val="uk-UA"/>
              </w:rPr>
            </w:pPr>
            <w:r w:rsidRPr="009F0DFA">
              <w:rPr>
                <w:lang w:val="uk-UA"/>
              </w:rPr>
              <w:t>2.</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72"/>
              <w:jc w:val="both"/>
              <w:rPr>
                <w:b/>
                <w:lang w:val="uk-UA"/>
              </w:rPr>
            </w:pPr>
            <w:r w:rsidRPr="009F0DFA">
              <w:rPr>
                <w:b/>
                <w:lang w:val="uk-UA"/>
              </w:rPr>
              <w:t>Дата, номер і назва нормативних документів</w:t>
            </w:r>
          </w:p>
        </w:tc>
        <w:tc>
          <w:tcPr>
            <w:tcW w:w="57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both"/>
              <w:rPr>
                <w:lang w:val="uk-UA"/>
              </w:rPr>
            </w:pPr>
            <w:r w:rsidRPr="009F0DFA">
              <w:rPr>
                <w:lang w:val="uk-UA"/>
              </w:rPr>
              <w:t>Закони України «Про місцеве самоврядування в Україні», «Про державні цільові програми» та «Про туризм»; розпорядження Кабінету Міністрів України від 16.03.2017р.  №168-р «Про схвалення Стратегії розвитку туризму та курортів на період до 2026 року»; Інтегрована концепція розвитку міста Чернівців до 2030 року, затверджена рішенням міської ради VII скликання від 20.06.2019 р. №1728, Інтегрована концепція розвитку середмістя Чернівців до 2030 року, затверджена рішенням міської ради від 25.09.2015р. № 1727.</w:t>
            </w:r>
          </w:p>
        </w:tc>
      </w:tr>
      <w:tr w:rsidR="00B52332" w:rsidRPr="009F0DFA" w:rsidTr="00B52332">
        <w:trPr>
          <w:trHeight w:val="345"/>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b/>
                <w:bCs/>
                <w:lang w:val="uk-UA"/>
              </w:rPr>
            </w:pPr>
            <w:r w:rsidRPr="009F0DFA">
              <w:rPr>
                <w:lang w:val="uk-UA"/>
              </w:rPr>
              <w:t>3.</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72"/>
              <w:jc w:val="both"/>
              <w:rPr>
                <w:b/>
                <w:bCs/>
                <w:lang w:val="uk-UA"/>
              </w:rPr>
            </w:pPr>
            <w:r w:rsidRPr="009F0DFA">
              <w:rPr>
                <w:b/>
                <w:lang w:val="uk-UA"/>
              </w:rPr>
              <w:t>Розробник Програми</w:t>
            </w: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both"/>
              <w:rPr>
                <w:b/>
                <w:bCs/>
                <w:highlight w:val="yellow"/>
                <w:lang w:val="uk-UA"/>
              </w:rPr>
            </w:pPr>
            <w:r w:rsidRPr="009F0DFA">
              <w:rPr>
                <w:lang w:val="uk-UA"/>
              </w:rPr>
              <w:t>Департамент розвитку Чернівецької міської ради</w:t>
            </w:r>
          </w:p>
        </w:tc>
      </w:tr>
      <w:tr w:rsidR="00B52332" w:rsidRPr="009F0DFA" w:rsidTr="00B52332">
        <w:trPr>
          <w:trHeight w:val="345"/>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lang w:val="uk-UA"/>
              </w:rPr>
            </w:pPr>
            <w:r w:rsidRPr="009F0DFA">
              <w:rPr>
                <w:lang w:val="uk-UA"/>
              </w:rPr>
              <w:t>4.</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72"/>
              <w:jc w:val="both"/>
              <w:rPr>
                <w:b/>
                <w:lang w:val="uk-UA"/>
              </w:rPr>
            </w:pPr>
            <w:r w:rsidRPr="009F0DFA">
              <w:rPr>
                <w:b/>
                <w:lang w:val="uk-UA"/>
              </w:rPr>
              <w:t>Співрозробники Програми</w:t>
            </w: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both"/>
              <w:rPr>
                <w:highlight w:val="yellow"/>
                <w:lang w:val="uk-UA"/>
              </w:rPr>
            </w:pPr>
            <w:r w:rsidRPr="009F0DFA">
              <w:rPr>
                <w:lang w:val="uk-UA"/>
              </w:rPr>
              <w:t xml:space="preserve">Виконавчі органи Чернівецької міської ради,  суб’єкти туристичної діяльності, громадські організації </w:t>
            </w:r>
          </w:p>
        </w:tc>
      </w:tr>
      <w:tr w:rsidR="00B52332" w:rsidRPr="009F0DFA" w:rsidTr="00B52332">
        <w:trPr>
          <w:trHeight w:val="323"/>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b/>
                <w:bCs/>
                <w:lang w:val="uk-UA"/>
              </w:rPr>
            </w:pPr>
            <w:r w:rsidRPr="009F0DFA">
              <w:rPr>
                <w:lang w:val="uk-UA"/>
              </w:rPr>
              <w:t>5.</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72"/>
              <w:jc w:val="both"/>
              <w:rPr>
                <w:b/>
                <w:bCs/>
                <w:lang w:val="uk-UA"/>
              </w:rPr>
            </w:pPr>
            <w:r w:rsidRPr="009F0DFA">
              <w:rPr>
                <w:b/>
                <w:lang w:val="uk-UA"/>
              </w:rPr>
              <w:t>Відповідальний виконавець Програми</w:t>
            </w: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spacing w:line="240" w:lineRule="auto"/>
              <w:jc w:val="both"/>
              <w:rPr>
                <w:b/>
                <w:bCs/>
                <w:sz w:val="24"/>
                <w:szCs w:val="24"/>
                <w:lang w:val="uk-UA"/>
              </w:rPr>
            </w:pPr>
            <w:r w:rsidRPr="009F0DFA">
              <w:rPr>
                <w:rFonts w:ascii="Times New Roman" w:hAnsi="Times New Roman"/>
                <w:sz w:val="24"/>
                <w:szCs w:val="24"/>
                <w:lang w:val="uk-UA"/>
              </w:rPr>
              <w:t xml:space="preserve">Департамент розвитку Чернівецької міської ради </w:t>
            </w:r>
          </w:p>
        </w:tc>
      </w:tr>
      <w:tr w:rsidR="00B52332" w:rsidRPr="009F0DFA" w:rsidTr="00B52332">
        <w:trPr>
          <w:trHeight w:val="348"/>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b/>
                <w:bCs/>
                <w:lang w:val="uk-UA"/>
              </w:rPr>
            </w:pPr>
            <w:r w:rsidRPr="009F0DFA">
              <w:rPr>
                <w:lang w:val="uk-UA"/>
              </w:rPr>
              <w:t>6.</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72"/>
              <w:jc w:val="both"/>
              <w:rPr>
                <w:b/>
                <w:lang w:val="uk-UA"/>
              </w:rPr>
            </w:pPr>
            <w:r w:rsidRPr="009F0DFA">
              <w:rPr>
                <w:b/>
                <w:lang w:val="uk-UA"/>
              </w:rPr>
              <w:t>Учасники Програми (співвиконавці)</w:t>
            </w:r>
          </w:p>
          <w:p w:rsidR="00B52332" w:rsidRPr="009F0DFA" w:rsidRDefault="00B52332" w:rsidP="00B52332">
            <w:pPr>
              <w:pStyle w:val="2"/>
              <w:spacing w:after="0" w:line="240" w:lineRule="auto"/>
              <w:ind w:left="72"/>
              <w:jc w:val="both"/>
              <w:rPr>
                <w:b/>
                <w:lang w:val="uk-UA"/>
              </w:rPr>
            </w:pPr>
          </w:p>
          <w:p w:rsidR="00B52332" w:rsidRPr="009F0DFA" w:rsidRDefault="00B52332" w:rsidP="00B52332">
            <w:pPr>
              <w:pStyle w:val="2"/>
              <w:spacing w:after="0" w:line="240" w:lineRule="auto"/>
              <w:ind w:left="72"/>
              <w:jc w:val="both"/>
              <w:rPr>
                <w:b/>
                <w:bCs/>
                <w:lang w:val="uk-UA"/>
              </w:rPr>
            </w:pP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both"/>
              <w:rPr>
                <w:bCs/>
                <w:sz w:val="22"/>
                <w:szCs w:val="22"/>
                <w:lang w:val="uk-UA"/>
              </w:rPr>
            </w:pPr>
            <w:r w:rsidRPr="009F0DFA">
              <w:rPr>
                <w:sz w:val="22"/>
                <w:szCs w:val="22"/>
                <w:lang w:val="uk-UA"/>
              </w:rPr>
              <w:t>Департамент</w:t>
            </w:r>
            <w:r w:rsidR="005A4346" w:rsidRPr="009F0DFA">
              <w:rPr>
                <w:sz w:val="22"/>
                <w:szCs w:val="22"/>
                <w:lang w:val="uk-UA"/>
              </w:rPr>
              <w:t xml:space="preserve"> житлово-комунального господарства Чернівецької міської ради, </w:t>
            </w:r>
            <w:r w:rsidRPr="009F0DFA">
              <w:rPr>
                <w:sz w:val="22"/>
                <w:szCs w:val="22"/>
                <w:lang w:val="uk-UA"/>
              </w:rPr>
              <w:t xml:space="preserve"> </w:t>
            </w:r>
            <w:r w:rsidR="005A4346" w:rsidRPr="009F0DFA">
              <w:rPr>
                <w:sz w:val="22"/>
                <w:szCs w:val="22"/>
                <w:lang w:val="uk-UA"/>
              </w:rPr>
              <w:t xml:space="preserve">департамент </w:t>
            </w:r>
            <w:r w:rsidRPr="009F0DFA">
              <w:rPr>
                <w:sz w:val="22"/>
                <w:szCs w:val="22"/>
                <w:lang w:val="uk-UA"/>
              </w:rPr>
              <w:t>містобудівного комплексу та земельних відносин</w:t>
            </w:r>
            <w:r w:rsidR="005A4346" w:rsidRPr="009F0DFA">
              <w:rPr>
                <w:sz w:val="22"/>
                <w:szCs w:val="22"/>
                <w:lang w:val="uk-UA"/>
              </w:rPr>
              <w:t xml:space="preserve"> Чернівецької міської ради</w:t>
            </w:r>
            <w:r w:rsidRPr="009F0DFA">
              <w:rPr>
                <w:sz w:val="22"/>
                <w:szCs w:val="22"/>
                <w:lang w:val="uk-UA"/>
              </w:rPr>
              <w:t xml:space="preserve">, </w:t>
            </w:r>
            <w:r w:rsidR="005A4346" w:rsidRPr="009F0DFA">
              <w:rPr>
                <w:sz w:val="22"/>
                <w:szCs w:val="22"/>
                <w:lang w:val="uk-UA"/>
              </w:rPr>
              <w:t xml:space="preserve">департамент праці </w:t>
            </w:r>
            <w:r w:rsidRPr="009F0DFA">
              <w:rPr>
                <w:sz w:val="22"/>
                <w:szCs w:val="22"/>
                <w:lang w:val="uk-UA"/>
              </w:rPr>
              <w:t>та соціального захисту населення Чернівецької міської ради, відділ охорони культурної спадщини</w:t>
            </w:r>
            <w:r w:rsidR="005A4346" w:rsidRPr="009F0DFA">
              <w:rPr>
                <w:sz w:val="22"/>
                <w:szCs w:val="22"/>
                <w:lang w:val="uk-UA"/>
              </w:rPr>
              <w:t xml:space="preserve"> Чернівецької міської ради</w:t>
            </w:r>
            <w:r w:rsidRPr="009F0DFA">
              <w:rPr>
                <w:sz w:val="22"/>
                <w:szCs w:val="22"/>
                <w:lang w:val="uk-UA"/>
              </w:rPr>
              <w:t>, відділ економічного розвитку громади</w:t>
            </w:r>
            <w:r w:rsidR="005A4346" w:rsidRPr="009F0DFA">
              <w:rPr>
                <w:sz w:val="22"/>
                <w:szCs w:val="22"/>
                <w:lang w:val="uk-UA"/>
              </w:rPr>
              <w:t xml:space="preserve"> при виконавчому комітеті Чернівецької міської ради</w:t>
            </w:r>
            <w:r w:rsidRPr="009F0DFA">
              <w:rPr>
                <w:sz w:val="22"/>
                <w:szCs w:val="22"/>
                <w:lang w:val="uk-UA"/>
              </w:rPr>
              <w:t xml:space="preserve">, відділ   міжнародних відносин </w:t>
            </w:r>
            <w:r w:rsidR="005A4346" w:rsidRPr="009F0DFA">
              <w:rPr>
                <w:sz w:val="22"/>
                <w:szCs w:val="22"/>
                <w:lang w:val="uk-UA"/>
              </w:rPr>
              <w:t xml:space="preserve">Чернівецької </w:t>
            </w:r>
            <w:r w:rsidRPr="009F0DFA">
              <w:rPr>
                <w:sz w:val="22"/>
                <w:szCs w:val="22"/>
                <w:lang w:val="uk-UA"/>
              </w:rPr>
              <w:t>міської ради,</w:t>
            </w:r>
            <w:r w:rsidR="00F405E4" w:rsidRPr="009F0DFA">
              <w:rPr>
                <w:sz w:val="22"/>
                <w:szCs w:val="22"/>
                <w:lang w:val="uk-UA"/>
              </w:rPr>
              <w:t xml:space="preserve"> управління по фізичній культурі та спорту Чернівецької міської ради, відділ сім’ї та молоді Чернівецької міської ради, відділ інформації та зв’язків з громадськістю Чернівецької міської ради,</w:t>
            </w:r>
            <w:r w:rsidRPr="009F0DFA">
              <w:rPr>
                <w:sz w:val="22"/>
                <w:szCs w:val="22"/>
                <w:lang w:val="uk-UA"/>
              </w:rPr>
              <w:t xml:space="preserve"> Асоціація працівників туристичної сфери Чернівецької області «Туристична Буковина», Асоціація працівників туристичного супроводу Буковини, Асоціація Готельєрів міста Чернівців, ГО «Гостинна Буковина»</w:t>
            </w:r>
            <w:r w:rsidR="005A4346" w:rsidRPr="009F0DFA">
              <w:rPr>
                <w:sz w:val="22"/>
                <w:szCs w:val="22"/>
                <w:lang w:val="uk-UA"/>
              </w:rPr>
              <w:t>,</w:t>
            </w:r>
            <w:r w:rsidRPr="009F0DFA">
              <w:rPr>
                <w:sz w:val="22"/>
                <w:szCs w:val="22"/>
                <w:lang w:val="uk-UA"/>
              </w:rPr>
              <w:t xml:space="preserve"> Чернівецький Бізнес-центр, Чернівецький торговельно-економічний інститут Київського національного торговельно-економічного університету, Чернівецький </w:t>
            </w:r>
            <w:r w:rsidR="005A4346" w:rsidRPr="009F0DFA">
              <w:rPr>
                <w:sz w:val="22"/>
                <w:szCs w:val="22"/>
                <w:lang w:val="uk-UA"/>
              </w:rPr>
              <w:t>Н</w:t>
            </w:r>
            <w:r w:rsidRPr="009F0DFA">
              <w:rPr>
                <w:sz w:val="22"/>
                <w:szCs w:val="22"/>
                <w:lang w:val="uk-UA"/>
              </w:rPr>
              <w:t>аціональний університет імені Ю. Федьковича</w:t>
            </w:r>
          </w:p>
        </w:tc>
      </w:tr>
      <w:tr w:rsidR="00B52332" w:rsidRPr="009F0DFA" w:rsidTr="00B52332">
        <w:trPr>
          <w:trHeight w:val="368"/>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b/>
                <w:bCs/>
                <w:lang w:val="uk-UA"/>
              </w:rPr>
            </w:pPr>
            <w:r w:rsidRPr="009F0DFA">
              <w:rPr>
                <w:lang w:val="uk-UA"/>
              </w:rPr>
              <w:t>7.</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72"/>
              <w:jc w:val="both"/>
              <w:rPr>
                <w:b/>
                <w:bCs/>
                <w:lang w:val="uk-UA"/>
              </w:rPr>
            </w:pPr>
            <w:r w:rsidRPr="009F0DFA">
              <w:rPr>
                <w:b/>
                <w:lang w:val="uk-UA"/>
              </w:rPr>
              <w:t>Термін реалізації Програми</w:t>
            </w: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52332" w:rsidRPr="009F0DFA" w:rsidRDefault="00B52332" w:rsidP="00B52332">
            <w:pPr>
              <w:pStyle w:val="2"/>
              <w:spacing w:after="0" w:line="240" w:lineRule="auto"/>
              <w:ind w:left="0"/>
              <w:jc w:val="center"/>
              <w:rPr>
                <w:bCs/>
                <w:lang w:val="uk-UA"/>
              </w:rPr>
            </w:pPr>
            <w:r w:rsidRPr="009F0DFA">
              <w:rPr>
                <w:bCs/>
                <w:lang w:val="uk-UA"/>
              </w:rPr>
              <w:t>2017 – 2020 роки</w:t>
            </w:r>
          </w:p>
        </w:tc>
      </w:tr>
      <w:tr w:rsidR="00B52332" w:rsidRPr="009F0DFA" w:rsidTr="00B52332">
        <w:trPr>
          <w:trHeight w:val="344"/>
        </w:trPr>
        <w:tc>
          <w:tcPr>
            <w:tcW w:w="5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lang w:val="uk-UA"/>
              </w:rPr>
            </w:pPr>
            <w:r w:rsidRPr="009F0DFA">
              <w:rPr>
                <w:lang w:val="uk-UA"/>
              </w:rPr>
              <w:t>8.</w:t>
            </w:r>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72"/>
              <w:jc w:val="both"/>
              <w:rPr>
                <w:lang w:val="uk-UA"/>
              </w:rPr>
            </w:pPr>
            <w:r w:rsidRPr="009F0DFA">
              <w:rPr>
                <w:b/>
                <w:lang w:val="uk-UA"/>
              </w:rPr>
              <w:t>Загальний обсяг фінансових ресурсів, необхідних для реалізації Програми, всього, у тому числі</w:t>
            </w:r>
            <w:r w:rsidRPr="009F0DFA">
              <w:rPr>
                <w:spacing w:val="-6"/>
                <w:lang w:val="uk-UA"/>
              </w:rPr>
              <w:t>:</w:t>
            </w:r>
          </w:p>
        </w:tc>
        <w:tc>
          <w:tcPr>
            <w:tcW w:w="571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52332" w:rsidRPr="000957C5" w:rsidRDefault="00DA05C8" w:rsidP="000957C5">
            <w:pPr>
              <w:pStyle w:val="2"/>
              <w:spacing w:after="0" w:line="240" w:lineRule="auto"/>
              <w:ind w:left="0"/>
              <w:jc w:val="center"/>
              <w:rPr>
                <w:bCs/>
                <w:lang w:val="uk-UA"/>
              </w:rPr>
            </w:pPr>
            <w:r w:rsidRPr="000957C5">
              <w:rPr>
                <w:b/>
                <w:lang w:val="uk-UA"/>
              </w:rPr>
              <w:t>62</w:t>
            </w:r>
            <w:r w:rsidR="000957C5" w:rsidRPr="000957C5">
              <w:rPr>
                <w:b/>
                <w:lang w:val="uk-UA"/>
              </w:rPr>
              <w:t>86</w:t>
            </w:r>
            <w:r w:rsidR="00B52332" w:rsidRPr="000957C5">
              <w:rPr>
                <w:b/>
                <w:lang w:val="uk-UA"/>
              </w:rPr>
              <w:t xml:space="preserve">,0 </w:t>
            </w:r>
            <w:r w:rsidR="00B52332" w:rsidRPr="000957C5">
              <w:rPr>
                <w:lang w:val="uk-UA"/>
              </w:rPr>
              <w:t>тис.грн.</w:t>
            </w:r>
          </w:p>
        </w:tc>
      </w:tr>
      <w:tr w:rsidR="00B52332" w:rsidRPr="009F0DFA" w:rsidTr="00B52332">
        <w:trPr>
          <w:trHeight w:val="435"/>
        </w:trPr>
        <w:tc>
          <w:tcPr>
            <w:tcW w:w="5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b/>
                <w:bCs/>
                <w:lang w:val="uk-UA"/>
              </w:rPr>
            </w:pPr>
            <w:r w:rsidRPr="009F0DFA">
              <w:rPr>
                <w:lang w:val="uk-UA"/>
              </w:rPr>
              <w:t>8.1</w:t>
            </w:r>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both"/>
              <w:rPr>
                <w:bCs/>
                <w:lang w:val="uk-UA"/>
              </w:rPr>
            </w:pPr>
            <w:r w:rsidRPr="009F0DFA">
              <w:rPr>
                <w:lang w:val="uk-UA"/>
              </w:rPr>
              <w:t>- коштів міського бюджету;</w:t>
            </w:r>
          </w:p>
        </w:tc>
        <w:tc>
          <w:tcPr>
            <w:tcW w:w="571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52332" w:rsidRPr="000957C5" w:rsidRDefault="00DA05C8" w:rsidP="000957C5">
            <w:pPr>
              <w:spacing w:after="0" w:line="240" w:lineRule="auto"/>
              <w:jc w:val="center"/>
              <w:rPr>
                <w:rFonts w:ascii="Times New Roman" w:hAnsi="Times New Roman"/>
                <w:b/>
                <w:bCs/>
                <w:sz w:val="24"/>
                <w:szCs w:val="24"/>
                <w:lang w:val="uk-UA"/>
              </w:rPr>
            </w:pPr>
            <w:r w:rsidRPr="000957C5">
              <w:rPr>
                <w:rFonts w:ascii="Times New Roman" w:hAnsi="Times New Roman"/>
                <w:b/>
                <w:sz w:val="24"/>
                <w:szCs w:val="24"/>
                <w:lang w:val="uk-UA"/>
              </w:rPr>
              <w:t>62</w:t>
            </w:r>
            <w:r w:rsidR="000957C5" w:rsidRPr="000957C5">
              <w:rPr>
                <w:rFonts w:ascii="Times New Roman" w:hAnsi="Times New Roman"/>
                <w:b/>
                <w:sz w:val="24"/>
                <w:szCs w:val="24"/>
                <w:lang w:val="uk-UA"/>
              </w:rPr>
              <w:t>86</w:t>
            </w:r>
            <w:r w:rsidR="00B52332" w:rsidRPr="000957C5">
              <w:rPr>
                <w:rFonts w:ascii="Times New Roman" w:hAnsi="Times New Roman"/>
                <w:b/>
                <w:sz w:val="24"/>
                <w:szCs w:val="24"/>
                <w:lang w:val="uk-UA"/>
              </w:rPr>
              <w:t xml:space="preserve">,0 </w:t>
            </w:r>
            <w:r w:rsidR="00B52332" w:rsidRPr="000957C5">
              <w:rPr>
                <w:rFonts w:ascii="Times New Roman" w:hAnsi="Times New Roman"/>
                <w:sz w:val="24"/>
                <w:szCs w:val="24"/>
                <w:lang w:val="uk-UA"/>
              </w:rPr>
              <w:t>тис.грн.</w:t>
            </w:r>
          </w:p>
        </w:tc>
      </w:tr>
      <w:tr w:rsidR="00B52332" w:rsidRPr="009F0DFA" w:rsidTr="00B52332">
        <w:trPr>
          <w:trHeight w:val="321"/>
        </w:trPr>
        <w:tc>
          <w:tcPr>
            <w:tcW w:w="5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jc w:val="center"/>
              <w:rPr>
                <w:lang w:val="uk-UA"/>
              </w:rPr>
            </w:pPr>
            <w:r w:rsidRPr="009F0DFA">
              <w:rPr>
                <w:lang w:val="uk-UA"/>
              </w:rPr>
              <w:t>8.2</w:t>
            </w:r>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52332" w:rsidRPr="009F0DFA" w:rsidRDefault="00B52332" w:rsidP="00B52332">
            <w:pPr>
              <w:pStyle w:val="2"/>
              <w:spacing w:after="0" w:line="240" w:lineRule="auto"/>
              <w:ind w:left="0"/>
              <w:rPr>
                <w:lang w:val="uk-UA"/>
              </w:rPr>
            </w:pPr>
            <w:r w:rsidRPr="009F0DFA">
              <w:rPr>
                <w:lang w:val="uk-UA"/>
              </w:rPr>
              <w:t>- коштів інших джерел</w:t>
            </w:r>
          </w:p>
        </w:tc>
        <w:tc>
          <w:tcPr>
            <w:tcW w:w="571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52332" w:rsidRPr="009F0DFA" w:rsidRDefault="00B52332" w:rsidP="00B52332">
            <w:pPr>
              <w:spacing w:after="0" w:line="240" w:lineRule="auto"/>
              <w:jc w:val="center"/>
              <w:rPr>
                <w:rFonts w:ascii="Times New Roman" w:hAnsi="Times New Roman"/>
                <w:sz w:val="24"/>
                <w:szCs w:val="24"/>
                <w:highlight w:val="yellow"/>
                <w:lang w:val="uk-UA"/>
              </w:rPr>
            </w:pPr>
            <w:r w:rsidRPr="009F0DFA">
              <w:rPr>
                <w:rFonts w:ascii="Times New Roman" w:hAnsi="Times New Roman"/>
                <w:sz w:val="24"/>
                <w:szCs w:val="24"/>
                <w:lang w:val="uk-UA"/>
              </w:rPr>
              <w:t>-</w:t>
            </w:r>
          </w:p>
        </w:tc>
      </w:tr>
    </w:tbl>
    <w:p w:rsidR="00B52332" w:rsidRPr="009F0DFA" w:rsidRDefault="00B52332" w:rsidP="00B52332">
      <w:pPr>
        <w:spacing w:after="0" w:line="240" w:lineRule="auto"/>
        <w:ind w:firstLine="709"/>
        <w:jc w:val="center"/>
        <w:rPr>
          <w:rFonts w:ascii="Times New Roman" w:hAnsi="Times New Roman"/>
          <w:b/>
          <w:sz w:val="27"/>
          <w:szCs w:val="27"/>
          <w:lang w:val="uk-UA"/>
        </w:rPr>
      </w:pPr>
    </w:p>
    <w:p w:rsidR="00F405E4" w:rsidRPr="009F0DFA" w:rsidRDefault="00F405E4" w:rsidP="00F405E4">
      <w:pPr>
        <w:spacing w:after="0" w:line="240" w:lineRule="auto"/>
        <w:ind w:firstLine="709"/>
        <w:jc w:val="center"/>
        <w:rPr>
          <w:rFonts w:ascii="Times New Roman" w:hAnsi="Times New Roman"/>
          <w:b/>
          <w:sz w:val="27"/>
          <w:szCs w:val="27"/>
          <w:lang w:val="uk-UA"/>
        </w:rPr>
      </w:pPr>
    </w:p>
    <w:p w:rsidR="00B52332" w:rsidRPr="009F0DFA" w:rsidRDefault="00B52332" w:rsidP="00F405E4">
      <w:pPr>
        <w:spacing w:after="0" w:line="240" w:lineRule="auto"/>
        <w:ind w:firstLine="709"/>
        <w:jc w:val="center"/>
        <w:rPr>
          <w:rFonts w:ascii="Times New Roman" w:hAnsi="Times New Roman"/>
          <w:b/>
          <w:sz w:val="27"/>
          <w:szCs w:val="27"/>
          <w:lang w:val="uk-UA"/>
        </w:rPr>
      </w:pPr>
      <w:r w:rsidRPr="009F0DFA">
        <w:rPr>
          <w:rFonts w:ascii="Times New Roman" w:hAnsi="Times New Roman"/>
          <w:b/>
          <w:sz w:val="27"/>
          <w:szCs w:val="27"/>
          <w:lang w:val="uk-UA"/>
        </w:rPr>
        <w:lastRenderedPageBreak/>
        <w:t>2. ВСТУП</w:t>
      </w:r>
    </w:p>
    <w:p w:rsidR="00B52332" w:rsidRPr="009F0DFA" w:rsidRDefault="00B52332" w:rsidP="00B52332">
      <w:pPr>
        <w:spacing w:after="0" w:line="240" w:lineRule="auto"/>
        <w:ind w:firstLine="709"/>
        <w:jc w:val="center"/>
        <w:rPr>
          <w:rFonts w:ascii="Times New Roman" w:hAnsi="Times New Roman"/>
          <w:b/>
          <w:sz w:val="16"/>
          <w:szCs w:val="16"/>
          <w:lang w:val="uk-UA"/>
        </w:rPr>
      </w:pP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b/>
          <w:sz w:val="27"/>
          <w:szCs w:val="27"/>
          <w:lang w:val="uk-UA"/>
        </w:rPr>
        <w:t xml:space="preserve">Програма </w:t>
      </w:r>
      <w:r w:rsidRPr="009F0DFA">
        <w:rPr>
          <w:rStyle w:val="spelle"/>
          <w:rFonts w:ascii="Times New Roman" w:hAnsi="Times New Roman"/>
          <w:b/>
          <w:sz w:val="27"/>
          <w:szCs w:val="27"/>
          <w:lang w:val="uk-UA"/>
        </w:rPr>
        <w:t>розвитку туризму в місті Чернівцях на 2017-2020 роки</w:t>
      </w:r>
      <w:r w:rsidRPr="009F0DFA">
        <w:rPr>
          <w:rFonts w:ascii="Times New Roman" w:hAnsi="Times New Roman"/>
          <w:sz w:val="27"/>
          <w:szCs w:val="27"/>
          <w:lang w:val="uk-UA"/>
        </w:rPr>
        <w:t xml:space="preserve"> (далі – </w:t>
      </w:r>
      <w:r w:rsidRPr="009F0DFA">
        <w:rPr>
          <w:rFonts w:ascii="Times New Roman" w:hAnsi="Times New Roman"/>
          <w:b/>
          <w:sz w:val="27"/>
          <w:szCs w:val="27"/>
          <w:lang w:val="uk-UA"/>
        </w:rPr>
        <w:t>Програма</w:t>
      </w:r>
      <w:r w:rsidRPr="009F0DFA">
        <w:rPr>
          <w:rFonts w:ascii="Times New Roman" w:hAnsi="Times New Roman"/>
          <w:sz w:val="27"/>
          <w:szCs w:val="27"/>
          <w:lang w:val="uk-UA"/>
        </w:rPr>
        <w:t>) розроблена відповідно до законів України «Про місцеве самоврядування в Україні»,  «Про державне прогнозування та розроблення програм економічного і соціального розвитку України», «Про державні цільові програми» та «Про туризм»; розпорядження Кабінету Міністрів України від 16.03.2017 р. №168-р «Про схвалення Стратегії розвитку туризму та курортів на період до 2026 року»; з урахуванням Інтегрованої концепції розвитку міста Чернівців до 2030 року, затвердженої рішенням міської ради VII скликання від 20.06.2019 р. №1728 та інших нормативно-правових актів, що регулюють  розвиток туризму в Україні.</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b/>
          <w:sz w:val="27"/>
          <w:szCs w:val="27"/>
          <w:lang w:val="uk-UA"/>
        </w:rPr>
        <w:t>Програма</w:t>
      </w:r>
      <w:r w:rsidRPr="009F0DFA">
        <w:rPr>
          <w:rFonts w:ascii="Times New Roman" w:hAnsi="Times New Roman"/>
          <w:sz w:val="27"/>
          <w:szCs w:val="27"/>
          <w:lang w:val="uk-UA"/>
        </w:rPr>
        <w:t xml:space="preserve"> визначає основні напрями та форми діяльності органів місцевого самоврядування для подальшого становлення й ефективного функціонування туристичної галузі міста Чернівці, правового, організаційно-управлінського, економічного та інформаційного середовища, розвитку таких видів туризму, як культурно-розважальний, спортивний, гастрономічний, пізнавальний, подієвий, діловий, вихідного дня, рекреаційний туризм тощо.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b/>
          <w:sz w:val="27"/>
          <w:szCs w:val="27"/>
          <w:lang w:val="uk-UA"/>
        </w:rPr>
        <w:t>Програмою</w:t>
      </w:r>
      <w:r w:rsidRPr="009F0DFA">
        <w:rPr>
          <w:rFonts w:ascii="Times New Roman" w:hAnsi="Times New Roman"/>
          <w:sz w:val="27"/>
          <w:szCs w:val="27"/>
          <w:lang w:val="uk-UA"/>
        </w:rPr>
        <w:t xml:space="preserve"> передбачено реалізацію комплексу заходів спрямованих на  розвиток туристичної галузі в місті Чернівцях, збільшення обсягів надання туристичних послуг за рахунок розширення в’їзного та внутрішнього туризму, створення сучасної туристичної інформаційної інфраструктури, становлення туризму, як високорентабельної галузі економіки та важливого чинника культурного і духовного виховання громадян, підвищення рівня міжгалузевого співробітництва та визначення перспектив подальшого розвитку туристичної галузі.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Виконання цієї </w:t>
      </w:r>
      <w:r w:rsidRPr="009F0DFA">
        <w:rPr>
          <w:rFonts w:ascii="Times New Roman" w:hAnsi="Times New Roman"/>
          <w:b/>
          <w:sz w:val="27"/>
          <w:szCs w:val="27"/>
          <w:lang w:val="uk-UA"/>
        </w:rPr>
        <w:t xml:space="preserve">Програми </w:t>
      </w:r>
      <w:r w:rsidRPr="009F0DFA">
        <w:rPr>
          <w:rFonts w:ascii="Times New Roman" w:hAnsi="Times New Roman"/>
          <w:sz w:val="27"/>
          <w:szCs w:val="27"/>
          <w:lang w:val="uk-UA"/>
        </w:rPr>
        <w:t>є послідовним продовженням роботи Чернівецької міської ради та її виконавчих органів, суб’єктів  туристичної діяльності, громадських організацій та наукових кіл міста Чернівців щодо створення умов для розвитку туризму відповідно до загальнодержавних пріоритетів.</w:t>
      </w:r>
    </w:p>
    <w:p w:rsidR="00B52332" w:rsidRPr="009F0DFA" w:rsidRDefault="00B52332" w:rsidP="00B52332">
      <w:pPr>
        <w:spacing w:after="0" w:line="240" w:lineRule="auto"/>
        <w:ind w:firstLine="709"/>
        <w:jc w:val="both"/>
        <w:rPr>
          <w:rFonts w:ascii="Times New Roman" w:hAnsi="Times New Roman"/>
          <w:sz w:val="27"/>
          <w:szCs w:val="27"/>
          <w:lang w:val="uk-UA"/>
        </w:rPr>
      </w:pPr>
    </w:p>
    <w:p w:rsidR="00B52332" w:rsidRPr="009F0DFA" w:rsidRDefault="00B52332" w:rsidP="00B52332">
      <w:pPr>
        <w:spacing w:after="0" w:line="240" w:lineRule="auto"/>
        <w:ind w:firstLine="709"/>
        <w:jc w:val="center"/>
        <w:rPr>
          <w:rFonts w:ascii="Times New Roman" w:hAnsi="Times New Roman"/>
          <w:b/>
          <w:sz w:val="27"/>
          <w:szCs w:val="27"/>
          <w:lang w:val="uk-UA"/>
        </w:rPr>
      </w:pPr>
      <w:r w:rsidRPr="009F0DFA">
        <w:rPr>
          <w:rFonts w:ascii="Times New Roman" w:hAnsi="Times New Roman"/>
          <w:b/>
          <w:sz w:val="27"/>
          <w:szCs w:val="27"/>
          <w:lang w:val="uk-UA"/>
        </w:rPr>
        <w:t>3. Визначення проблеми,  на розв’язання якої спрямована Програма</w:t>
      </w:r>
    </w:p>
    <w:p w:rsidR="00B52332" w:rsidRPr="009F0DFA" w:rsidRDefault="00B52332" w:rsidP="00B52332">
      <w:pPr>
        <w:spacing w:after="0" w:line="240" w:lineRule="auto"/>
        <w:ind w:firstLine="709"/>
        <w:jc w:val="center"/>
        <w:rPr>
          <w:rFonts w:ascii="Times New Roman" w:hAnsi="Times New Roman"/>
          <w:b/>
          <w:sz w:val="16"/>
          <w:szCs w:val="16"/>
          <w:lang w:val="uk-UA"/>
        </w:rPr>
      </w:pP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Туризм є однією з найважливіших сфер сучасної економіки України та одним із пріоритетних напрямків роботи Чернівецької міської ради, який позитивно впливає на розвиток інших секторів економіки міста, включаючи готельно-ресторанне господарство, транспорт і комунікації, будівництво, роздрібну торгівлю, виробництво, торгівлю сувенірами та виробами ручної роботи тощо, будучи каталізатором їх розвитку. Крім того, цей вид діяльності спрямований на задоволення потреб людей в ознайомленні з історією, культурою, звичаями, духовними і релігійними цінностями різних країн та їх народів.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За даними Всесвітньої туристичної організації ООН туристичний внесок у світову економіку оцінюється в 10% світового валового внутрішнього продукту. На долю міжнародного туризму (подорожі та пасажирські перевезення) припадає 30% світового експорту послуг і 7% від загального обсягу експорту товарів і послуг. Туризм надає робочі місця кожній одинадцятій людині у світі. Відповідно до Закону України «Про туризм» держава проголошує туризм одним з пріоритетних напрямів розвитку економіки та культури і створює умови для туристичної </w:t>
      </w:r>
      <w:r w:rsidRPr="009F0DFA">
        <w:rPr>
          <w:rFonts w:ascii="Times New Roman" w:hAnsi="Times New Roman"/>
          <w:sz w:val="27"/>
          <w:szCs w:val="27"/>
          <w:lang w:val="uk-UA"/>
        </w:rPr>
        <w:lastRenderedPageBreak/>
        <w:t xml:space="preserve">діяльності. Роль органів влади в цьому механізмі полягає у створенні сприятливих умов для діяльності в туристично-рекреаційній сфері.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Туристична галузь є стратегічним вектором розвитку міста Чернівці, яка має всі передумови для інтенсивного розвитку внутрішнього та іноземного туризму</w:t>
      </w:r>
      <w:r w:rsidR="001349D2" w:rsidRPr="009F0DFA">
        <w:rPr>
          <w:rFonts w:ascii="Times New Roman" w:hAnsi="Times New Roman"/>
          <w:sz w:val="27"/>
          <w:szCs w:val="27"/>
          <w:lang w:val="uk-UA"/>
        </w:rPr>
        <w:t>, зокрема</w:t>
      </w:r>
      <w:r w:rsidRPr="009F0DFA">
        <w:rPr>
          <w:rFonts w:ascii="Times New Roman" w:hAnsi="Times New Roman"/>
          <w:sz w:val="27"/>
          <w:szCs w:val="27"/>
          <w:lang w:val="uk-UA"/>
        </w:rPr>
        <w:t>: особливість економіко-географічного розташування міста, в тому числі наближеність до кордону</w:t>
      </w:r>
      <w:r w:rsidR="001349D2" w:rsidRPr="009F0DFA">
        <w:rPr>
          <w:rFonts w:ascii="Times New Roman" w:hAnsi="Times New Roman"/>
          <w:sz w:val="27"/>
          <w:szCs w:val="27"/>
          <w:lang w:val="uk-UA"/>
        </w:rPr>
        <w:t>,</w:t>
      </w:r>
      <w:r w:rsidRPr="009F0DFA">
        <w:rPr>
          <w:rFonts w:ascii="Times New Roman" w:hAnsi="Times New Roman"/>
          <w:sz w:val="27"/>
          <w:szCs w:val="27"/>
          <w:lang w:val="uk-UA"/>
        </w:rPr>
        <w:t xml:space="preserve"> наявність потужних туристичних ресурсів - </w:t>
      </w:r>
      <w:r w:rsidRPr="009F0DFA">
        <w:rPr>
          <w:rStyle w:val="FontStyle12"/>
          <w:sz w:val="27"/>
          <w:szCs w:val="27"/>
          <w:lang w:val="uk-UA" w:eastAsia="uk-UA"/>
        </w:rPr>
        <w:t>об’єкта світової спадщини ЮНЕСКО, 755</w:t>
      </w:r>
      <w:r w:rsidRPr="009F0DFA">
        <w:rPr>
          <w:rFonts w:ascii="Times New Roman" w:hAnsi="Times New Roman"/>
          <w:sz w:val="27"/>
          <w:szCs w:val="27"/>
          <w:lang w:val="uk-UA"/>
        </w:rPr>
        <w:t xml:space="preserve"> пам’яток історико-культурної спадщини національного та  місцевого значення, 79 культових споруд, 12 музеїв та 10 картинних галерей, 9 пам’яток садово-паркового мистецтва, 2 ботанічний сади, більше 500 закладів ресторанного господарства тощо.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Також, за оперативними даними моніторингу закладів з тимчасового проживання людей в м.Чернівцях станом на 01.07.2019р. функціонували 55  закладів (готелі, хостели, апартаменти) </w:t>
      </w:r>
      <w:r w:rsidRPr="009F0DFA">
        <w:rPr>
          <w:rStyle w:val="FontStyle12"/>
          <w:sz w:val="27"/>
          <w:szCs w:val="27"/>
          <w:lang w:val="uk-UA" w:eastAsia="uk-UA"/>
        </w:rPr>
        <w:t xml:space="preserve">із загальним номерним фондом у </w:t>
      </w:r>
      <w:r w:rsidRPr="009F0DFA">
        <w:rPr>
          <w:rFonts w:ascii="Times New Roman" w:hAnsi="Times New Roman"/>
          <w:sz w:val="27"/>
          <w:szCs w:val="27"/>
          <w:lang w:val="uk-UA"/>
        </w:rPr>
        <w:t xml:space="preserve">1217 номерів, розрахованих на 2595 місць,  які фактично пропонують свої послуги шляхом розміщення в мережі Інтернет відповідної інформації про умови розміщення та вартість послуг. </w:t>
      </w:r>
    </w:p>
    <w:p w:rsidR="00B52332" w:rsidRPr="009F0DFA" w:rsidRDefault="00B52332" w:rsidP="00B52332">
      <w:pPr>
        <w:pStyle w:val="Style3"/>
        <w:widowControl/>
        <w:spacing w:line="240" w:lineRule="auto"/>
        <w:ind w:firstLine="567"/>
        <w:rPr>
          <w:rStyle w:val="FontStyle12"/>
          <w:sz w:val="27"/>
          <w:szCs w:val="27"/>
          <w:lang w:val="uk-UA" w:eastAsia="uk-UA"/>
        </w:rPr>
      </w:pPr>
      <w:r w:rsidRPr="009F0DFA">
        <w:rPr>
          <w:sz w:val="27"/>
          <w:szCs w:val="27"/>
          <w:lang w:val="uk-UA"/>
        </w:rPr>
        <w:t xml:space="preserve">Місто Чернівці щороку все більше приваблює туристів. </w:t>
      </w:r>
      <w:r w:rsidRPr="009F0DFA">
        <w:rPr>
          <w:rStyle w:val="FontStyle12"/>
          <w:sz w:val="27"/>
          <w:szCs w:val="27"/>
          <w:lang w:val="uk-UA" w:eastAsia="uk-UA"/>
        </w:rPr>
        <w:t xml:space="preserve">За Методикою </w:t>
      </w:r>
      <w:r w:rsidRPr="009F0DFA">
        <w:rPr>
          <w:sz w:val="27"/>
          <w:szCs w:val="27"/>
          <w:lang w:val="uk-UA" w:eastAsia="uk-UA"/>
        </w:rPr>
        <w:t>Всесвітньої туристичної організації</w:t>
      </w:r>
      <w:r w:rsidRPr="009F0DFA">
        <w:rPr>
          <w:rStyle w:val="FontStyle12"/>
          <w:sz w:val="27"/>
          <w:szCs w:val="27"/>
          <w:lang w:val="uk-UA" w:eastAsia="uk-UA"/>
        </w:rPr>
        <w:t xml:space="preserve"> розрахунків обсягів туристичної діяльності у 2018 році місто відвідали </w:t>
      </w:r>
      <w:r w:rsidRPr="009F0DFA">
        <w:rPr>
          <w:sz w:val="27"/>
          <w:szCs w:val="27"/>
          <w:lang w:val="uk-UA"/>
        </w:rPr>
        <w:t xml:space="preserve">653,3 </w:t>
      </w:r>
      <w:r w:rsidRPr="009F0DFA">
        <w:rPr>
          <w:rStyle w:val="FontStyle12"/>
          <w:sz w:val="27"/>
          <w:szCs w:val="27"/>
          <w:lang w:val="uk-UA" w:eastAsia="uk-UA"/>
        </w:rPr>
        <w:t xml:space="preserve">тис. осіб,  що на 5,0% більше порівняно з 2017 роком. Кількість туристів, охоплених внутрішнім туризмом склала 599,0 тис. осіб,  іноземних туристів – 54,3 тис. осіб. Під час перебування у Чернівцях туристами придбано товарів  та спожито послуг на суму </w:t>
      </w:r>
      <w:r w:rsidRPr="009F0DFA">
        <w:rPr>
          <w:sz w:val="27"/>
          <w:szCs w:val="27"/>
          <w:lang w:val="uk-UA" w:eastAsia="uk-UA"/>
        </w:rPr>
        <w:t xml:space="preserve">1924,8 </w:t>
      </w:r>
      <w:r w:rsidRPr="009F0DFA">
        <w:rPr>
          <w:rStyle w:val="FontStyle12"/>
          <w:sz w:val="27"/>
          <w:szCs w:val="27"/>
          <w:lang w:val="uk-UA" w:eastAsia="uk-UA"/>
        </w:rPr>
        <w:t>млн. грн.</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Сума податкових надходжень, що надійшли від суб’єктів туристичної діяльності міста у 2018 році до міського  бюджету  склала 7486,7 тис. грн., що на 29,2 % більше у порівнянні з 2017 роком  (за І півріччя 2019 року – 3853,1 тис. грн.).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Спостерігається  пoзитивнa  динаміка  нaдхoджень туристичнoгo збoру до міського бюджету. За І півріччя 2019 року туристичний збір пoпoвнив міський бюджет на 255,9 тис.грн., що на 105,6 тис.грн., aбo нa 41,3% більше у порівнянні з аналогічним показником за І півріччя 2018 року. За даними податкової служби станом на 01.07.2019р. в м.Чернівцях туристичний збір сплачували 37 суб’єктів господарювання, які здійснюють діяльність у сфері надання послуг з тимчасового проживання. </w:t>
      </w:r>
    </w:p>
    <w:p w:rsidR="00B52332" w:rsidRPr="009F0DFA" w:rsidRDefault="00B52332" w:rsidP="00B52332">
      <w:pPr>
        <w:spacing w:after="0" w:line="240" w:lineRule="auto"/>
        <w:ind w:firstLine="567"/>
        <w:jc w:val="both"/>
        <w:rPr>
          <w:rStyle w:val="FontStyle12"/>
          <w:sz w:val="27"/>
          <w:szCs w:val="27"/>
          <w:lang w:val="uk-UA" w:eastAsia="uk-UA"/>
        </w:rPr>
      </w:pPr>
      <w:r w:rsidRPr="009F0DFA">
        <w:rPr>
          <w:rStyle w:val="FontStyle12"/>
          <w:sz w:val="27"/>
          <w:szCs w:val="27"/>
          <w:lang w:val="uk-UA" w:eastAsia="uk-UA"/>
        </w:rPr>
        <w:t>Основні показники туристичної діяльності в м. Чернівцях наведені в таблиці</w:t>
      </w:r>
      <w:r w:rsidR="005A4346" w:rsidRPr="009F0DFA">
        <w:rPr>
          <w:rStyle w:val="FontStyle12"/>
          <w:sz w:val="27"/>
          <w:szCs w:val="27"/>
          <w:lang w:val="uk-UA" w:eastAsia="uk-UA"/>
        </w:rPr>
        <w:t xml:space="preserve"> 1</w:t>
      </w:r>
      <w:r w:rsidRPr="009F0DFA">
        <w:rPr>
          <w:rStyle w:val="FontStyle12"/>
          <w:sz w:val="27"/>
          <w:szCs w:val="27"/>
          <w:lang w:val="uk-UA" w:eastAsia="uk-UA"/>
        </w:rPr>
        <w:t>.</w:t>
      </w:r>
    </w:p>
    <w:p w:rsidR="00B52332" w:rsidRPr="009F0DFA" w:rsidRDefault="00B52332" w:rsidP="00B52332">
      <w:pPr>
        <w:pStyle w:val="Style3"/>
        <w:widowControl/>
        <w:spacing w:line="240" w:lineRule="auto"/>
        <w:ind w:firstLine="567"/>
        <w:jc w:val="right"/>
        <w:rPr>
          <w:rStyle w:val="FontStyle12"/>
          <w:sz w:val="27"/>
          <w:szCs w:val="27"/>
          <w:lang w:val="uk-UA" w:eastAsia="uk-UA"/>
        </w:rPr>
      </w:pPr>
      <w:r w:rsidRPr="009F0DFA">
        <w:rPr>
          <w:rStyle w:val="FontStyle12"/>
          <w:sz w:val="27"/>
          <w:szCs w:val="27"/>
          <w:lang w:val="uk-UA" w:eastAsia="uk-UA"/>
        </w:rPr>
        <w:t xml:space="preserve">                              </w:t>
      </w:r>
    </w:p>
    <w:p w:rsidR="00B52332" w:rsidRPr="009F0DFA" w:rsidRDefault="00B52332" w:rsidP="00B52332">
      <w:pPr>
        <w:pStyle w:val="Style3"/>
        <w:widowControl/>
        <w:spacing w:line="240" w:lineRule="auto"/>
        <w:ind w:firstLine="567"/>
        <w:jc w:val="right"/>
        <w:rPr>
          <w:rStyle w:val="FontStyle12"/>
          <w:b/>
          <w:lang w:val="uk-UA" w:eastAsia="uk-UA"/>
        </w:rPr>
      </w:pPr>
      <w:r w:rsidRPr="009F0DFA">
        <w:rPr>
          <w:rStyle w:val="FontStyle12"/>
          <w:b/>
          <w:lang w:val="uk-UA" w:eastAsia="uk-UA"/>
        </w:rPr>
        <w:t>Таблиця 1</w:t>
      </w:r>
    </w:p>
    <w:p w:rsidR="00B52332" w:rsidRPr="009F0DFA" w:rsidRDefault="00B52332" w:rsidP="00B52332">
      <w:pPr>
        <w:pStyle w:val="Style3"/>
        <w:widowControl/>
        <w:spacing w:line="240" w:lineRule="auto"/>
        <w:ind w:firstLine="540"/>
        <w:rPr>
          <w:rStyle w:val="FontStyle12"/>
          <w:sz w:val="27"/>
          <w:szCs w:val="27"/>
          <w:lang w:val="uk-UA" w:eastAsia="uk-UA"/>
        </w:rPr>
      </w:pPr>
      <w:r w:rsidRPr="009F0DFA">
        <w:rPr>
          <w:rStyle w:val="FontStyle12"/>
          <w:sz w:val="27"/>
          <w:szCs w:val="27"/>
          <w:lang w:val="uk-UA" w:eastAsia="uk-UA"/>
        </w:rPr>
        <w:t xml:space="preserve">                                                                     </w:t>
      </w:r>
    </w:p>
    <w:p w:rsidR="00B52332" w:rsidRPr="009F0DFA" w:rsidRDefault="00B52332" w:rsidP="00B52332">
      <w:pPr>
        <w:spacing w:after="0" w:line="240" w:lineRule="auto"/>
        <w:jc w:val="center"/>
        <w:rPr>
          <w:rFonts w:ascii="Times New Roman" w:hAnsi="Times New Roman"/>
          <w:b/>
          <w:sz w:val="24"/>
          <w:szCs w:val="24"/>
          <w:lang w:val="uk-UA" w:eastAsia="uk-UA"/>
        </w:rPr>
      </w:pPr>
      <w:r w:rsidRPr="009F0DFA">
        <w:rPr>
          <w:rFonts w:ascii="Times New Roman" w:hAnsi="Times New Roman"/>
          <w:b/>
          <w:sz w:val="24"/>
          <w:szCs w:val="24"/>
          <w:lang w:val="uk-UA" w:eastAsia="uk-UA"/>
        </w:rPr>
        <w:t>Основні показники туристичної діяльності  в м. Чернівцях</w:t>
      </w:r>
    </w:p>
    <w:p w:rsidR="00B52332" w:rsidRPr="009F0DFA" w:rsidRDefault="00C91850" w:rsidP="00B52332">
      <w:pPr>
        <w:tabs>
          <w:tab w:val="left" w:pos="7020"/>
        </w:tabs>
        <w:spacing w:after="0" w:line="240" w:lineRule="auto"/>
        <w:jc w:val="center"/>
        <w:rPr>
          <w:rFonts w:ascii="Times New Roman" w:hAnsi="Times New Roman"/>
          <w:b/>
          <w:sz w:val="10"/>
          <w:szCs w:val="10"/>
          <w:lang w:val="uk-UA" w:eastAsia="uk-UA"/>
        </w:rPr>
      </w:pPr>
      <w:r>
        <w:rPr>
          <w:rFonts w:ascii="Times New Roman" w:hAnsi="Times New Roman"/>
          <w:b/>
          <w:sz w:val="24"/>
          <w:szCs w:val="24"/>
          <w:lang w:val="uk-UA" w:eastAsia="uk-UA"/>
        </w:rPr>
        <w:t xml:space="preserve"> за 2017-2020</w:t>
      </w:r>
      <w:r w:rsidR="00B52332" w:rsidRPr="009F0DFA">
        <w:rPr>
          <w:rFonts w:ascii="Times New Roman" w:hAnsi="Times New Roman"/>
          <w:b/>
          <w:sz w:val="24"/>
          <w:szCs w:val="24"/>
          <w:lang w:val="uk-UA" w:eastAsia="uk-UA"/>
        </w:rPr>
        <w:t xml:space="preserve">  роки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5"/>
        <w:gridCol w:w="1987"/>
        <w:gridCol w:w="1048"/>
        <w:gridCol w:w="1220"/>
        <w:gridCol w:w="1134"/>
        <w:gridCol w:w="1276"/>
        <w:gridCol w:w="2268"/>
      </w:tblGrid>
      <w:tr w:rsidR="00B52332" w:rsidRPr="009F0DFA" w:rsidTr="00B52332">
        <w:trPr>
          <w:trHeight w:val="722"/>
        </w:trPr>
        <w:tc>
          <w:tcPr>
            <w:tcW w:w="565" w:type="dxa"/>
            <w:vAlign w:val="center"/>
          </w:tcPr>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w:t>
            </w:r>
          </w:p>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з/п</w:t>
            </w:r>
          </w:p>
        </w:tc>
        <w:tc>
          <w:tcPr>
            <w:tcW w:w="1987"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Показники</w:t>
            </w:r>
          </w:p>
        </w:tc>
        <w:tc>
          <w:tcPr>
            <w:tcW w:w="1048" w:type="dxa"/>
            <w:tcBorders>
              <w:left w:val="single" w:sz="4" w:space="0" w:color="auto"/>
            </w:tcBorders>
            <w:vAlign w:val="center"/>
          </w:tcPr>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Од.</w:t>
            </w:r>
          </w:p>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вим.</w:t>
            </w:r>
          </w:p>
        </w:tc>
        <w:tc>
          <w:tcPr>
            <w:tcW w:w="1220" w:type="dxa"/>
            <w:vAlign w:val="center"/>
          </w:tcPr>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2017 рік</w:t>
            </w:r>
          </w:p>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факт</w:t>
            </w:r>
          </w:p>
        </w:tc>
        <w:tc>
          <w:tcPr>
            <w:tcW w:w="1134"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2018 рік</w:t>
            </w:r>
          </w:p>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факт</w:t>
            </w:r>
          </w:p>
        </w:tc>
        <w:tc>
          <w:tcPr>
            <w:tcW w:w="1276"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2019 рік</w:t>
            </w:r>
          </w:p>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очікуване</w:t>
            </w:r>
          </w:p>
        </w:tc>
        <w:tc>
          <w:tcPr>
            <w:tcW w:w="2268"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Очікувані результати на кінець дії Програми</w:t>
            </w:r>
          </w:p>
          <w:p w:rsidR="00B52332" w:rsidRPr="009F0DFA" w:rsidRDefault="00B52332" w:rsidP="00B52332">
            <w:pPr>
              <w:spacing w:after="0" w:line="240" w:lineRule="auto"/>
              <w:jc w:val="center"/>
              <w:rPr>
                <w:rFonts w:ascii="Times New Roman" w:hAnsi="Times New Roman"/>
                <w:b/>
                <w:lang w:val="uk-UA"/>
              </w:rPr>
            </w:pPr>
            <w:r w:rsidRPr="009F0DFA">
              <w:rPr>
                <w:rFonts w:ascii="Times New Roman" w:hAnsi="Times New Roman"/>
                <w:b/>
                <w:lang w:val="uk-UA"/>
              </w:rPr>
              <w:t>(2020 рік)</w:t>
            </w:r>
          </w:p>
        </w:tc>
      </w:tr>
      <w:tr w:rsidR="00B52332" w:rsidRPr="009F0DFA" w:rsidTr="00B52332">
        <w:tc>
          <w:tcPr>
            <w:tcW w:w="565" w:type="dxa"/>
          </w:tcPr>
          <w:p w:rsidR="00B52332" w:rsidRPr="009F0DFA" w:rsidRDefault="00B52332" w:rsidP="00B52332">
            <w:pPr>
              <w:spacing w:after="0" w:line="240" w:lineRule="auto"/>
              <w:jc w:val="center"/>
              <w:rPr>
                <w:rFonts w:ascii="Times New Roman" w:hAnsi="Times New Roman"/>
                <w:b/>
                <w:lang w:val="uk-UA" w:eastAsia="uk-UA"/>
              </w:rPr>
            </w:pPr>
            <w:r w:rsidRPr="009F0DFA">
              <w:rPr>
                <w:rFonts w:ascii="Times New Roman" w:hAnsi="Times New Roman"/>
                <w:lang w:val="uk-UA"/>
              </w:rPr>
              <w:t>1.</w:t>
            </w:r>
          </w:p>
        </w:tc>
        <w:tc>
          <w:tcPr>
            <w:tcW w:w="1987" w:type="dxa"/>
            <w:tcBorders>
              <w:right w:val="single" w:sz="4" w:space="0" w:color="auto"/>
            </w:tcBorders>
            <w:vAlign w:val="center"/>
          </w:tcPr>
          <w:p w:rsidR="00B52332" w:rsidRPr="009F0DFA" w:rsidRDefault="00B52332" w:rsidP="00B52332">
            <w:pPr>
              <w:spacing w:after="0" w:line="240" w:lineRule="auto"/>
              <w:jc w:val="both"/>
              <w:rPr>
                <w:rFonts w:ascii="Times New Roman" w:hAnsi="Times New Roman"/>
                <w:b/>
                <w:lang w:val="uk-UA" w:eastAsia="uk-UA"/>
              </w:rPr>
            </w:pPr>
            <w:r w:rsidRPr="009F0DFA">
              <w:rPr>
                <w:rFonts w:ascii="Times New Roman" w:hAnsi="Times New Roman"/>
                <w:b/>
                <w:lang w:val="uk-UA"/>
              </w:rPr>
              <w:t>Обсяг товарів та послуг, що спожиті туристами*</w:t>
            </w:r>
          </w:p>
        </w:tc>
        <w:tc>
          <w:tcPr>
            <w:tcW w:w="1048" w:type="dxa"/>
            <w:tcBorders>
              <w:left w:val="single" w:sz="4" w:space="0" w:color="auto"/>
            </w:tcBorders>
            <w:vAlign w:val="center"/>
          </w:tcPr>
          <w:p w:rsidR="00B52332" w:rsidRPr="009F0DFA" w:rsidRDefault="00B52332" w:rsidP="00B52332">
            <w:pPr>
              <w:spacing w:after="0" w:line="240" w:lineRule="auto"/>
              <w:jc w:val="center"/>
              <w:rPr>
                <w:rFonts w:ascii="Times New Roman" w:hAnsi="Times New Roman"/>
                <w:lang w:val="uk-UA" w:eastAsia="uk-UA"/>
              </w:rPr>
            </w:pPr>
            <w:r w:rsidRPr="009F0DFA">
              <w:rPr>
                <w:rFonts w:ascii="Times New Roman" w:hAnsi="Times New Roman"/>
                <w:lang w:val="uk-UA" w:eastAsia="uk-UA"/>
              </w:rPr>
              <w:t>млн. грн.</w:t>
            </w:r>
          </w:p>
        </w:tc>
        <w:tc>
          <w:tcPr>
            <w:tcW w:w="1220" w:type="dxa"/>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eastAsia="uk-UA"/>
              </w:rPr>
              <w:t>2067,8</w:t>
            </w:r>
          </w:p>
        </w:tc>
        <w:tc>
          <w:tcPr>
            <w:tcW w:w="1134"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eastAsia="uk-UA"/>
              </w:rPr>
            </w:pPr>
            <w:r w:rsidRPr="009F0DFA">
              <w:rPr>
                <w:rFonts w:ascii="Times New Roman" w:hAnsi="Times New Roman"/>
                <w:lang w:val="uk-UA" w:eastAsia="uk-UA"/>
              </w:rPr>
              <w:t>1924,8</w:t>
            </w:r>
          </w:p>
        </w:tc>
        <w:tc>
          <w:tcPr>
            <w:tcW w:w="1276" w:type="dxa"/>
            <w:tcBorders>
              <w:right w:val="single" w:sz="4" w:space="0" w:color="auto"/>
            </w:tcBorders>
            <w:vAlign w:val="center"/>
          </w:tcPr>
          <w:p w:rsidR="00B52332" w:rsidRPr="009F0DFA" w:rsidRDefault="00B52332" w:rsidP="00AD6859">
            <w:pPr>
              <w:spacing w:after="0" w:line="240" w:lineRule="auto"/>
              <w:jc w:val="center"/>
              <w:rPr>
                <w:rFonts w:ascii="Times New Roman" w:hAnsi="Times New Roman"/>
                <w:lang w:val="uk-UA" w:eastAsia="uk-UA"/>
              </w:rPr>
            </w:pPr>
            <w:r w:rsidRPr="009F0DFA">
              <w:rPr>
                <w:rFonts w:ascii="Times New Roman" w:hAnsi="Times New Roman"/>
                <w:lang w:val="uk-UA" w:eastAsia="uk-UA"/>
              </w:rPr>
              <w:t>21</w:t>
            </w:r>
            <w:r w:rsidR="00AD6859">
              <w:rPr>
                <w:rFonts w:ascii="Times New Roman" w:hAnsi="Times New Roman"/>
                <w:lang w:val="uk-UA" w:eastAsia="uk-UA"/>
              </w:rPr>
              <w:t>5</w:t>
            </w:r>
            <w:r w:rsidRPr="009F0DFA">
              <w:rPr>
                <w:rFonts w:ascii="Times New Roman" w:hAnsi="Times New Roman"/>
                <w:lang w:val="uk-UA" w:eastAsia="uk-UA"/>
              </w:rPr>
              <w:t>0,0</w:t>
            </w:r>
          </w:p>
        </w:tc>
        <w:tc>
          <w:tcPr>
            <w:tcW w:w="2268" w:type="dxa"/>
            <w:tcBorders>
              <w:left w:val="single" w:sz="4" w:space="0" w:color="auto"/>
              <w:right w:val="single" w:sz="4" w:space="0" w:color="auto"/>
            </w:tcBorders>
            <w:vAlign w:val="center"/>
          </w:tcPr>
          <w:p w:rsidR="00B52332" w:rsidRPr="009F0DFA" w:rsidRDefault="00B52332" w:rsidP="00A819B8">
            <w:pPr>
              <w:spacing w:after="0" w:line="240" w:lineRule="auto"/>
              <w:jc w:val="center"/>
              <w:rPr>
                <w:rFonts w:ascii="Times New Roman" w:hAnsi="Times New Roman"/>
                <w:lang w:val="uk-UA" w:eastAsia="uk-UA"/>
              </w:rPr>
            </w:pPr>
            <w:r w:rsidRPr="009F0DFA">
              <w:rPr>
                <w:rFonts w:ascii="Times New Roman" w:hAnsi="Times New Roman"/>
                <w:lang w:val="uk-UA" w:eastAsia="uk-UA"/>
              </w:rPr>
              <w:t>2</w:t>
            </w:r>
            <w:r w:rsidR="00AD6859">
              <w:rPr>
                <w:rFonts w:ascii="Times New Roman" w:hAnsi="Times New Roman"/>
                <w:lang w:val="uk-UA" w:eastAsia="uk-UA"/>
              </w:rPr>
              <w:t>35</w:t>
            </w:r>
            <w:r w:rsidRPr="009F0DFA">
              <w:rPr>
                <w:rFonts w:ascii="Times New Roman" w:hAnsi="Times New Roman"/>
                <w:lang w:val="uk-UA" w:eastAsia="uk-UA"/>
              </w:rPr>
              <w:t>0,0</w:t>
            </w:r>
          </w:p>
        </w:tc>
      </w:tr>
      <w:tr w:rsidR="00B52332" w:rsidRPr="009F0DFA" w:rsidTr="00B52332">
        <w:tc>
          <w:tcPr>
            <w:tcW w:w="565" w:type="dxa"/>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2.</w:t>
            </w:r>
          </w:p>
        </w:tc>
        <w:tc>
          <w:tcPr>
            <w:tcW w:w="1987" w:type="dxa"/>
            <w:tcBorders>
              <w:right w:val="single" w:sz="4" w:space="0" w:color="auto"/>
            </w:tcBorders>
            <w:vAlign w:val="center"/>
          </w:tcPr>
          <w:p w:rsidR="00B52332" w:rsidRPr="009F0DFA" w:rsidRDefault="00B52332" w:rsidP="00B52332">
            <w:pPr>
              <w:spacing w:after="0" w:line="240" w:lineRule="auto"/>
              <w:jc w:val="both"/>
              <w:rPr>
                <w:rFonts w:ascii="Times New Roman" w:hAnsi="Times New Roman"/>
                <w:b/>
                <w:lang w:val="uk-UA"/>
              </w:rPr>
            </w:pPr>
            <w:r w:rsidRPr="009F0DFA">
              <w:rPr>
                <w:rFonts w:ascii="Times New Roman" w:hAnsi="Times New Roman"/>
                <w:b/>
                <w:lang w:val="uk-UA"/>
              </w:rPr>
              <w:t>Кількість обслугованих туристів*, в т.ч.:</w:t>
            </w:r>
          </w:p>
        </w:tc>
        <w:tc>
          <w:tcPr>
            <w:tcW w:w="1048" w:type="dxa"/>
            <w:tcBorders>
              <w:lef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тис. осіб</w:t>
            </w:r>
          </w:p>
        </w:tc>
        <w:tc>
          <w:tcPr>
            <w:tcW w:w="1220" w:type="dxa"/>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626,6</w:t>
            </w:r>
          </w:p>
        </w:tc>
        <w:tc>
          <w:tcPr>
            <w:tcW w:w="1134"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653,3</w:t>
            </w:r>
          </w:p>
        </w:tc>
        <w:tc>
          <w:tcPr>
            <w:tcW w:w="1276" w:type="dxa"/>
            <w:tcBorders>
              <w:right w:val="single" w:sz="4" w:space="0" w:color="auto"/>
            </w:tcBorders>
            <w:vAlign w:val="center"/>
          </w:tcPr>
          <w:p w:rsidR="00B52332" w:rsidRPr="009F0DFA" w:rsidRDefault="00B52332" w:rsidP="00F9538E">
            <w:pPr>
              <w:spacing w:after="0" w:line="240" w:lineRule="auto"/>
              <w:jc w:val="center"/>
              <w:rPr>
                <w:rFonts w:ascii="Times New Roman" w:hAnsi="Times New Roman"/>
                <w:lang w:val="uk-UA"/>
              </w:rPr>
            </w:pPr>
            <w:r w:rsidRPr="009F0DFA">
              <w:rPr>
                <w:rFonts w:ascii="Times New Roman" w:hAnsi="Times New Roman"/>
                <w:lang w:val="uk-UA"/>
              </w:rPr>
              <w:t>68</w:t>
            </w:r>
            <w:r w:rsidR="00F9538E">
              <w:rPr>
                <w:rFonts w:ascii="Times New Roman" w:hAnsi="Times New Roman"/>
                <w:lang w:val="uk-UA"/>
              </w:rPr>
              <w:t>5</w:t>
            </w:r>
            <w:r w:rsidRPr="009F0DFA">
              <w:rPr>
                <w:rFonts w:ascii="Times New Roman" w:hAnsi="Times New Roman"/>
                <w:lang w:val="uk-UA"/>
              </w:rPr>
              <w:t>,0</w:t>
            </w:r>
          </w:p>
        </w:tc>
        <w:tc>
          <w:tcPr>
            <w:tcW w:w="2268" w:type="dxa"/>
            <w:tcBorders>
              <w:left w:val="single" w:sz="4" w:space="0" w:color="auto"/>
              <w:right w:val="single" w:sz="4" w:space="0" w:color="auto"/>
            </w:tcBorders>
            <w:vAlign w:val="center"/>
          </w:tcPr>
          <w:p w:rsidR="00B52332" w:rsidRPr="009F0DFA" w:rsidRDefault="00B52332" w:rsidP="00F9538E">
            <w:pPr>
              <w:spacing w:after="0" w:line="240" w:lineRule="auto"/>
              <w:jc w:val="center"/>
              <w:rPr>
                <w:rFonts w:ascii="Times New Roman" w:hAnsi="Times New Roman"/>
                <w:lang w:val="uk-UA"/>
              </w:rPr>
            </w:pPr>
            <w:r w:rsidRPr="009F0DFA">
              <w:rPr>
                <w:rFonts w:ascii="Times New Roman" w:hAnsi="Times New Roman"/>
                <w:lang w:val="uk-UA"/>
              </w:rPr>
              <w:t>7</w:t>
            </w:r>
            <w:r w:rsidR="00F9538E">
              <w:rPr>
                <w:rFonts w:ascii="Times New Roman" w:hAnsi="Times New Roman"/>
                <w:lang w:val="uk-UA"/>
              </w:rPr>
              <w:t>20</w:t>
            </w:r>
            <w:r w:rsidRPr="009F0DFA">
              <w:rPr>
                <w:rFonts w:ascii="Times New Roman" w:hAnsi="Times New Roman"/>
                <w:lang w:val="uk-UA"/>
              </w:rPr>
              <w:t>,0</w:t>
            </w:r>
          </w:p>
        </w:tc>
      </w:tr>
      <w:tr w:rsidR="00B52332" w:rsidRPr="009F0DFA" w:rsidTr="00B52332">
        <w:tc>
          <w:tcPr>
            <w:tcW w:w="565" w:type="dxa"/>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lastRenderedPageBreak/>
              <w:t>2.1</w:t>
            </w:r>
          </w:p>
        </w:tc>
        <w:tc>
          <w:tcPr>
            <w:tcW w:w="1987" w:type="dxa"/>
            <w:tcBorders>
              <w:right w:val="single" w:sz="4" w:space="0" w:color="auto"/>
            </w:tcBorders>
          </w:tcPr>
          <w:p w:rsidR="00B52332" w:rsidRPr="009F0DFA" w:rsidRDefault="00B52332" w:rsidP="00B52332">
            <w:pPr>
              <w:spacing w:after="0" w:line="240" w:lineRule="auto"/>
              <w:rPr>
                <w:rFonts w:ascii="Times New Roman" w:hAnsi="Times New Roman"/>
                <w:lang w:val="uk-UA"/>
              </w:rPr>
            </w:pPr>
            <w:r w:rsidRPr="009F0DFA">
              <w:rPr>
                <w:rFonts w:ascii="Times New Roman" w:hAnsi="Times New Roman"/>
                <w:lang w:val="uk-UA"/>
              </w:rPr>
              <w:t xml:space="preserve">-іноземних </w:t>
            </w:r>
          </w:p>
        </w:tc>
        <w:tc>
          <w:tcPr>
            <w:tcW w:w="1048" w:type="dxa"/>
            <w:tcBorders>
              <w:lef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тис. осіб</w:t>
            </w:r>
          </w:p>
        </w:tc>
        <w:tc>
          <w:tcPr>
            <w:tcW w:w="1220" w:type="dxa"/>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50,8</w:t>
            </w:r>
          </w:p>
        </w:tc>
        <w:tc>
          <w:tcPr>
            <w:tcW w:w="1134"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54,3</w:t>
            </w:r>
          </w:p>
        </w:tc>
        <w:tc>
          <w:tcPr>
            <w:tcW w:w="1276"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60,0</w:t>
            </w:r>
          </w:p>
        </w:tc>
        <w:tc>
          <w:tcPr>
            <w:tcW w:w="2268" w:type="dxa"/>
            <w:tcBorders>
              <w:left w:val="single" w:sz="4" w:space="0" w:color="auto"/>
              <w:right w:val="single" w:sz="4" w:space="0" w:color="auto"/>
            </w:tcBorders>
            <w:vAlign w:val="center"/>
          </w:tcPr>
          <w:p w:rsidR="00B52332" w:rsidRPr="009F0DFA" w:rsidRDefault="00B52332" w:rsidP="00A931E0">
            <w:pPr>
              <w:spacing w:after="0" w:line="240" w:lineRule="auto"/>
              <w:jc w:val="center"/>
              <w:rPr>
                <w:rFonts w:ascii="Times New Roman" w:hAnsi="Times New Roman"/>
                <w:lang w:val="uk-UA"/>
              </w:rPr>
            </w:pPr>
            <w:r w:rsidRPr="009F0DFA">
              <w:rPr>
                <w:rFonts w:ascii="Times New Roman" w:hAnsi="Times New Roman"/>
                <w:lang w:val="uk-UA"/>
              </w:rPr>
              <w:t>6</w:t>
            </w:r>
            <w:r w:rsidR="00A931E0">
              <w:rPr>
                <w:rFonts w:ascii="Times New Roman" w:hAnsi="Times New Roman"/>
                <w:lang w:val="uk-UA"/>
              </w:rPr>
              <w:t>5</w:t>
            </w:r>
            <w:r w:rsidRPr="009F0DFA">
              <w:rPr>
                <w:rFonts w:ascii="Times New Roman" w:hAnsi="Times New Roman"/>
                <w:lang w:val="uk-UA"/>
              </w:rPr>
              <w:t>,0</w:t>
            </w:r>
          </w:p>
        </w:tc>
      </w:tr>
      <w:tr w:rsidR="00B52332" w:rsidRPr="009F0DFA" w:rsidTr="00B52332">
        <w:tc>
          <w:tcPr>
            <w:tcW w:w="565" w:type="dxa"/>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2.2</w:t>
            </w:r>
          </w:p>
        </w:tc>
        <w:tc>
          <w:tcPr>
            <w:tcW w:w="1987" w:type="dxa"/>
            <w:tcBorders>
              <w:right w:val="single" w:sz="4" w:space="0" w:color="auto"/>
            </w:tcBorders>
            <w:vAlign w:val="center"/>
          </w:tcPr>
          <w:p w:rsidR="00B52332" w:rsidRPr="009F0DFA" w:rsidRDefault="00B52332" w:rsidP="00B52332">
            <w:pPr>
              <w:spacing w:after="0" w:line="240" w:lineRule="auto"/>
              <w:jc w:val="both"/>
              <w:rPr>
                <w:rFonts w:ascii="Times New Roman" w:hAnsi="Times New Roman"/>
                <w:lang w:val="uk-UA"/>
              </w:rPr>
            </w:pPr>
            <w:r w:rsidRPr="009F0DFA">
              <w:rPr>
                <w:rFonts w:ascii="Times New Roman" w:hAnsi="Times New Roman"/>
                <w:lang w:val="uk-UA"/>
              </w:rPr>
              <w:t>-охоплених</w:t>
            </w:r>
          </w:p>
          <w:p w:rsidR="00B52332" w:rsidRPr="009F0DFA" w:rsidRDefault="00B52332" w:rsidP="00B52332">
            <w:pPr>
              <w:spacing w:after="0" w:line="240" w:lineRule="auto"/>
              <w:jc w:val="both"/>
              <w:rPr>
                <w:rFonts w:ascii="Times New Roman" w:hAnsi="Times New Roman"/>
                <w:lang w:val="uk-UA"/>
              </w:rPr>
            </w:pPr>
            <w:r w:rsidRPr="009F0DFA">
              <w:rPr>
                <w:rFonts w:ascii="Times New Roman" w:hAnsi="Times New Roman"/>
                <w:lang w:val="uk-UA"/>
              </w:rPr>
              <w:t>внутрішнім туризмом</w:t>
            </w:r>
          </w:p>
          <w:p w:rsidR="00B52332" w:rsidRPr="009F0DFA" w:rsidRDefault="00B52332" w:rsidP="00B52332">
            <w:pPr>
              <w:spacing w:after="0" w:line="240" w:lineRule="auto"/>
              <w:jc w:val="both"/>
              <w:rPr>
                <w:rFonts w:ascii="Times New Roman" w:hAnsi="Times New Roman"/>
                <w:lang w:val="uk-UA"/>
              </w:rPr>
            </w:pPr>
          </w:p>
        </w:tc>
        <w:tc>
          <w:tcPr>
            <w:tcW w:w="1048" w:type="dxa"/>
            <w:tcBorders>
              <w:lef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тис. осіб</w:t>
            </w:r>
          </w:p>
        </w:tc>
        <w:tc>
          <w:tcPr>
            <w:tcW w:w="1220" w:type="dxa"/>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575,8</w:t>
            </w:r>
          </w:p>
        </w:tc>
        <w:tc>
          <w:tcPr>
            <w:tcW w:w="1134"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599,0</w:t>
            </w:r>
          </w:p>
        </w:tc>
        <w:tc>
          <w:tcPr>
            <w:tcW w:w="1276"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625,0</w:t>
            </w:r>
          </w:p>
        </w:tc>
        <w:tc>
          <w:tcPr>
            <w:tcW w:w="2268" w:type="dxa"/>
            <w:tcBorders>
              <w:left w:val="single" w:sz="4" w:space="0" w:color="auto"/>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655,0</w:t>
            </w:r>
          </w:p>
        </w:tc>
      </w:tr>
      <w:tr w:rsidR="00B52332" w:rsidRPr="009F0DFA" w:rsidTr="00B52332">
        <w:tc>
          <w:tcPr>
            <w:tcW w:w="565" w:type="dxa"/>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3.</w:t>
            </w:r>
          </w:p>
        </w:tc>
        <w:tc>
          <w:tcPr>
            <w:tcW w:w="1987" w:type="dxa"/>
            <w:tcBorders>
              <w:right w:val="single" w:sz="4" w:space="0" w:color="auto"/>
            </w:tcBorders>
            <w:vAlign w:val="center"/>
          </w:tcPr>
          <w:p w:rsidR="00B52332" w:rsidRPr="009F0DFA" w:rsidRDefault="00B52332" w:rsidP="00B52332">
            <w:pPr>
              <w:spacing w:after="0" w:line="240" w:lineRule="auto"/>
              <w:jc w:val="both"/>
              <w:rPr>
                <w:rFonts w:ascii="Times New Roman" w:hAnsi="Times New Roman"/>
                <w:b/>
                <w:lang w:val="uk-UA"/>
              </w:rPr>
            </w:pPr>
            <w:r w:rsidRPr="009F0DFA">
              <w:rPr>
                <w:rFonts w:ascii="Times New Roman" w:hAnsi="Times New Roman"/>
                <w:b/>
                <w:lang w:val="uk-UA"/>
              </w:rPr>
              <w:t>Надходження до міського бюджету від сплати туристичного збору</w:t>
            </w:r>
          </w:p>
        </w:tc>
        <w:tc>
          <w:tcPr>
            <w:tcW w:w="1048" w:type="dxa"/>
            <w:tcBorders>
              <w:lef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тис.</w:t>
            </w:r>
          </w:p>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грн.</w:t>
            </w:r>
          </w:p>
        </w:tc>
        <w:tc>
          <w:tcPr>
            <w:tcW w:w="1220" w:type="dxa"/>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258,2</w:t>
            </w:r>
          </w:p>
        </w:tc>
        <w:tc>
          <w:tcPr>
            <w:tcW w:w="1134"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354,8</w:t>
            </w:r>
          </w:p>
        </w:tc>
        <w:tc>
          <w:tcPr>
            <w:tcW w:w="1276" w:type="dxa"/>
            <w:tcBorders>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510,0</w:t>
            </w:r>
          </w:p>
        </w:tc>
        <w:tc>
          <w:tcPr>
            <w:tcW w:w="2268" w:type="dxa"/>
            <w:tcBorders>
              <w:left w:val="single" w:sz="4" w:space="0" w:color="auto"/>
              <w:right w:val="single" w:sz="4" w:space="0" w:color="auto"/>
            </w:tcBorders>
            <w:vAlign w:val="center"/>
          </w:tcPr>
          <w:p w:rsidR="00B52332" w:rsidRPr="009F0DFA" w:rsidRDefault="00B52332" w:rsidP="00B52332">
            <w:pPr>
              <w:spacing w:after="0" w:line="240" w:lineRule="auto"/>
              <w:jc w:val="center"/>
              <w:rPr>
                <w:rFonts w:ascii="Times New Roman" w:hAnsi="Times New Roman"/>
                <w:lang w:val="uk-UA"/>
              </w:rPr>
            </w:pPr>
            <w:r w:rsidRPr="009F0DFA">
              <w:rPr>
                <w:rFonts w:ascii="Times New Roman" w:hAnsi="Times New Roman"/>
                <w:lang w:val="uk-UA"/>
              </w:rPr>
              <w:t>560,0</w:t>
            </w:r>
          </w:p>
        </w:tc>
      </w:tr>
    </w:tbl>
    <w:p w:rsidR="00B52332" w:rsidRPr="009F0DFA" w:rsidRDefault="00B52332" w:rsidP="00B52332">
      <w:pPr>
        <w:pStyle w:val="a6"/>
        <w:spacing w:before="0" w:beforeAutospacing="0" w:after="0" w:afterAutospacing="0"/>
        <w:ind w:firstLine="567"/>
        <w:jc w:val="both"/>
        <w:rPr>
          <w:b/>
          <w:sz w:val="8"/>
          <w:szCs w:val="8"/>
          <w:lang w:val="uk-UA"/>
        </w:rPr>
      </w:pPr>
    </w:p>
    <w:p w:rsidR="00B52332" w:rsidRPr="009F0DFA" w:rsidRDefault="00B52332" w:rsidP="00B52332">
      <w:pPr>
        <w:pStyle w:val="a6"/>
        <w:spacing w:before="0" w:beforeAutospacing="0" w:after="0" w:afterAutospacing="0"/>
        <w:ind w:firstLine="567"/>
        <w:jc w:val="both"/>
        <w:rPr>
          <w:sz w:val="20"/>
          <w:szCs w:val="20"/>
          <w:lang w:val="uk-UA"/>
        </w:rPr>
      </w:pPr>
      <w:r w:rsidRPr="009F0DFA">
        <w:rPr>
          <w:b/>
          <w:sz w:val="20"/>
          <w:szCs w:val="20"/>
          <w:lang w:val="uk-UA"/>
        </w:rPr>
        <w:t xml:space="preserve">*Примітка:  </w:t>
      </w:r>
      <w:r w:rsidRPr="009F0DFA">
        <w:rPr>
          <w:sz w:val="20"/>
          <w:szCs w:val="20"/>
          <w:lang w:val="uk-UA"/>
        </w:rPr>
        <w:t>Розрахунок фактичних обсягів послуг та туристичних потоків в місті Чернівцях проведено за Методикою розрахунку обсягів туристичної діяльності,  яка затверджена спільним наказом Держтурадміністрації та  Держкомстату України від 12.11.2003р. №142/394.</w:t>
      </w:r>
    </w:p>
    <w:p w:rsidR="00B52332" w:rsidRPr="009F0DFA" w:rsidRDefault="00B52332" w:rsidP="00B52332">
      <w:pPr>
        <w:tabs>
          <w:tab w:val="num" w:pos="180"/>
        </w:tabs>
        <w:spacing w:after="0" w:line="240" w:lineRule="auto"/>
        <w:jc w:val="both"/>
        <w:rPr>
          <w:rFonts w:ascii="Times New Roman" w:hAnsi="Times New Roman"/>
          <w:b/>
          <w:lang w:val="uk-UA"/>
        </w:rPr>
      </w:pPr>
    </w:p>
    <w:p w:rsidR="00B52332" w:rsidRPr="009F0DFA" w:rsidRDefault="00B52332" w:rsidP="00B52332">
      <w:pPr>
        <w:pStyle w:val="Style3"/>
        <w:spacing w:line="240" w:lineRule="auto"/>
        <w:ind w:firstLine="567"/>
        <w:rPr>
          <w:sz w:val="27"/>
          <w:szCs w:val="27"/>
          <w:lang w:val="uk-UA"/>
        </w:rPr>
      </w:pPr>
      <w:r w:rsidRPr="009F0DFA">
        <w:rPr>
          <w:rStyle w:val="FontStyle12"/>
          <w:sz w:val="27"/>
          <w:szCs w:val="27"/>
          <w:lang w:val="uk-UA" w:eastAsia="uk-UA"/>
        </w:rPr>
        <w:t xml:space="preserve">Найбільш відвідуваними туристами залишаються пам’ятки архітектури історичного центру Чернівців, у тому числі об’єкт Всесвітньої спадщини ЮНЕСКО – колишня Резиденція Митрополитів Буковини та Далмації, нині Чернівецький </w:t>
      </w:r>
      <w:r w:rsidR="001349D2" w:rsidRPr="009F0DFA">
        <w:rPr>
          <w:rStyle w:val="FontStyle12"/>
          <w:sz w:val="27"/>
          <w:szCs w:val="27"/>
          <w:lang w:val="uk-UA" w:eastAsia="uk-UA"/>
        </w:rPr>
        <w:t>Н</w:t>
      </w:r>
      <w:r w:rsidRPr="009F0DFA">
        <w:rPr>
          <w:rStyle w:val="FontStyle12"/>
          <w:sz w:val="27"/>
          <w:szCs w:val="27"/>
          <w:lang w:val="uk-UA" w:eastAsia="uk-UA"/>
        </w:rPr>
        <w:t xml:space="preserve">аціональний університет ім.Ю.Федьковича. </w:t>
      </w:r>
      <w:r w:rsidRPr="009F0DFA">
        <w:rPr>
          <w:bCs/>
          <w:sz w:val="27"/>
          <w:szCs w:val="27"/>
          <w:lang w:val="uk-UA"/>
        </w:rPr>
        <w:t xml:space="preserve">За даними культурно-історичного центру університету, кількість </w:t>
      </w:r>
      <w:r w:rsidRPr="009F0DFA">
        <w:rPr>
          <w:sz w:val="27"/>
          <w:szCs w:val="27"/>
          <w:lang w:val="uk-UA"/>
        </w:rPr>
        <w:t xml:space="preserve">відвідувань об’єкта світової спадщини ЮНЕСКО  щороку  збільшується.  Зокрема, за січень-липень </w:t>
      </w:r>
      <w:r w:rsidRPr="009F0DFA">
        <w:rPr>
          <w:bCs/>
          <w:sz w:val="27"/>
          <w:szCs w:val="27"/>
          <w:lang w:val="uk-UA"/>
        </w:rPr>
        <w:t xml:space="preserve">2019 року кількість відвідувачів (внутрішніх та іноземних) склала 55,5 тис.осіб. </w:t>
      </w:r>
    </w:p>
    <w:p w:rsidR="00B52332" w:rsidRPr="009F0DFA" w:rsidRDefault="00B52332" w:rsidP="00B52332">
      <w:pPr>
        <w:tabs>
          <w:tab w:val="left" w:pos="709"/>
        </w:tabs>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Впродовж звітного періоду </w:t>
      </w:r>
      <w:r w:rsidRPr="009F0DFA">
        <w:rPr>
          <w:rStyle w:val="FontStyle12"/>
          <w:sz w:val="27"/>
          <w:szCs w:val="27"/>
          <w:lang w:val="uk-UA" w:eastAsia="uk-UA"/>
        </w:rPr>
        <w:t xml:space="preserve">Туристично-інформаційним центром міста Чернівців (ТІЦ) забезпечувалось надання комплексної інформації про інфраструктуру та сервіс туристичної галузі міста. </w:t>
      </w:r>
      <w:r w:rsidRPr="009F0DFA">
        <w:rPr>
          <w:rFonts w:ascii="Times New Roman" w:hAnsi="Times New Roman"/>
          <w:sz w:val="27"/>
          <w:szCs w:val="27"/>
          <w:lang w:val="uk-UA"/>
        </w:rPr>
        <w:t>Туристи та гості міста отримують у ТІЦ безкоштовну  інформацію про можливості відпочинку в м.Чернівцях, цікаві туристичні атракції, культурні заходи та інші події, об'єкти розміщення  та харчування, замовлення екскурсій та турів за різноманітними маршрутами тощо. Також, відвідувачі ТІЦ мають можливість отримати путівники, буклети, послуги «аудіо-гіда», карти міста на 5 мовах та іншу рекламну продукцію, необхідну туристичну довідку та інформацію для самостійного ознайомлення з містом. З метою удосконалення роботи ТІЦ здійснюється електронний облік та анкетування (опитування) відвідувачів центру. За результатами анкетування щомісячно проводиться аналіз відвідування центру та результатів опитування.</w:t>
      </w:r>
    </w:p>
    <w:p w:rsidR="00B52332" w:rsidRPr="009F0DFA" w:rsidRDefault="00B52332" w:rsidP="00B52332">
      <w:pPr>
        <w:pStyle w:val="1"/>
        <w:ind w:firstLine="567"/>
        <w:jc w:val="both"/>
        <w:rPr>
          <w:rStyle w:val="FontStyle12"/>
          <w:sz w:val="27"/>
          <w:szCs w:val="27"/>
        </w:rPr>
      </w:pPr>
      <w:r w:rsidRPr="009F0DFA">
        <w:rPr>
          <w:rFonts w:ascii="Times New Roman" w:hAnsi="Times New Roman"/>
          <w:sz w:val="27"/>
          <w:szCs w:val="27"/>
        </w:rPr>
        <w:t xml:space="preserve">За І півріччя 2019 року Туристично-інформаційним центром міської ради надані послуги 4579 відвідувачам, в т.ч.: 2984 вітчизняним туристам та 1595 іноземним туристам. </w:t>
      </w:r>
      <w:r w:rsidRPr="009F0DFA">
        <w:rPr>
          <w:rStyle w:val="FontStyle12"/>
          <w:sz w:val="27"/>
          <w:szCs w:val="27"/>
        </w:rPr>
        <w:t xml:space="preserve">Серед вітчизняних відвідувачів ТІЦ переважають туристи з наступних міст: Києва, Львова, Вінниці, Івано-Франківська, Одеси, Хмельницька. Серед закордонних відвідувачів переважна більшість припадає на туристів з Німеччини, Польщі, Румунії. Також, в поточному році ТІЦ відвідали туристи з наступних країн: США, Голландії, Австрії, Швейцарії, Франції, Канади, Італії. За мотивами відвідувань найбільша частка внутрішніх та іноземних туристів відвідали місто Чернівці з метою  проведення дозвілля та відпочинку. </w:t>
      </w:r>
    </w:p>
    <w:p w:rsidR="00B52332" w:rsidRPr="009F0DFA" w:rsidRDefault="00B52332" w:rsidP="00B52332">
      <w:pPr>
        <w:pStyle w:val="1"/>
        <w:ind w:firstLine="567"/>
        <w:jc w:val="both"/>
        <w:rPr>
          <w:rStyle w:val="FontStyle12"/>
          <w:sz w:val="27"/>
          <w:szCs w:val="27"/>
        </w:rPr>
      </w:pPr>
      <w:r w:rsidRPr="009F0DFA">
        <w:rPr>
          <w:rFonts w:ascii="Times New Roman" w:hAnsi="Times New Roman"/>
          <w:sz w:val="27"/>
          <w:szCs w:val="27"/>
        </w:rPr>
        <w:t xml:space="preserve">Діюча сторінка ТІЦ у соцмережі Facebook регулярно наповнюється інформацією щодо заходів та подій в місті, туристичними новинами, оголошеннями, фотографіями. </w:t>
      </w:r>
    </w:p>
    <w:p w:rsidR="00B52332" w:rsidRPr="009F0DFA" w:rsidRDefault="00B52332" w:rsidP="00B52332">
      <w:pPr>
        <w:pStyle w:val="Style3"/>
        <w:spacing w:line="240" w:lineRule="auto"/>
        <w:ind w:firstLine="567"/>
        <w:rPr>
          <w:rStyle w:val="FontStyle12"/>
          <w:sz w:val="27"/>
          <w:szCs w:val="27"/>
          <w:lang w:val="uk-UA" w:eastAsia="uk-UA"/>
        </w:rPr>
      </w:pPr>
      <w:r w:rsidRPr="009F0DFA">
        <w:rPr>
          <w:rStyle w:val="FontStyle12"/>
          <w:sz w:val="27"/>
          <w:szCs w:val="27"/>
          <w:lang w:val="uk-UA" w:eastAsia="uk-UA"/>
        </w:rPr>
        <w:t>Великий інтерес туристи проявляють до безкоштовних недільних екскурсій центральною частиною міста, що проводяться за підтримки міської ради та беруть свій початок біля Ратуші о 12</w:t>
      </w:r>
      <w:r w:rsidRPr="009F0DFA">
        <w:rPr>
          <w:rStyle w:val="FontStyle12"/>
          <w:sz w:val="27"/>
          <w:szCs w:val="27"/>
          <w:vertAlign w:val="superscript"/>
          <w:lang w:val="uk-UA" w:eastAsia="uk-UA"/>
        </w:rPr>
        <w:t>00</w:t>
      </w:r>
      <w:r w:rsidRPr="009F0DFA">
        <w:rPr>
          <w:rStyle w:val="FontStyle12"/>
          <w:sz w:val="27"/>
          <w:szCs w:val="27"/>
          <w:lang w:val="uk-UA" w:eastAsia="uk-UA"/>
        </w:rPr>
        <w:t xml:space="preserve"> год. За звітний період поточного року проведено 34 </w:t>
      </w:r>
      <w:r w:rsidRPr="009F0DFA">
        <w:rPr>
          <w:rStyle w:val="FontStyle12"/>
          <w:sz w:val="27"/>
          <w:szCs w:val="27"/>
          <w:lang w:val="uk-UA" w:eastAsia="uk-UA"/>
        </w:rPr>
        <w:lastRenderedPageBreak/>
        <w:t>безкоштовних недільних екскурсій  історичною частиною міста та додатково 5 безкоштовних екскурсій для гостей у складі делегацій з інших міст, представників ЗМІ, учасників міських заходів тощо.</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Також, популярністю серед туристів і мешканців міста користується </w:t>
      </w:r>
      <w:r w:rsidRPr="009F0DFA">
        <w:rPr>
          <w:rFonts w:ascii="Times New Roman" w:hAnsi="Times New Roman"/>
          <w:sz w:val="27"/>
          <w:szCs w:val="27"/>
          <w:shd w:val="clear" w:color="auto" w:fill="FFFFFF"/>
          <w:lang w:val="uk-UA"/>
        </w:rPr>
        <w:t xml:space="preserve">пішохідний інформаційно-туристичний маршрут «Відкрий для себе Чернівці», який створений на базі технології швидкісного мобільного інтернету 3G та прокладено через 23 найцікавіших туристичних об’єкти міста. Туристичну стежку створено за допомогою стрілок та спеціальних табличок з QR-кодами, веселими їжачками-гідами та номерами локацій. </w:t>
      </w:r>
      <w:r w:rsidRPr="009F0DFA">
        <w:rPr>
          <w:rFonts w:ascii="Times New Roman" w:hAnsi="Times New Roman"/>
          <w:sz w:val="27"/>
          <w:szCs w:val="27"/>
          <w:lang w:val="uk-UA"/>
        </w:rPr>
        <w:t>В червні 2019 року було здійснено заміну табличок і вказівників на пошкоджених локаціях.</w:t>
      </w:r>
    </w:p>
    <w:p w:rsidR="00B52332" w:rsidRPr="009F0DFA" w:rsidRDefault="001349D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Проводиться системна організаційна робота </w:t>
      </w:r>
      <w:r w:rsidR="00B52332" w:rsidRPr="009F0DFA">
        <w:rPr>
          <w:rFonts w:ascii="Times New Roman" w:hAnsi="Times New Roman"/>
          <w:sz w:val="27"/>
          <w:szCs w:val="27"/>
          <w:lang w:val="uk-UA"/>
        </w:rPr>
        <w:t xml:space="preserve">щодо анонсування подій, які відбуватимуться в місті. </w:t>
      </w:r>
      <w:r w:rsidRPr="009F0DFA">
        <w:rPr>
          <w:rFonts w:ascii="Times New Roman" w:hAnsi="Times New Roman"/>
          <w:sz w:val="27"/>
          <w:szCs w:val="27"/>
          <w:lang w:val="uk-UA"/>
        </w:rPr>
        <w:t>Зокрема, с</w:t>
      </w:r>
      <w:r w:rsidR="00B52332" w:rsidRPr="009F0DFA">
        <w:rPr>
          <w:rFonts w:ascii="Times New Roman" w:hAnsi="Times New Roman"/>
          <w:sz w:val="27"/>
          <w:szCs w:val="27"/>
          <w:lang w:val="uk-UA"/>
        </w:rPr>
        <w:t>формовано Календар туристично-привабливих подій на 2019 рік, який розміщено на офіційному веб-порталі Чернівецької міської ради в розділі «Туристу» та соцмережі Facebook.</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Для активізації внутрішнього і в'їзного туризму та популяризації туристичних можливостей Буковинського краю 13 квітня </w:t>
      </w:r>
      <w:r w:rsidR="001349D2" w:rsidRPr="009F0DFA">
        <w:rPr>
          <w:rFonts w:ascii="Times New Roman" w:hAnsi="Times New Roman"/>
          <w:sz w:val="27"/>
          <w:szCs w:val="27"/>
          <w:lang w:val="uk-UA"/>
        </w:rPr>
        <w:t>2019 року</w:t>
      </w:r>
      <w:r w:rsidRPr="009F0DFA">
        <w:rPr>
          <w:rFonts w:ascii="Times New Roman" w:hAnsi="Times New Roman"/>
          <w:sz w:val="27"/>
          <w:szCs w:val="27"/>
          <w:lang w:val="uk-UA"/>
        </w:rPr>
        <w:t xml:space="preserve"> в місті було організовано та проведено Буковинський туристичний ярмарок, в якому прийняли участь більше 100 учасників, зокрема, представники туристичного,  готельного та ресторанного бізнесу міста, майстри хенд-мейд, 15 ОТГ області, делегації міст Івано-Франківська, Тернополя, Ужгорода, Камянець-Подільського, Львова.</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З метою промоціювання туристичних можливостей Чернівців на міжнародному рівні місто було представлено на Міжнародній туристичній виставці «ITB-Berlin» (м.Берлін, Німеччина), Міжнародній 24 туристичній виставці «Україна – Подорожі та туризм», UITT (м.Київ), XXV щорічній туристичній виставці "NA STYKU KULTUR" (м.Лодзь, Польща), </w:t>
      </w:r>
      <w:r w:rsidRPr="009F0DFA">
        <w:rPr>
          <w:rStyle w:val="FontStyle11"/>
          <w:sz w:val="27"/>
          <w:szCs w:val="27"/>
          <w:lang w:val="uk-UA"/>
        </w:rPr>
        <w:t xml:space="preserve">XXII міжнародному весняному ярмарку туристичних послуг «ВІДПОЧИНОК – 2019»( м.Мінськ, Республіка Білорусь). Також, взято участь у роботі </w:t>
      </w:r>
      <w:r w:rsidRPr="009F0DFA">
        <w:rPr>
          <w:rFonts w:ascii="Times New Roman" w:hAnsi="Times New Roman"/>
          <w:sz w:val="27"/>
          <w:szCs w:val="27"/>
          <w:lang w:val="uk-UA"/>
        </w:rPr>
        <w:t>конференції «Туризм як інструмент міжкультурної  взаємодії» в рамках IV Міжнародного туристичного тижня (м.Одеса), в ХІ Міжнародному туристичному форумі «Харків: партнерство в туризмі» (м.Харків), Міжрегіональній туристичній виставці "Кіровоградщина запрошує - 2019" (м.Кропивницький), Всеукраїнській туристичній виставці «ZT-EXPO 2019» (м.Житомир), де було презентовано туристичний потенціал міста Чернівців.</w:t>
      </w:r>
    </w:p>
    <w:p w:rsidR="00B52332" w:rsidRPr="009F0DFA" w:rsidRDefault="00B52332" w:rsidP="00B52332">
      <w:pPr>
        <w:pStyle w:val="a8"/>
        <w:ind w:firstLine="567"/>
        <w:jc w:val="both"/>
        <w:rPr>
          <w:rStyle w:val="FontStyle12"/>
          <w:sz w:val="27"/>
          <w:szCs w:val="27"/>
          <w:lang w:val="uk-UA" w:eastAsia="uk-UA"/>
        </w:rPr>
      </w:pPr>
      <w:r w:rsidRPr="009F0DFA">
        <w:rPr>
          <w:rStyle w:val="FontStyle12"/>
          <w:sz w:val="27"/>
          <w:szCs w:val="27"/>
          <w:lang w:val="uk-UA" w:eastAsia="uk-UA"/>
        </w:rPr>
        <w:t xml:space="preserve">Під час </w:t>
      </w:r>
      <w:r w:rsidR="001D07AB" w:rsidRPr="009F0DFA">
        <w:rPr>
          <w:rStyle w:val="FontStyle12"/>
          <w:sz w:val="27"/>
          <w:szCs w:val="27"/>
          <w:lang w:val="uk-UA" w:eastAsia="uk-UA"/>
        </w:rPr>
        <w:t>проведення традиційного щорічного міського свята «Петрівський ярмарок»</w:t>
      </w:r>
      <w:r w:rsidRPr="009F0DFA">
        <w:rPr>
          <w:rStyle w:val="FontStyle12"/>
          <w:sz w:val="27"/>
          <w:szCs w:val="27"/>
          <w:lang w:val="uk-UA" w:eastAsia="uk-UA"/>
        </w:rPr>
        <w:t xml:space="preserve"> 6-7 липня </w:t>
      </w:r>
      <w:r w:rsidR="001D07AB" w:rsidRPr="009F0DFA">
        <w:rPr>
          <w:rStyle w:val="FontStyle12"/>
          <w:sz w:val="27"/>
          <w:szCs w:val="27"/>
          <w:lang w:val="uk-UA" w:eastAsia="uk-UA"/>
        </w:rPr>
        <w:t>2019 року</w:t>
      </w:r>
      <w:r w:rsidRPr="009F0DFA">
        <w:rPr>
          <w:rStyle w:val="FontStyle12"/>
          <w:sz w:val="27"/>
          <w:szCs w:val="27"/>
          <w:lang w:val="uk-UA" w:eastAsia="uk-UA"/>
        </w:rPr>
        <w:t xml:space="preserve"> організовано та проведено прес-тур по місту Чернівці та Чернівецькій області для представників всеукраїнських засобів масової інформації і блогерів. В результаті о</w:t>
      </w:r>
      <w:r w:rsidRPr="009F0DFA">
        <w:rPr>
          <w:sz w:val="27"/>
          <w:szCs w:val="27"/>
          <w:lang w:val="uk-UA"/>
        </w:rPr>
        <w:t>тримано ряд рекламних публікацій про туристичний потенціал міста Чернівці в друкованих виданнях та Інтернет ресурсах.</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Для цікавої та сучасної промоції Чернівців на міжнародних, національних, регіональних форумах, конференціях та інших заходах розроблено презентацію міста під назвою  «10 причин відвідати Чернівці» та відзнято новий відеоролик про місто Чернівці. </w:t>
      </w:r>
    </w:p>
    <w:p w:rsidR="00B52332" w:rsidRPr="009F0DFA" w:rsidRDefault="00B52332" w:rsidP="00B52332">
      <w:pPr>
        <w:pStyle w:val="a8"/>
        <w:ind w:firstLine="567"/>
        <w:jc w:val="both"/>
        <w:rPr>
          <w:rStyle w:val="FontStyle12"/>
          <w:sz w:val="27"/>
          <w:szCs w:val="27"/>
          <w:lang w:val="uk-UA" w:eastAsia="uk-UA"/>
        </w:rPr>
      </w:pPr>
      <w:r w:rsidRPr="009F0DFA">
        <w:rPr>
          <w:rStyle w:val="FontStyle12"/>
          <w:sz w:val="27"/>
          <w:szCs w:val="27"/>
          <w:lang w:val="uk-UA" w:eastAsia="uk-UA"/>
        </w:rPr>
        <w:t xml:space="preserve">За результатами відеозйомок м.Чернівців та Чернівецької області телеканалом </w:t>
      </w:r>
      <w:r w:rsidR="005A4346" w:rsidRPr="009F0DFA">
        <w:rPr>
          <w:rStyle w:val="FontStyle12"/>
          <w:sz w:val="27"/>
          <w:szCs w:val="27"/>
          <w:lang w:val="uk-UA" w:eastAsia="uk-UA"/>
        </w:rPr>
        <w:t>«</w:t>
      </w:r>
      <w:r w:rsidRPr="009F0DFA">
        <w:rPr>
          <w:rStyle w:val="FontStyle12"/>
          <w:sz w:val="27"/>
          <w:szCs w:val="27"/>
          <w:lang w:val="uk-UA" w:eastAsia="uk-UA"/>
        </w:rPr>
        <w:t>1+1</w:t>
      </w:r>
      <w:r w:rsidR="005A4346" w:rsidRPr="009F0DFA">
        <w:rPr>
          <w:rStyle w:val="FontStyle12"/>
          <w:sz w:val="27"/>
          <w:szCs w:val="27"/>
          <w:lang w:val="uk-UA" w:eastAsia="uk-UA"/>
        </w:rPr>
        <w:t>»</w:t>
      </w:r>
      <w:r w:rsidRPr="009F0DFA">
        <w:rPr>
          <w:rStyle w:val="FontStyle12"/>
          <w:sz w:val="27"/>
          <w:szCs w:val="27"/>
          <w:lang w:val="uk-UA" w:eastAsia="uk-UA"/>
        </w:rPr>
        <w:t xml:space="preserve"> у програмі «ТСН. Тиждень» в квітні </w:t>
      </w:r>
      <w:r w:rsidR="0030652A" w:rsidRPr="009F0DFA">
        <w:rPr>
          <w:rStyle w:val="FontStyle12"/>
          <w:sz w:val="27"/>
          <w:szCs w:val="27"/>
          <w:lang w:val="uk-UA" w:eastAsia="uk-UA"/>
        </w:rPr>
        <w:t>2019 року</w:t>
      </w:r>
      <w:r w:rsidRPr="009F0DFA">
        <w:rPr>
          <w:rStyle w:val="FontStyle12"/>
          <w:sz w:val="27"/>
          <w:szCs w:val="27"/>
          <w:lang w:val="uk-UA" w:eastAsia="uk-UA"/>
        </w:rPr>
        <w:t xml:space="preserve"> вийшов 10-ти хвилинний сюжет про туристичному привабливість Чернівців.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В  результаті тісної співпраці та комунікації з представниками туризму інших міст організовано розміщення промоційних матеріалів про Чернівці (карти, </w:t>
      </w:r>
      <w:r w:rsidRPr="009F0DFA">
        <w:rPr>
          <w:rFonts w:ascii="Times New Roman" w:hAnsi="Times New Roman"/>
          <w:sz w:val="27"/>
          <w:szCs w:val="27"/>
          <w:lang w:val="uk-UA"/>
        </w:rPr>
        <w:lastRenderedPageBreak/>
        <w:t>путівники та брошури) в туристично-інформаційних центрах в аеропорту Жуляни і Бориспіль та ТІЦ міст  Києва і  Харкова.</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Туристичний сектор має значний потенціал для розвитку міста, тому створення орієнтованої на цільові групи та забезпеченої відповідними фінансовими ресурсами програми не лише сприятиме розвитку туризму, а й призведе до значного посилення іміджу, який вплине на всі інші напрямки міського розвитку. Проте, існуючі на даний час проблеми із транспортним сполученням, недостатньо розвинена готельна індустрія та, незважаючи на різноманітні підходи, не дуже чіткий культурний профіль міста, ще не дозволяють повністю проявити увесь потенціал туристичної індустрії в місті  Чернівцях.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Подальший розвиток туристичної галузі гальмується через низку </w:t>
      </w:r>
      <w:r w:rsidRPr="009F0DFA">
        <w:rPr>
          <w:rFonts w:ascii="Times New Roman" w:hAnsi="Times New Roman"/>
          <w:b/>
          <w:sz w:val="27"/>
          <w:szCs w:val="27"/>
          <w:lang w:val="uk-UA"/>
        </w:rPr>
        <w:t>проблем</w:t>
      </w:r>
      <w:r w:rsidRPr="009F0DFA">
        <w:rPr>
          <w:rFonts w:ascii="Times New Roman" w:hAnsi="Times New Roman"/>
          <w:sz w:val="27"/>
          <w:szCs w:val="27"/>
          <w:lang w:val="uk-UA"/>
        </w:rPr>
        <w:t>, які потребують вирішення, зокрема:</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-недосконалість законодавчої та нормативно-правової бази в галузі туризму;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-недостатній рівень розвитку туристичної інфраструктури та погане сполучення з містом; </w:t>
      </w:r>
    </w:p>
    <w:p w:rsidR="00B52332" w:rsidRPr="009F0DFA" w:rsidRDefault="00B52332" w:rsidP="00B52332">
      <w:pPr>
        <w:spacing w:after="0" w:line="240" w:lineRule="auto"/>
        <w:ind w:firstLine="567"/>
        <w:jc w:val="both"/>
        <w:rPr>
          <w:rFonts w:ascii="Times New Roman" w:hAnsi="Times New Roman"/>
          <w:sz w:val="27"/>
          <w:szCs w:val="27"/>
          <w:shd w:val="clear" w:color="auto" w:fill="FFFFFF"/>
          <w:lang w:val="uk-UA"/>
        </w:rPr>
      </w:pPr>
      <w:r w:rsidRPr="009F0DFA">
        <w:rPr>
          <w:rFonts w:ascii="Times New Roman" w:hAnsi="Times New Roman"/>
          <w:sz w:val="27"/>
          <w:szCs w:val="27"/>
          <w:lang w:val="uk-UA"/>
        </w:rPr>
        <w:t>-</w:t>
      </w:r>
      <w:r w:rsidRPr="009F0DFA">
        <w:rPr>
          <w:rFonts w:ascii="Times New Roman" w:hAnsi="Times New Roman"/>
          <w:sz w:val="27"/>
          <w:szCs w:val="27"/>
          <w:shd w:val="clear" w:color="auto" w:fill="FFFFFF"/>
          <w:lang w:val="uk-UA"/>
        </w:rPr>
        <w:t>недостатність інформаційно-маркетингового забезпечення просування туристичних та інвестиційних можливостей у сфері туризму та рекреації міста;</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shd w:val="clear" w:color="auto" w:fill="FFFFFF"/>
          <w:lang w:val="uk-UA"/>
        </w:rPr>
        <w:t>-обмеженість інформації про місто у наявних ресурсах туристичної  </w:t>
      </w:r>
      <w:hyperlink r:id="rId7" w:tgtFrame="_blank" w:history="1">
        <w:r w:rsidRPr="009F0DFA">
          <w:rPr>
            <w:rStyle w:val="aa"/>
            <w:rFonts w:ascii="Times New Roman" w:hAnsi="Times New Roman"/>
            <w:color w:val="auto"/>
            <w:sz w:val="27"/>
            <w:szCs w:val="27"/>
            <w:u w:val="none"/>
            <w:shd w:val="clear" w:color="auto" w:fill="FFFFFF"/>
            <w:lang w:val="uk-UA"/>
          </w:rPr>
          <w:t>навігації</w:t>
        </w:r>
      </w:hyperlink>
      <w:r w:rsidRPr="009F0DFA">
        <w:rPr>
          <w:rFonts w:ascii="Times New Roman" w:hAnsi="Times New Roman"/>
          <w:sz w:val="27"/>
          <w:szCs w:val="27"/>
          <w:shd w:val="clear" w:color="auto" w:fill="FFFFFF"/>
          <w:lang w:val="uk-UA"/>
        </w:rPr>
        <w:t>,</w:t>
      </w:r>
      <w:r w:rsidRPr="009F0DFA">
        <w:rPr>
          <w:rFonts w:ascii="Times New Roman" w:hAnsi="Times New Roman"/>
          <w:sz w:val="27"/>
          <w:szCs w:val="27"/>
          <w:lang w:val="uk-UA"/>
        </w:rPr>
        <w:t xml:space="preserve"> туристично-інформаційних стелах, в тому числі на іноземних мовах;</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-відсутність туристичного-інформаційного сайту міста та інших сучасних інформаційних (мобільний) додатків для туристів;</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-нестача нових туристичних маршрутів і об'єктів показу;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-низький рівень внутрішнього туризму;</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-недостатню якість та асортимент туристичних послуг;</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-недостатня забезпеченість професійними кадрами в галузі туризму;</w:t>
      </w:r>
    </w:p>
    <w:p w:rsidR="00B52332" w:rsidRPr="009F0DFA" w:rsidRDefault="00B52332" w:rsidP="00B52332">
      <w:pPr>
        <w:spacing w:after="0" w:line="240" w:lineRule="auto"/>
        <w:ind w:firstLine="567"/>
        <w:jc w:val="both"/>
        <w:rPr>
          <w:rFonts w:ascii="Times New Roman" w:hAnsi="Times New Roman"/>
          <w:sz w:val="27"/>
          <w:szCs w:val="27"/>
          <w:shd w:val="clear" w:color="auto" w:fill="FFFFFF"/>
          <w:lang w:val="uk-UA"/>
        </w:rPr>
      </w:pPr>
      <w:r w:rsidRPr="009F0DFA">
        <w:rPr>
          <w:rFonts w:ascii="Times New Roman" w:hAnsi="Times New Roman"/>
          <w:sz w:val="27"/>
          <w:szCs w:val="27"/>
          <w:lang w:val="uk-UA"/>
        </w:rPr>
        <w:t>-</w:t>
      </w:r>
      <w:r w:rsidRPr="009F0DFA">
        <w:rPr>
          <w:rFonts w:ascii="Times New Roman" w:hAnsi="Times New Roman"/>
          <w:sz w:val="27"/>
          <w:szCs w:val="27"/>
          <w:shd w:val="clear" w:color="auto" w:fill="FFFFFF"/>
          <w:lang w:val="uk-UA"/>
        </w:rPr>
        <w:t>низька активність та ефективність просування бренду «Чернівці – унікальність в розмаїтті»;</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shd w:val="clear" w:color="auto" w:fill="FFFFFF"/>
          <w:lang w:val="uk-UA"/>
        </w:rPr>
        <w:t>-</w:t>
      </w:r>
      <w:r w:rsidRPr="009F0DFA">
        <w:rPr>
          <w:rFonts w:ascii="Times New Roman" w:hAnsi="Times New Roman"/>
          <w:sz w:val="27"/>
          <w:szCs w:val="27"/>
          <w:lang w:val="uk-UA"/>
        </w:rPr>
        <w:t xml:space="preserve">слабка інформованість потенційних партнерів про можливості міста;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-відсутність сучасної методології статистичного спостереження у галузі туризму та готельного господарства;</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-недосконалість механізму контролю за сплатою туристичного збору суб’єктами господарювання, які фактично надають послуги з тимчасового проживання (ночівлі) в м.Чернівцях та, відповідно, недоотримання надходжень до міського бюджету та ін.</w:t>
      </w:r>
    </w:p>
    <w:p w:rsidR="00B52332" w:rsidRPr="009F0DFA" w:rsidRDefault="00B52332" w:rsidP="00B52332">
      <w:pPr>
        <w:pStyle w:val="2"/>
        <w:spacing w:after="0" w:line="240" w:lineRule="auto"/>
        <w:ind w:left="0" w:firstLine="709"/>
        <w:jc w:val="both"/>
        <w:rPr>
          <w:sz w:val="27"/>
          <w:szCs w:val="27"/>
          <w:lang w:val="uk-UA"/>
        </w:rPr>
      </w:pPr>
      <w:r w:rsidRPr="009F0DFA">
        <w:rPr>
          <w:sz w:val="27"/>
          <w:szCs w:val="27"/>
          <w:lang w:val="uk-UA"/>
        </w:rPr>
        <w:t>Вирішення зазначеного кола проблем відповідає стратегічни</w:t>
      </w:r>
      <w:r w:rsidR="0030652A" w:rsidRPr="009F0DFA">
        <w:rPr>
          <w:sz w:val="27"/>
          <w:szCs w:val="27"/>
          <w:lang w:val="uk-UA"/>
        </w:rPr>
        <w:t>м</w:t>
      </w:r>
      <w:r w:rsidRPr="009F0DFA">
        <w:rPr>
          <w:sz w:val="27"/>
          <w:szCs w:val="27"/>
          <w:lang w:val="uk-UA"/>
        </w:rPr>
        <w:t xml:space="preserve"> цілям та пріоритетам, визначеним у </w:t>
      </w:r>
      <w:r w:rsidRPr="009F0DFA">
        <w:rPr>
          <w:b/>
          <w:sz w:val="27"/>
          <w:szCs w:val="27"/>
          <w:lang w:val="uk-UA"/>
        </w:rPr>
        <w:t>Інтегрованій концепції розвитку міста Чернівців до 2030 року</w:t>
      </w:r>
      <w:r w:rsidRPr="009F0DFA">
        <w:rPr>
          <w:sz w:val="27"/>
          <w:szCs w:val="27"/>
          <w:lang w:val="uk-UA"/>
        </w:rPr>
        <w:t xml:space="preserve">, затвердженої рішенням міської ради від 20.06.2019р. №1728 та </w:t>
      </w:r>
      <w:r w:rsidRPr="009F0DFA">
        <w:rPr>
          <w:b/>
          <w:sz w:val="27"/>
          <w:szCs w:val="27"/>
          <w:lang w:val="uk-UA"/>
        </w:rPr>
        <w:t>Інтегрованій концепції розвитку середмістя Чернівців</w:t>
      </w:r>
      <w:r w:rsidRPr="009F0DFA">
        <w:rPr>
          <w:sz w:val="27"/>
          <w:szCs w:val="27"/>
          <w:lang w:val="uk-UA"/>
        </w:rPr>
        <w:t xml:space="preserve"> </w:t>
      </w:r>
      <w:r w:rsidRPr="009F0DFA">
        <w:rPr>
          <w:b/>
          <w:sz w:val="27"/>
          <w:szCs w:val="27"/>
          <w:lang w:val="uk-UA"/>
        </w:rPr>
        <w:t>до 2030 року</w:t>
      </w:r>
      <w:r w:rsidRPr="009F0DFA">
        <w:rPr>
          <w:sz w:val="27"/>
          <w:szCs w:val="27"/>
          <w:lang w:val="uk-UA"/>
        </w:rPr>
        <w:t>, затвердженої рішенням міської ради від 25.09.2015р. № 1727.</w:t>
      </w:r>
    </w:p>
    <w:p w:rsidR="00B52332" w:rsidRPr="009F0DFA" w:rsidRDefault="00B52332" w:rsidP="00B52332">
      <w:pPr>
        <w:tabs>
          <w:tab w:val="left" w:pos="0"/>
        </w:tabs>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ab/>
        <w:t xml:space="preserve">Розв’язання цих проблем належить до компетенції органів місцевого самоврядування, що здійснюють регулювання в окремих сферах діяльності  і потребує комплексного підходу, скоординованих дій та відповідного фінансування. </w:t>
      </w:r>
    </w:p>
    <w:p w:rsidR="00B52332" w:rsidRPr="009F0DFA" w:rsidRDefault="00B52332" w:rsidP="00B52332">
      <w:pPr>
        <w:spacing w:after="0" w:line="240" w:lineRule="auto"/>
        <w:ind w:firstLine="709"/>
        <w:jc w:val="center"/>
        <w:rPr>
          <w:rFonts w:ascii="Times New Roman" w:hAnsi="Times New Roman"/>
          <w:b/>
          <w:sz w:val="27"/>
          <w:szCs w:val="27"/>
          <w:lang w:val="uk-UA"/>
        </w:rPr>
      </w:pPr>
    </w:p>
    <w:p w:rsidR="00B52332" w:rsidRPr="009F0DFA" w:rsidRDefault="00B52332" w:rsidP="00B52332">
      <w:pPr>
        <w:spacing w:after="0" w:line="240" w:lineRule="auto"/>
        <w:ind w:firstLine="709"/>
        <w:jc w:val="center"/>
        <w:rPr>
          <w:rFonts w:ascii="Times New Roman" w:hAnsi="Times New Roman"/>
          <w:b/>
          <w:sz w:val="27"/>
          <w:szCs w:val="27"/>
          <w:lang w:val="uk-UA"/>
        </w:rPr>
      </w:pPr>
      <w:r w:rsidRPr="009F0DFA">
        <w:rPr>
          <w:rFonts w:ascii="Times New Roman" w:hAnsi="Times New Roman"/>
          <w:b/>
          <w:sz w:val="27"/>
          <w:szCs w:val="27"/>
          <w:lang w:val="uk-UA"/>
        </w:rPr>
        <w:t>4. Мета Програми</w:t>
      </w:r>
    </w:p>
    <w:p w:rsidR="00B52332" w:rsidRPr="009F0DFA" w:rsidRDefault="00B52332" w:rsidP="00B52332">
      <w:pPr>
        <w:spacing w:after="0" w:line="240" w:lineRule="auto"/>
        <w:ind w:firstLine="709"/>
        <w:jc w:val="center"/>
        <w:rPr>
          <w:rFonts w:ascii="Times New Roman" w:hAnsi="Times New Roman"/>
          <w:b/>
          <w:sz w:val="16"/>
          <w:szCs w:val="16"/>
          <w:lang w:val="uk-UA"/>
        </w:rPr>
      </w:pPr>
    </w:p>
    <w:p w:rsidR="00B52332" w:rsidRPr="009F0DFA" w:rsidRDefault="00B52332" w:rsidP="00B52332">
      <w:pPr>
        <w:spacing w:after="0" w:line="240" w:lineRule="auto"/>
        <w:ind w:firstLine="567"/>
        <w:jc w:val="both"/>
        <w:rPr>
          <w:rFonts w:ascii="Times New Roman" w:hAnsi="Times New Roman"/>
          <w:sz w:val="27"/>
          <w:szCs w:val="27"/>
          <w:lang w:val="uk-UA"/>
        </w:rPr>
      </w:pPr>
      <w:bookmarkStart w:id="2" w:name="97"/>
      <w:bookmarkStart w:id="3" w:name="98"/>
      <w:bookmarkEnd w:id="2"/>
      <w:bookmarkEnd w:id="3"/>
      <w:r w:rsidRPr="009F0DFA">
        <w:rPr>
          <w:rFonts w:ascii="Times New Roman" w:hAnsi="Times New Roman"/>
          <w:sz w:val="27"/>
          <w:szCs w:val="27"/>
          <w:lang w:val="uk-UA"/>
        </w:rPr>
        <w:t xml:space="preserve">Основною метою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є розвиток туристичної галузі міста Чернівців та збільшення туристичного потоку, а також підвищення конкурентоздатності міста в </w:t>
      </w:r>
      <w:r w:rsidRPr="009F0DFA">
        <w:rPr>
          <w:rFonts w:ascii="Times New Roman" w:hAnsi="Times New Roman"/>
          <w:sz w:val="27"/>
          <w:szCs w:val="27"/>
          <w:lang w:val="uk-UA"/>
        </w:rPr>
        <w:lastRenderedPageBreak/>
        <w:t xml:space="preserve">галузі туризму, просування Чернівців, як туристичного міста, розвиток матеріально-технічної бази і сучасної інфраструктури туризму, створення сприятливих умов для залучення інвестицій та ефективного використання природного, історико-культурного та туристично-рекреаційного потенціалу, підвищення якості та асортименту туристичних послуг, розширення мережі туристично-екскурсійних маршрутів, покращення кадрового забезпечення та якості менеджменту галузі, підтримка в’їзного та внутрішнього туризму, здійснення системної рекламно-інформаційної діяльності, спрямованої направленої на промоцію туристичного потенціалу міста на регіональному, національному та міжнародному рівні.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 Досягнення мети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передбачає вирішення ключових проблем у галузі туризму, що сприятиме збільшенню кількості потоку туристів до міста, збільшенню кількості проведених заходів, що відносяться до подієвого туризму,  збільшенню кількості нових туристично-екскурсійних маршрутів, збільшенню кількості суб’єктів господарювання, що здійснюють діяльність у сфері туризму, що,  у свою чергу, надасть можливість збільшити надходження до міського бюджету. </w:t>
      </w:r>
    </w:p>
    <w:p w:rsidR="00B52332" w:rsidRPr="009F0DFA" w:rsidRDefault="00B52332" w:rsidP="00B52332">
      <w:pPr>
        <w:spacing w:after="0" w:line="240" w:lineRule="auto"/>
        <w:ind w:firstLine="720"/>
        <w:jc w:val="both"/>
        <w:rPr>
          <w:rFonts w:ascii="Times New Roman" w:hAnsi="Times New Roman"/>
          <w:sz w:val="27"/>
          <w:szCs w:val="27"/>
          <w:lang w:val="uk-UA"/>
        </w:rPr>
      </w:pPr>
    </w:p>
    <w:p w:rsidR="00B52332" w:rsidRPr="009F0DFA" w:rsidRDefault="00B52332" w:rsidP="00B52332">
      <w:pPr>
        <w:spacing w:after="0" w:line="240" w:lineRule="auto"/>
        <w:ind w:firstLine="709"/>
        <w:jc w:val="center"/>
        <w:rPr>
          <w:rFonts w:ascii="Times New Roman" w:hAnsi="Times New Roman"/>
          <w:b/>
          <w:sz w:val="27"/>
          <w:szCs w:val="27"/>
          <w:lang w:val="uk-UA"/>
        </w:rPr>
      </w:pPr>
      <w:r w:rsidRPr="009F0DFA">
        <w:rPr>
          <w:rFonts w:ascii="Times New Roman" w:hAnsi="Times New Roman"/>
          <w:b/>
          <w:sz w:val="27"/>
          <w:szCs w:val="27"/>
          <w:lang w:val="uk-UA"/>
        </w:rPr>
        <w:t xml:space="preserve">5. Обґрунтування шляхів і засобів розв’язання проблеми,     </w:t>
      </w:r>
    </w:p>
    <w:p w:rsidR="00B52332" w:rsidRPr="009F0DFA" w:rsidRDefault="00B52332" w:rsidP="00B52332">
      <w:pPr>
        <w:spacing w:after="0" w:line="240" w:lineRule="auto"/>
        <w:ind w:firstLine="709"/>
        <w:jc w:val="center"/>
        <w:rPr>
          <w:rFonts w:ascii="Times New Roman" w:hAnsi="Times New Roman"/>
          <w:b/>
          <w:sz w:val="27"/>
          <w:szCs w:val="27"/>
          <w:lang w:val="uk-UA"/>
        </w:rPr>
      </w:pPr>
      <w:r w:rsidRPr="009F0DFA">
        <w:rPr>
          <w:rFonts w:ascii="Times New Roman" w:hAnsi="Times New Roman"/>
          <w:b/>
          <w:sz w:val="27"/>
          <w:szCs w:val="27"/>
          <w:lang w:val="uk-UA"/>
        </w:rPr>
        <w:t>строки та етапи виконання Програми</w:t>
      </w:r>
    </w:p>
    <w:p w:rsidR="00B52332" w:rsidRPr="009F0DFA" w:rsidRDefault="00B52332" w:rsidP="00B52332">
      <w:pPr>
        <w:spacing w:after="0" w:line="240" w:lineRule="auto"/>
        <w:ind w:firstLine="709"/>
        <w:jc w:val="center"/>
        <w:rPr>
          <w:rFonts w:ascii="Times New Roman" w:hAnsi="Times New Roman"/>
          <w:b/>
          <w:sz w:val="16"/>
          <w:szCs w:val="16"/>
          <w:lang w:val="uk-UA"/>
        </w:rPr>
      </w:pP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Розвиток суспільних відносин у сфері туристичної діяльності міста свідчить про доцільність зміни ситуації. В цьому контексті рекреаційно-економічний аналіз та оцінка впливу зовнішнього середовища на функціонування і розвиток туристичної діяльності в місті Чернівцях  дозволить визначити шляхи та засоби для досягнення ефективного результату </w:t>
      </w:r>
      <w:r w:rsidRPr="009F0DFA">
        <w:rPr>
          <w:rFonts w:ascii="Times New Roman" w:hAnsi="Times New Roman"/>
          <w:b/>
          <w:sz w:val="27"/>
          <w:szCs w:val="27"/>
          <w:lang w:val="uk-UA"/>
        </w:rPr>
        <w:t>Програми</w:t>
      </w:r>
      <w:r w:rsidRPr="009F0DFA">
        <w:rPr>
          <w:rFonts w:ascii="Times New Roman" w:hAnsi="Times New Roman"/>
          <w:sz w:val="27"/>
          <w:szCs w:val="27"/>
          <w:lang w:val="uk-UA"/>
        </w:rPr>
        <w:t>.</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Конкурентні переваги та обмеження перспективного розвитку туристичного потенціалу Чернівців  виявлені на основі діагнозу стартових умов розвитку шляхом SWOT та PEST-аналізу. Характеристика сильних та слабких сторін міста, можливостей та загроз для розвитку туризму представлена у таблиці 2. </w:t>
      </w:r>
    </w:p>
    <w:p w:rsidR="00B52332" w:rsidRPr="009F0DFA" w:rsidRDefault="00B52332" w:rsidP="00B52332">
      <w:pPr>
        <w:spacing w:after="0" w:line="240" w:lineRule="auto"/>
        <w:ind w:firstLine="567"/>
        <w:jc w:val="both"/>
        <w:rPr>
          <w:rFonts w:ascii="Times New Roman" w:hAnsi="Times New Roman"/>
          <w:sz w:val="28"/>
          <w:szCs w:val="28"/>
          <w:lang w:val="uk-UA"/>
        </w:rPr>
      </w:pPr>
    </w:p>
    <w:p w:rsidR="00B52332" w:rsidRPr="009F0DFA" w:rsidRDefault="00B52332" w:rsidP="00B52332">
      <w:pPr>
        <w:spacing w:after="0" w:line="240" w:lineRule="auto"/>
        <w:ind w:firstLine="567"/>
        <w:jc w:val="right"/>
        <w:rPr>
          <w:rFonts w:ascii="Times New Roman" w:hAnsi="Times New Roman"/>
          <w:b/>
          <w:sz w:val="27"/>
          <w:szCs w:val="27"/>
          <w:lang w:val="uk-UA"/>
        </w:rPr>
      </w:pPr>
      <w:r w:rsidRPr="009F0DFA">
        <w:rPr>
          <w:rFonts w:ascii="Times New Roman" w:hAnsi="Times New Roman"/>
          <w:b/>
          <w:sz w:val="27"/>
          <w:szCs w:val="27"/>
          <w:lang w:val="uk-UA"/>
        </w:rPr>
        <w:t>Таблиця 2</w:t>
      </w:r>
    </w:p>
    <w:p w:rsidR="00B52332" w:rsidRPr="009F0DFA" w:rsidRDefault="00B52332" w:rsidP="00B52332">
      <w:pPr>
        <w:spacing w:after="0" w:line="240" w:lineRule="auto"/>
        <w:ind w:firstLine="567"/>
        <w:jc w:val="both"/>
        <w:rPr>
          <w:rFonts w:ascii="Times New Roman" w:hAnsi="Times New Roman"/>
          <w:sz w:val="27"/>
          <w:szCs w:val="27"/>
          <w:lang w:val="uk-UA"/>
        </w:rPr>
      </w:pPr>
    </w:p>
    <w:p w:rsidR="00B52332" w:rsidRPr="009F0DFA" w:rsidRDefault="00B52332" w:rsidP="00B52332">
      <w:pPr>
        <w:spacing w:after="0" w:line="240" w:lineRule="auto"/>
        <w:ind w:firstLine="567"/>
        <w:jc w:val="center"/>
        <w:rPr>
          <w:rFonts w:ascii="Times New Roman" w:hAnsi="Times New Roman"/>
          <w:b/>
          <w:sz w:val="24"/>
          <w:szCs w:val="24"/>
          <w:lang w:val="uk-UA"/>
        </w:rPr>
      </w:pPr>
      <w:r w:rsidRPr="009F0DFA">
        <w:rPr>
          <w:rFonts w:ascii="Times New Roman" w:hAnsi="Times New Roman"/>
          <w:b/>
          <w:sz w:val="24"/>
          <w:szCs w:val="24"/>
          <w:lang w:val="uk-UA"/>
        </w:rPr>
        <w:t>SWOT-аналіз туристичного потенціалу міста Чернівці</w:t>
      </w:r>
    </w:p>
    <w:p w:rsidR="00B52332" w:rsidRPr="009F0DFA" w:rsidRDefault="00B52332" w:rsidP="00B52332">
      <w:pPr>
        <w:spacing w:after="0" w:line="240" w:lineRule="auto"/>
        <w:ind w:firstLine="567"/>
        <w:jc w:val="center"/>
        <w:rPr>
          <w:rFonts w:ascii="Times New Roman" w:hAnsi="Times New Roman"/>
          <w:b/>
          <w:sz w:val="10"/>
          <w:szCs w:val="1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8"/>
      </w:tblGrid>
      <w:tr w:rsidR="00B52332" w:rsidRPr="009F0DFA" w:rsidTr="00B52332">
        <w:trPr>
          <w:trHeight w:val="384"/>
        </w:trPr>
        <w:tc>
          <w:tcPr>
            <w:tcW w:w="4927" w:type="dxa"/>
          </w:tcPr>
          <w:p w:rsidR="00B52332" w:rsidRPr="009F0DFA" w:rsidRDefault="00B52332" w:rsidP="00B52332">
            <w:pPr>
              <w:spacing w:after="0"/>
              <w:jc w:val="center"/>
              <w:rPr>
                <w:rFonts w:ascii="Times New Roman" w:hAnsi="Times New Roman"/>
                <w:b/>
                <w:sz w:val="24"/>
                <w:szCs w:val="24"/>
                <w:lang w:val="uk-UA"/>
              </w:rPr>
            </w:pPr>
            <w:r w:rsidRPr="009F0DFA">
              <w:rPr>
                <w:rFonts w:ascii="Times New Roman" w:hAnsi="Times New Roman"/>
                <w:b/>
                <w:sz w:val="24"/>
                <w:szCs w:val="24"/>
                <w:lang w:val="uk-UA"/>
              </w:rPr>
              <w:t xml:space="preserve">Сильні сторони </w:t>
            </w:r>
          </w:p>
        </w:tc>
        <w:tc>
          <w:tcPr>
            <w:tcW w:w="4928" w:type="dxa"/>
          </w:tcPr>
          <w:p w:rsidR="00B52332" w:rsidRPr="009F0DFA" w:rsidRDefault="00B52332" w:rsidP="00B52332">
            <w:pPr>
              <w:spacing w:after="0"/>
              <w:jc w:val="center"/>
              <w:rPr>
                <w:rFonts w:ascii="Times New Roman" w:hAnsi="Times New Roman"/>
                <w:b/>
                <w:sz w:val="24"/>
                <w:szCs w:val="24"/>
                <w:lang w:val="uk-UA"/>
              </w:rPr>
            </w:pPr>
            <w:r w:rsidRPr="009F0DFA">
              <w:rPr>
                <w:rFonts w:ascii="Times New Roman" w:hAnsi="Times New Roman"/>
                <w:b/>
                <w:sz w:val="24"/>
                <w:szCs w:val="24"/>
                <w:lang w:val="uk-UA"/>
              </w:rPr>
              <w:t>Слабкі сторони</w:t>
            </w:r>
          </w:p>
        </w:tc>
      </w:tr>
      <w:tr w:rsidR="00B52332" w:rsidRPr="009F0DFA" w:rsidTr="00B52332">
        <w:trPr>
          <w:trHeight w:val="384"/>
        </w:trPr>
        <w:tc>
          <w:tcPr>
            <w:tcW w:w="4927" w:type="dxa"/>
          </w:tcPr>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 xml:space="preserve">Багата історія та культурна спадщина. </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Наявність культурної спадщини ЮНЕСКО.</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Мультикультурні традиції на території Буковини, у минулому коронного краю.</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Зручне розташування в регіоні.</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Добре збережена архітектурна спадщина.</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Велика діаспора по всьому світу, яка все ще має тісні зв'язки з містом.</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Найбільше місто транскордонного культурного ландшафту з більш, ніж 20 пам'ятками архітектури національного значення.</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Місто є відом</w:t>
            </w:r>
            <w:r w:rsidR="004548BC">
              <w:rPr>
                <w:rFonts w:ascii="Times New Roman" w:hAnsi="Times New Roman"/>
                <w:sz w:val="24"/>
                <w:szCs w:val="24"/>
                <w:lang w:val="uk-UA"/>
              </w:rPr>
              <w:t>е</w:t>
            </w:r>
            <w:r w:rsidRPr="009F0DFA">
              <w:rPr>
                <w:rFonts w:ascii="Times New Roman" w:hAnsi="Times New Roman"/>
                <w:sz w:val="24"/>
                <w:szCs w:val="24"/>
                <w:lang w:val="uk-UA"/>
              </w:rPr>
              <w:t xml:space="preserve"> в усьому німецькомовному просторі через </w:t>
            </w:r>
            <w:r w:rsidRPr="009F0DFA">
              <w:rPr>
                <w:rFonts w:ascii="Times New Roman" w:hAnsi="Times New Roman"/>
                <w:sz w:val="24"/>
                <w:szCs w:val="24"/>
                <w:lang w:val="uk-UA"/>
              </w:rPr>
              <w:lastRenderedPageBreak/>
              <w:t>літературу.</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Змішання архітектурних стилів різних епох у поєднанні з історією європейської архітектури.</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Ландшафт та архітектура складають унікальний ансамбль.</w:t>
            </w:r>
          </w:p>
          <w:p w:rsidR="00B52332" w:rsidRPr="009F0DFA" w:rsidRDefault="00B52332" w:rsidP="00B52332">
            <w:pPr>
              <w:pStyle w:val="ListParagraph"/>
              <w:numPr>
                <w:ilvl w:val="0"/>
                <w:numId w:val="1"/>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Участь у міжнародних заходах туристичної індустрії.</w:t>
            </w:r>
          </w:p>
          <w:p w:rsidR="00B52332" w:rsidRPr="009F0DFA" w:rsidRDefault="00B52332" w:rsidP="00B52332">
            <w:pPr>
              <w:spacing w:after="0" w:line="240" w:lineRule="auto"/>
              <w:jc w:val="center"/>
              <w:rPr>
                <w:rFonts w:ascii="Times New Roman" w:hAnsi="Times New Roman"/>
                <w:b/>
                <w:sz w:val="24"/>
                <w:szCs w:val="24"/>
                <w:lang w:val="uk-UA"/>
              </w:rPr>
            </w:pPr>
            <w:r w:rsidRPr="009F0DFA">
              <w:rPr>
                <w:rFonts w:ascii="Times New Roman" w:hAnsi="Times New Roman"/>
                <w:sz w:val="24"/>
                <w:szCs w:val="24"/>
                <w:lang w:val="uk-UA"/>
              </w:rPr>
              <w:t>Традиція проведення фестивалів, ярмарків, розвиток спорту, що сприяє формуванню привабливого іміджу міста.</w:t>
            </w:r>
          </w:p>
        </w:tc>
        <w:tc>
          <w:tcPr>
            <w:tcW w:w="4928" w:type="dxa"/>
          </w:tcPr>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lastRenderedPageBreak/>
              <w:t xml:space="preserve">Маркетинг пропозицій все ще вибірковий та позбавлений орієнтованої на цільові групи стратегії. </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Поганий стан інфраструктури та погане сполучення.</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Низький рівень внутрішнього туризму.</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Місто, відносно, невідоме як привабливий туристичний центр на національному рівні.</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Брак даних про кількість туристів у місті.</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Не освоєні позаєвропейські, передусім азійські ринки.</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Непридатні умови більшості об'єктів розміщення для людей з особливими потребами.</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lastRenderedPageBreak/>
              <w:t>Низька якість туристичних послуг.</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 xml:space="preserve">Відсутня інфраструктура для бізнес-туризму (немає конференц-центрів, готелів з великою кількістю номерів). </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У межах міста відсутня система туристичної навігації.</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У місті не проводяться важливі європейські та регіональні заходи.</w:t>
            </w:r>
          </w:p>
          <w:p w:rsidR="00B52332" w:rsidRPr="009F0DFA" w:rsidRDefault="00B52332" w:rsidP="00B52332">
            <w:pPr>
              <w:pStyle w:val="ListParagraph"/>
              <w:numPr>
                <w:ilvl w:val="0"/>
                <w:numId w:val="2"/>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Недостатня пропозиція об’єктів проживання.</w:t>
            </w:r>
          </w:p>
          <w:p w:rsidR="00B52332" w:rsidRPr="009F0DFA" w:rsidRDefault="00B52332" w:rsidP="00B52332">
            <w:pPr>
              <w:spacing w:after="0" w:line="240" w:lineRule="auto"/>
              <w:jc w:val="center"/>
              <w:rPr>
                <w:rFonts w:ascii="Times New Roman" w:hAnsi="Times New Roman"/>
                <w:b/>
                <w:sz w:val="24"/>
                <w:szCs w:val="24"/>
                <w:lang w:val="uk-UA"/>
              </w:rPr>
            </w:pPr>
            <w:r w:rsidRPr="009F0DFA">
              <w:rPr>
                <w:rFonts w:ascii="Times New Roman" w:hAnsi="Times New Roman"/>
                <w:sz w:val="24"/>
                <w:szCs w:val="24"/>
                <w:lang w:val="uk-UA"/>
              </w:rPr>
              <w:t>Недостатнє усвідомлення громадянами місцевої історії.</w:t>
            </w:r>
          </w:p>
        </w:tc>
      </w:tr>
      <w:tr w:rsidR="00B52332" w:rsidRPr="009F0DFA" w:rsidTr="00B52332">
        <w:tc>
          <w:tcPr>
            <w:tcW w:w="4927" w:type="dxa"/>
          </w:tcPr>
          <w:p w:rsidR="00B52332" w:rsidRPr="009F0DFA" w:rsidRDefault="00B52332" w:rsidP="00B52332">
            <w:pPr>
              <w:spacing w:after="0"/>
              <w:jc w:val="center"/>
              <w:rPr>
                <w:rFonts w:ascii="Times New Roman" w:hAnsi="Times New Roman"/>
                <w:b/>
                <w:sz w:val="24"/>
                <w:szCs w:val="24"/>
                <w:lang w:val="uk-UA"/>
              </w:rPr>
            </w:pPr>
            <w:r w:rsidRPr="009F0DFA">
              <w:rPr>
                <w:rFonts w:ascii="Times New Roman" w:hAnsi="Times New Roman"/>
                <w:b/>
                <w:sz w:val="24"/>
                <w:szCs w:val="24"/>
                <w:lang w:val="uk-UA"/>
              </w:rPr>
              <w:lastRenderedPageBreak/>
              <w:t>Можливості</w:t>
            </w:r>
          </w:p>
        </w:tc>
        <w:tc>
          <w:tcPr>
            <w:tcW w:w="4928" w:type="dxa"/>
          </w:tcPr>
          <w:p w:rsidR="00B52332" w:rsidRPr="009F0DFA" w:rsidRDefault="00B52332" w:rsidP="00B52332">
            <w:pPr>
              <w:spacing w:after="0"/>
              <w:jc w:val="center"/>
              <w:rPr>
                <w:rFonts w:ascii="Times New Roman" w:hAnsi="Times New Roman"/>
                <w:b/>
                <w:sz w:val="24"/>
                <w:szCs w:val="24"/>
                <w:lang w:val="uk-UA"/>
              </w:rPr>
            </w:pPr>
            <w:r w:rsidRPr="009F0DFA">
              <w:rPr>
                <w:rFonts w:ascii="Times New Roman" w:hAnsi="Times New Roman"/>
                <w:b/>
                <w:sz w:val="24"/>
                <w:szCs w:val="24"/>
                <w:lang w:val="uk-UA"/>
              </w:rPr>
              <w:t>Загрози</w:t>
            </w:r>
          </w:p>
        </w:tc>
      </w:tr>
      <w:tr w:rsidR="00B52332" w:rsidRPr="009F0DFA" w:rsidTr="00B52332">
        <w:trPr>
          <w:trHeight w:val="4480"/>
        </w:trPr>
        <w:tc>
          <w:tcPr>
            <w:tcW w:w="4927" w:type="dxa"/>
          </w:tcPr>
          <w:p w:rsidR="00B52332" w:rsidRPr="009F0DFA" w:rsidRDefault="00B52332" w:rsidP="00B52332">
            <w:pPr>
              <w:pStyle w:val="ListParagraph"/>
              <w:numPr>
                <w:ilvl w:val="0"/>
                <w:numId w:val="3"/>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 xml:space="preserve">Підвищення інтересу до туристичних ресурсів міста з боку потенційних інвесторів. </w:t>
            </w:r>
          </w:p>
          <w:p w:rsidR="00B52332" w:rsidRPr="009F0DFA" w:rsidRDefault="00B52332" w:rsidP="00B52332">
            <w:pPr>
              <w:pStyle w:val="ListParagraph"/>
              <w:numPr>
                <w:ilvl w:val="0"/>
                <w:numId w:val="3"/>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Збільшення кількості туристів за рахунок потенційних споживачів туристичного продукту.</w:t>
            </w:r>
          </w:p>
          <w:p w:rsidR="00B52332" w:rsidRPr="009F0DFA" w:rsidRDefault="00B52332" w:rsidP="00B52332">
            <w:pPr>
              <w:pStyle w:val="ListParagraph"/>
              <w:numPr>
                <w:ilvl w:val="0"/>
                <w:numId w:val="3"/>
              </w:numPr>
              <w:spacing w:after="0" w:line="240" w:lineRule="auto"/>
              <w:ind w:left="357" w:hanging="357"/>
              <w:rPr>
                <w:rFonts w:ascii="Times New Roman" w:hAnsi="Times New Roman"/>
                <w:sz w:val="24"/>
                <w:szCs w:val="24"/>
                <w:lang w:val="uk-UA"/>
              </w:rPr>
            </w:pPr>
            <w:r w:rsidRPr="009F0DFA">
              <w:rPr>
                <w:rFonts w:ascii="Times New Roman" w:hAnsi="Times New Roman"/>
                <w:sz w:val="24"/>
                <w:szCs w:val="24"/>
                <w:lang w:val="uk-UA"/>
              </w:rPr>
              <w:t>Відродження культурних традицій краю.</w:t>
            </w:r>
          </w:p>
          <w:p w:rsidR="00B52332" w:rsidRPr="009F0DFA" w:rsidRDefault="00B52332" w:rsidP="00B52332">
            <w:pPr>
              <w:pStyle w:val="ListParagraph"/>
              <w:numPr>
                <w:ilvl w:val="0"/>
                <w:numId w:val="3"/>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Розвиток міжнародної співпраці та участь у транскордонних проектах (програмах) з фінансування  ЄС.</w:t>
            </w:r>
          </w:p>
          <w:p w:rsidR="00B52332" w:rsidRPr="009F0DFA" w:rsidRDefault="00B52332" w:rsidP="00B52332">
            <w:pPr>
              <w:pStyle w:val="ListParagraph"/>
              <w:numPr>
                <w:ilvl w:val="0"/>
                <w:numId w:val="4"/>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Використання потенціалу бренду міста та «Буковина» можна зробити більш ефективним.</w:t>
            </w:r>
          </w:p>
          <w:p w:rsidR="00B52332" w:rsidRPr="009F0DFA" w:rsidRDefault="00B52332" w:rsidP="00B52332">
            <w:pPr>
              <w:pStyle w:val="ListParagraph"/>
              <w:numPr>
                <w:ilvl w:val="0"/>
                <w:numId w:val="4"/>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Місто є офіційним партнером культурної столиці Європи 2021 року (м. Тімішоара).</w:t>
            </w:r>
          </w:p>
          <w:p w:rsidR="00B52332" w:rsidRPr="009F0DFA" w:rsidRDefault="00B52332" w:rsidP="00B52332">
            <w:pPr>
              <w:pStyle w:val="ListParagraph"/>
              <w:numPr>
                <w:ilvl w:val="0"/>
                <w:numId w:val="4"/>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Низькі ціни порівняно з європейськими.</w:t>
            </w:r>
          </w:p>
        </w:tc>
        <w:tc>
          <w:tcPr>
            <w:tcW w:w="4928" w:type="dxa"/>
          </w:tcPr>
          <w:p w:rsidR="00B52332" w:rsidRPr="009F0DFA" w:rsidRDefault="00B52332" w:rsidP="00B52332">
            <w:pPr>
              <w:pStyle w:val="ListParagraph"/>
              <w:numPr>
                <w:ilvl w:val="0"/>
                <w:numId w:val="5"/>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Погіршення макроекономічних умов в Україні.</w:t>
            </w:r>
          </w:p>
          <w:p w:rsidR="00B52332" w:rsidRPr="009F0DFA" w:rsidRDefault="00B52332" w:rsidP="00B52332">
            <w:pPr>
              <w:pStyle w:val="ListParagraph"/>
              <w:numPr>
                <w:ilvl w:val="0"/>
                <w:numId w:val="5"/>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Наявність поряд більш привабливих рекреаційних зон</w:t>
            </w:r>
          </w:p>
          <w:p w:rsidR="00B52332" w:rsidRPr="009F0DFA" w:rsidRDefault="00B52332" w:rsidP="00B52332">
            <w:pPr>
              <w:pStyle w:val="ListParagraph"/>
              <w:numPr>
                <w:ilvl w:val="0"/>
                <w:numId w:val="5"/>
              </w:numPr>
              <w:spacing w:after="0" w:line="240" w:lineRule="auto"/>
              <w:ind w:left="357" w:hanging="357"/>
              <w:rPr>
                <w:rFonts w:ascii="Times New Roman" w:hAnsi="Times New Roman"/>
                <w:sz w:val="24"/>
                <w:szCs w:val="24"/>
                <w:lang w:val="uk-UA"/>
              </w:rPr>
            </w:pPr>
            <w:r w:rsidRPr="009F0DFA">
              <w:rPr>
                <w:rFonts w:ascii="Times New Roman" w:hAnsi="Times New Roman"/>
                <w:sz w:val="24"/>
                <w:szCs w:val="24"/>
                <w:lang w:val="uk-UA"/>
              </w:rPr>
              <w:t xml:space="preserve">Недосконалість і зміни законодавства </w:t>
            </w:r>
          </w:p>
          <w:p w:rsidR="00B52332" w:rsidRPr="009F0DFA" w:rsidRDefault="00B52332" w:rsidP="00B52332">
            <w:pPr>
              <w:pStyle w:val="ListParagraph"/>
              <w:numPr>
                <w:ilvl w:val="0"/>
                <w:numId w:val="5"/>
              </w:numPr>
              <w:spacing w:after="0" w:line="240" w:lineRule="auto"/>
              <w:ind w:left="357" w:hanging="357"/>
              <w:rPr>
                <w:rFonts w:ascii="Times New Roman" w:hAnsi="Times New Roman"/>
                <w:sz w:val="24"/>
                <w:szCs w:val="24"/>
                <w:lang w:val="uk-UA"/>
              </w:rPr>
            </w:pPr>
            <w:r w:rsidRPr="009F0DFA">
              <w:rPr>
                <w:rFonts w:ascii="Times New Roman" w:hAnsi="Times New Roman"/>
                <w:sz w:val="24"/>
                <w:szCs w:val="24"/>
                <w:lang w:val="uk-UA"/>
              </w:rPr>
              <w:t>Відсутність інвестицій в туристичні послуги</w:t>
            </w:r>
          </w:p>
          <w:p w:rsidR="00B52332" w:rsidRPr="009F0DFA" w:rsidRDefault="00B52332" w:rsidP="00B52332">
            <w:pPr>
              <w:pStyle w:val="ListParagraph"/>
              <w:numPr>
                <w:ilvl w:val="0"/>
                <w:numId w:val="5"/>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Перетин кордону наземним шляхом, який все ще вимагає багато часу, підриває регіональні синергійні ефекти.</w:t>
            </w:r>
          </w:p>
          <w:p w:rsidR="00B52332" w:rsidRPr="009F0DFA" w:rsidRDefault="00B52332" w:rsidP="00B52332">
            <w:pPr>
              <w:pStyle w:val="ListParagraph"/>
              <w:numPr>
                <w:ilvl w:val="0"/>
                <w:numId w:val="5"/>
              </w:numPr>
              <w:spacing w:after="0" w:line="240" w:lineRule="auto"/>
              <w:ind w:left="357" w:hanging="357"/>
              <w:rPr>
                <w:rFonts w:ascii="Times New Roman" w:hAnsi="Times New Roman"/>
                <w:b/>
                <w:sz w:val="24"/>
                <w:szCs w:val="24"/>
                <w:lang w:val="uk-UA"/>
              </w:rPr>
            </w:pPr>
            <w:r w:rsidRPr="009F0DFA">
              <w:rPr>
                <w:rFonts w:ascii="Times New Roman" w:hAnsi="Times New Roman"/>
                <w:sz w:val="24"/>
                <w:szCs w:val="24"/>
                <w:lang w:val="uk-UA"/>
              </w:rPr>
              <w:t>Втрата Резиденцією митрополитів Буковини і Далмації статусу ЮНЕСКО через відсутність охоронної зони</w:t>
            </w:r>
          </w:p>
        </w:tc>
      </w:tr>
    </w:tbl>
    <w:p w:rsidR="00B52332" w:rsidRPr="009F0DFA" w:rsidRDefault="00B52332" w:rsidP="00B52332">
      <w:pPr>
        <w:spacing w:after="0" w:line="240" w:lineRule="auto"/>
        <w:ind w:firstLine="567"/>
        <w:jc w:val="center"/>
        <w:rPr>
          <w:rFonts w:ascii="Times New Roman" w:hAnsi="Times New Roman"/>
          <w:b/>
          <w:sz w:val="28"/>
          <w:szCs w:val="28"/>
          <w:lang w:val="uk-UA"/>
        </w:rPr>
      </w:pPr>
    </w:p>
    <w:p w:rsidR="00B52332" w:rsidRPr="009F0DFA" w:rsidRDefault="00B52332" w:rsidP="00B52332">
      <w:pPr>
        <w:spacing w:after="0" w:line="240" w:lineRule="auto"/>
        <w:ind w:firstLine="567"/>
        <w:jc w:val="both"/>
        <w:rPr>
          <w:rFonts w:ascii="Times New Roman" w:hAnsi="Times New Roman"/>
          <w:sz w:val="27"/>
          <w:szCs w:val="27"/>
          <w:lang w:val="uk-UA"/>
        </w:rPr>
      </w:pPr>
      <w:bookmarkStart w:id="4" w:name="95"/>
      <w:bookmarkStart w:id="5" w:name="96"/>
      <w:bookmarkEnd w:id="4"/>
      <w:bookmarkEnd w:id="5"/>
      <w:r w:rsidRPr="009F0DFA">
        <w:rPr>
          <w:rFonts w:ascii="Times New Roman" w:hAnsi="Times New Roman"/>
          <w:sz w:val="27"/>
          <w:szCs w:val="27"/>
          <w:lang w:val="uk-UA"/>
        </w:rPr>
        <w:t xml:space="preserve">У той же час туристи звертають увагу на значний розбіг між привабливістю рекреаційних ресурсів та забезпеченістю об’єктами туристичної інфраструктури в місті. Має місце окремі випадки тіньового малого бізнесу у сфері гостинності та туризму, що є перешкодою на шляху її легального розширення та індустріального розвитку. Як наслідок, у міському бюджеті немає достатніх обсягів фінансових ресурсів для інвестування у структурну модернізацію туристично-рекреаційного комплексу.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Раціональне і ефективне використання усіх ресурсів міста потребує довгострокових програмних заходів, зважених управлінських рішень і ефективних практичних дій. Ці заходи мають бути спрямовані на комплексний розвиток туризму, забезпечення раціонального використання туристичних ресурсів, а також вирішення питань інфраструктурного та інформаційного облаштування туристичних об’єктів.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b/>
          <w:sz w:val="27"/>
          <w:szCs w:val="27"/>
          <w:lang w:val="uk-UA"/>
        </w:rPr>
        <w:t xml:space="preserve">Програму </w:t>
      </w:r>
      <w:r w:rsidRPr="009F0DFA">
        <w:rPr>
          <w:rFonts w:ascii="Times New Roman" w:hAnsi="Times New Roman"/>
          <w:sz w:val="27"/>
          <w:szCs w:val="27"/>
          <w:lang w:val="uk-UA"/>
        </w:rPr>
        <w:t xml:space="preserve">передбачається реалізовувати впродовж 2017-2020 років. </w:t>
      </w:r>
      <w:r w:rsidRPr="009F0DFA">
        <w:rPr>
          <w:rFonts w:ascii="Times New Roman" w:hAnsi="Times New Roman"/>
          <w:b/>
          <w:sz w:val="27"/>
          <w:szCs w:val="27"/>
          <w:lang w:val="uk-UA"/>
        </w:rPr>
        <w:t>Програма</w:t>
      </w:r>
      <w:r w:rsidRPr="009F0DFA">
        <w:rPr>
          <w:rFonts w:ascii="Times New Roman" w:hAnsi="Times New Roman"/>
          <w:sz w:val="27"/>
          <w:szCs w:val="27"/>
          <w:lang w:val="uk-UA"/>
        </w:rPr>
        <w:t xml:space="preserve"> є короткостроковою і не передбачає  </w:t>
      </w:r>
      <w:r w:rsidR="0030652A" w:rsidRPr="009F0DFA">
        <w:rPr>
          <w:rFonts w:ascii="Times New Roman" w:hAnsi="Times New Roman"/>
          <w:sz w:val="27"/>
          <w:szCs w:val="27"/>
          <w:lang w:val="uk-UA"/>
        </w:rPr>
        <w:t xml:space="preserve">окремих </w:t>
      </w:r>
      <w:r w:rsidRPr="009F0DFA">
        <w:rPr>
          <w:rFonts w:ascii="Times New Roman" w:hAnsi="Times New Roman"/>
          <w:sz w:val="27"/>
          <w:szCs w:val="27"/>
          <w:lang w:val="uk-UA"/>
        </w:rPr>
        <w:t>етапів її виконання.</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Впродовж терміну дії </w:t>
      </w:r>
      <w:r w:rsidRPr="009F0DFA">
        <w:rPr>
          <w:rFonts w:ascii="Times New Roman" w:hAnsi="Times New Roman"/>
          <w:b/>
          <w:sz w:val="27"/>
          <w:szCs w:val="27"/>
          <w:lang w:val="uk-UA"/>
        </w:rPr>
        <w:t>Програма</w:t>
      </w:r>
      <w:r w:rsidRPr="009F0DFA">
        <w:rPr>
          <w:rFonts w:ascii="Times New Roman" w:hAnsi="Times New Roman"/>
          <w:sz w:val="27"/>
          <w:szCs w:val="27"/>
          <w:lang w:val="uk-UA"/>
        </w:rPr>
        <w:t xml:space="preserve"> є складовою частиною щорічної Програми економічного і соціального розвитку міста Чернівців.</w:t>
      </w:r>
    </w:p>
    <w:p w:rsidR="00B52332" w:rsidRPr="009F0DFA" w:rsidRDefault="00B52332" w:rsidP="00B52332">
      <w:pPr>
        <w:spacing w:after="0" w:line="240" w:lineRule="auto"/>
        <w:ind w:firstLine="567"/>
        <w:jc w:val="both"/>
        <w:rPr>
          <w:rFonts w:ascii="Times New Roman" w:hAnsi="Times New Roman"/>
          <w:sz w:val="27"/>
          <w:szCs w:val="27"/>
          <w:lang w:val="uk-UA"/>
        </w:rPr>
      </w:pPr>
    </w:p>
    <w:p w:rsidR="00B52332" w:rsidRPr="009F0DFA" w:rsidRDefault="00B52332" w:rsidP="00B52332">
      <w:pPr>
        <w:spacing w:after="0" w:line="240" w:lineRule="auto"/>
        <w:ind w:firstLine="567"/>
        <w:jc w:val="both"/>
        <w:rPr>
          <w:rFonts w:ascii="Times New Roman" w:hAnsi="Times New Roman"/>
          <w:sz w:val="27"/>
          <w:szCs w:val="27"/>
          <w:lang w:val="uk-UA"/>
        </w:rPr>
      </w:pPr>
    </w:p>
    <w:p w:rsidR="00B52332" w:rsidRPr="009F0DFA" w:rsidRDefault="00B52332" w:rsidP="00B52332">
      <w:pPr>
        <w:spacing w:after="0" w:line="240" w:lineRule="auto"/>
        <w:ind w:firstLine="709"/>
        <w:jc w:val="center"/>
        <w:rPr>
          <w:rStyle w:val="spelle"/>
          <w:rFonts w:ascii="Times New Roman" w:hAnsi="Times New Roman"/>
          <w:b/>
          <w:sz w:val="27"/>
          <w:szCs w:val="27"/>
          <w:lang w:val="uk-UA"/>
        </w:rPr>
      </w:pPr>
      <w:r w:rsidRPr="009F0DFA">
        <w:rPr>
          <w:rFonts w:ascii="Times New Roman" w:hAnsi="Times New Roman"/>
          <w:b/>
          <w:sz w:val="27"/>
          <w:szCs w:val="27"/>
          <w:lang w:val="uk-UA"/>
        </w:rPr>
        <w:lastRenderedPageBreak/>
        <w:t xml:space="preserve">6. </w:t>
      </w:r>
      <w:r w:rsidRPr="009F0DFA">
        <w:rPr>
          <w:rStyle w:val="spelle"/>
          <w:rFonts w:ascii="Times New Roman" w:hAnsi="Times New Roman"/>
          <w:b/>
          <w:sz w:val="27"/>
          <w:szCs w:val="27"/>
          <w:lang w:val="uk-UA"/>
        </w:rPr>
        <w:t>Перелік</w:t>
      </w:r>
      <w:r w:rsidRPr="009F0DFA">
        <w:rPr>
          <w:rStyle w:val="apple-converted-space"/>
          <w:rFonts w:ascii="Times New Roman" w:hAnsi="Times New Roman"/>
          <w:b/>
          <w:sz w:val="27"/>
          <w:szCs w:val="27"/>
          <w:lang w:val="uk-UA"/>
        </w:rPr>
        <w:t xml:space="preserve"> </w:t>
      </w:r>
      <w:r w:rsidRPr="009F0DFA">
        <w:rPr>
          <w:rStyle w:val="spelle"/>
          <w:rFonts w:ascii="Times New Roman" w:hAnsi="Times New Roman"/>
          <w:b/>
          <w:sz w:val="27"/>
          <w:szCs w:val="27"/>
          <w:lang w:val="uk-UA"/>
        </w:rPr>
        <w:t>завдань та результативні показники</w:t>
      </w:r>
      <w:r w:rsidRPr="009F0DFA">
        <w:rPr>
          <w:rStyle w:val="apple-converted-space"/>
          <w:rFonts w:ascii="Times New Roman" w:hAnsi="Times New Roman"/>
          <w:b/>
          <w:sz w:val="27"/>
          <w:szCs w:val="27"/>
          <w:lang w:val="uk-UA"/>
        </w:rPr>
        <w:t xml:space="preserve"> П</w:t>
      </w:r>
      <w:r w:rsidRPr="009F0DFA">
        <w:rPr>
          <w:rStyle w:val="spelle"/>
          <w:rFonts w:ascii="Times New Roman" w:hAnsi="Times New Roman"/>
          <w:b/>
          <w:sz w:val="27"/>
          <w:szCs w:val="27"/>
          <w:lang w:val="uk-UA"/>
        </w:rPr>
        <w:t>рограми</w:t>
      </w:r>
    </w:p>
    <w:p w:rsidR="00B52332" w:rsidRPr="009F0DFA" w:rsidRDefault="00B52332" w:rsidP="00B52332">
      <w:pPr>
        <w:spacing w:after="0" w:line="240" w:lineRule="auto"/>
        <w:ind w:firstLine="709"/>
        <w:jc w:val="center"/>
        <w:rPr>
          <w:rStyle w:val="spelle"/>
          <w:rFonts w:ascii="Times New Roman" w:hAnsi="Times New Roman"/>
          <w:b/>
          <w:sz w:val="16"/>
          <w:szCs w:val="16"/>
          <w:lang w:val="uk-UA"/>
        </w:rPr>
      </w:pP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Основні завдання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спрямовані на розв’язання актуальних проблем розвитку туризму</w:t>
      </w:r>
      <w:r w:rsidR="0030652A" w:rsidRPr="009F0DFA">
        <w:rPr>
          <w:rFonts w:ascii="Times New Roman" w:hAnsi="Times New Roman"/>
          <w:sz w:val="27"/>
          <w:szCs w:val="27"/>
          <w:lang w:val="uk-UA"/>
        </w:rPr>
        <w:t>, а саме</w:t>
      </w:r>
      <w:r w:rsidRPr="009F0DFA">
        <w:rPr>
          <w:rFonts w:ascii="Times New Roman" w:hAnsi="Times New Roman"/>
          <w:sz w:val="27"/>
          <w:szCs w:val="27"/>
          <w:lang w:val="uk-UA"/>
        </w:rPr>
        <w:t>:</w:t>
      </w:r>
    </w:p>
    <w:p w:rsidR="00B52332" w:rsidRPr="009F0DFA" w:rsidRDefault="0030652A" w:rsidP="0030652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створення комфортного середовища для туристів та здійснення туристичної діяльності в місті шляхом підвищення якості та конкурентоспроможності туристичного продукту;</w:t>
      </w:r>
    </w:p>
    <w:p w:rsidR="00B52332" w:rsidRPr="009F0DFA" w:rsidRDefault="0030652A" w:rsidP="0030652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розширення номенклатури туристично-рекреаційних послуг; </w:t>
      </w:r>
    </w:p>
    <w:p w:rsidR="00B52332" w:rsidRPr="009F0DFA" w:rsidRDefault="0030652A" w:rsidP="0030652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створення системи міжнародних, міжрегіональних зв`язків та кооперації у сфері туризму, спрямованої на збільшення туристичних потоків до міста; </w:t>
      </w:r>
    </w:p>
    <w:p w:rsidR="00B52332" w:rsidRPr="009F0DFA" w:rsidRDefault="0030652A" w:rsidP="0030652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-впровадження заходів комплексного благоустрою </w:t>
      </w:r>
      <w:r w:rsidR="00B52332" w:rsidRPr="009F0DFA">
        <w:rPr>
          <w:rFonts w:ascii="Times New Roman" w:hAnsi="Times New Roman"/>
          <w:sz w:val="27"/>
          <w:szCs w:val="27"/>
          <w:lang w:val="uk-UA"/>
        </w:rPr>
        <w:t>міських територій</w:t>
      </w: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 </w:t>
      </w:r>
      <w:r w:rsidRPr="009F0DFA">
        <w:rPr>
          <w:rFonts w:ascii="Times New Roman" w:hAnsi="Times New Roman"/>
          <w:sz w:val="27"/>
          <w:szCs w:val="27"/>
          <w:lang w:val="uk-UA"/>
        </w:rPr>
        <w:t xml:space="preserve">спрямованих </w:t>
      </w:r>
      <w:r w:rsidR="00B52332" w:rsidRPr="009F0DFA">
        <w:rPr>
          <w:rFonts w:ascii="Times New Roman" w:hAnsi="Times New Roman"/>
          <w:sz w:val="27"/>
          <w:szCs w:val="27"/>
          <w:lang w:val="uk-UA"/>
        </w:rPr>
        <w:t xml:space="preserve">на </w:t>
      </w:r>
      <w:r w:rsidRPr="009F0DFA">
        <w:rPr>
          <w:rFonts w:ascii="Times New Roman" w:hAnsi="Times New Roman"/>
          <w:sz w:val="27"/>
          <w:szCs w:val="27"/>
          <w:lang w:val="uk-UA"/>
        </w:rPr>
        <w:t xml:space="preserve">збільшення </w:t>
      </w:r>
      <w:r w:rsidR="00B52332" w:rsidRPr="009F0DFA">
        <w:rPr>
          <w:rFonts w:ascii="Times New Roman" w:hAnsi="Times New Roman"/>
          <w:sz w:val="27"/>
          <w:szCs w:val="27"/>
          <w:lang w:val="uk-UA"/>
        </w:rPr>
        <w:t>кількості сучасно облаштованих туристичних, екскурсійних об`єктів, відпочинкових територій;</w:t>
      </w:r>
    </w:p>
    <w:p w:rsidR="00B52332" w:rsidRPr="009F0DFA" w:rsidRDefault="0030652A" w:rsidP="0030652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формування цілісної системи туристичного сервісу відповідно потреб туристів та забезпечення конформної взаємодії в межах міста;</w:t>
      </w:r>
    </w:p>
    <w:p w:rsidR="00B52332" w:rsidRPr="009F0DFA" w:rsidRDefault="0030652A" w:rsidP="0030652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сприяння будівництву в місті комфортабельних готелів, бізнес-центрів, кемпінгу та автокемпінгу,  закладів громадського харчування тощо; </w:t>
      </w:r>
    </w:p>
    <w:p w:rsidR="0030652A" w:rsidRPr="009F0DFA" w:rsidRDefault="0030652A" w:rsidP="0030652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-створення спільно з операторами туристичного ринку нових туристичних продуктів, активізація розвитку </w:t>
      </w:r>
      <w:r w:rsidR="00B52332" w:rsidRPr="009F0DFA">
        <w:rPr>
          <w:rFonts w:ascii="Times New Roman" w:hAnsi="Times New Roman"/>
          <w:sz w:val="27"/>
          <w:szCs w:val="27"/>
          <w:lang w:val="uk-UA"/>
        </w:rPr>
        <w:t>культурно-розважальн</w:t>
      </w:r>
      <w:r w:rsidRPr="009F0DFA">
        <w:rPr>
          <w:rFonts w:ascii="Times New Roman" w:hAnsi="Times New Roman"/>
          <w:sz w:val="27"/>
          <w:szCs w:val="27"/>
          <w:lang w:val="uk-UA"/>
        </w:rPr>
        <w:t>ого</w:t>
      </w:r>
      <w:r w:rsidR="00B52332" w:rsidRPr="009F0DFA">
        <w:rPr>
          <w:rFonts w:ascii="Times New Roman" w:hAnsi="Times New Roman"/>
          <w:sz w:val="27"/>
          <w:szCs w:val="27"/>
          <w:lang w:val="uk-UA"/>
        </w:rPr>
        <w:t>, спортивн</w:t>
      </w:r>
      <w:r w:rsidRPr="009F0DFA">
        <w:rPr>
          <w:rFonts w:ascii="Times New Roman" w:hAnsi="Times New Roman"/>
          <w:sz w:val="27"/>
          <w:szCs w:val="27"/>
          <w:lang w:val="uk-UA"/>
        </w:rPr>
        <w:t>ого</w:t>
      </w:r>
      <w:r w:rsidR="00B52332" w:rsidRPr="009F0DFA">
        <w:rPr>
          <w:rFonts w:ascii="Times New Roman" w:hAnsi="Times New Roman"/>
          <w:sz w:val="27"/>
          <w:szCs w:val="27"/>
          <w:lang w:val="uk-UA"/>
        </w:rPr>
        <w:t>, гастрономічн</w:t>
      </w:r>
      <w:r w:rsidRPr="009F0DFA">
        <w:rPr>
          <w:rFonts w:ascii="Times New Roman" w:hAnsi="Times New Roman"/>
          <w:sz w:val="27"/>
          <w:szCs w:val="27"/>
          <w:lang w:val="uk-UA"/>
        </w:rPr>
        <w:t>ого</w:t>
      </w:r>
      <w:r w:rsidR="00B52332" w:rsidRPr="009F0DFA">
        <w:rPr>
          <w:rFonts w:ascii="Times New Roman" w:hAnsi="Times New Roman"/>
          <w:sz w:val="27"/>
          <w:szCs w:val="27"/>
          <w:lang w:val="uk-UA"/>
        </w:rPr>
        <w:t>, оздоровлювально-пізнавальн</w:t>
      </w:r>
      <w:r w:rsidRPr="009F0DFA">
        <w:rPr>
          <w:rFonts w:ascii="Times New Roman" w:hAnsi="Times New Roman"/>
          <w:sz w:val="27"/>
          <w:szCs w:val="27"/>
          <w:lang w:val="uk-UA"/>
        </w:rPr>
        <w:t>ого</w:t>
      </w:r>
      <w:r w:rsidR="00B52332" w:rsidRPr="009F0DFA">
        <w:rPr>
          <w:rFonts w:ascii="Times New Roman" w:hAnsi="Times New Roman"/>
          <w:sz w:val="27"/>
          <w:szCs w:val="27"/>
          <w:lang w:val="uk-UA"/>
        </w:rPr>
        <w:t>,  подієв</w:t>
      </w:r>
      <w:r w:rsidRPr="009F0DFA">
        <w:rPr>
          <w:rFonts w:ascii="Times New Roman" w:hAnsi="Times New Roman"/>
          <w:sz w:val="27"/>
          <w:szCs w:val="27"/>
          <w:lang w:val="uk-UA"/>
        </w:rPr>
        <w:t>ого</w:t>
      </w:r>
      <w:r w:rsidR="00B52332" w:rsidRPr="009F0DFA">
        <w:rPr>
          <w:rFonts w:ascii="Times New Roman" w:hAnsi="Times New Roman"/>
          <w:sz w:val="27"/>
          <w:szCs w:val="27"/>
          <w:lang w:val="uk-UA"/>
        </w:rPr>
        <w:t>, ділов</w:t>
      </w:r>
      <w:r w:rsidRPr="009F0DFA">
        <w:rPr>
          <w:rFonts w:ascii="Times New Roman" w:hAnsi="Times New Roman"/>
          <w:sz w:val="27"/>
          <w:szCs w:val="27"/>
          <w:lang w:val="uk-UA"/>
        </w:rPr>
        <w:t>ого</w:t>
      </w:r>
      <w:r w:rsidR="00B52332" w:rsidRPr="009F0DFA">
        <w:rPr>
          <w:rFonts w:ascii="Times New Roman" w:hAnsi="Times New Roman"/>
          <w:sz w:val="27"/>
          <w:szCs w:val="27"/>
          <w:lang w:val="uk-UA"/>
        </w:rPr>
        <w:t xml:space="preserve">, </w:t>
      </w:r>
      <w:r w:rsidRPr="009F0DFA">
        <w:rPr>
          <w:rFonts w:ascii="Times New Roman" w:hAnsi="Times New Roman"/>
          <w:sz w:val="27"/>
          <w:szCs w:val="27"/>
          <w:lang w:val="uk-UA"/>
        </w:rPr>
        <w:t>рекреаційного туризму та туризму «вихідного дня»;</w:t>
      </w:r>
    </w:p>
    <w:p w:rsidR="00B52332" w:rsidRPr="009F0DFA" w:rsidRDefault="0030652A" w:rsidP="0030652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сприяння розвитку внутрішнього туризму; </w:t>
      </w:r>
    </w:p>
    <w:p w:rsidR="00B52332" w:rsidRPr="009F0DFA" w:rsidRDefault="0030652A" w:rsidP="0030652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забезпечення комплексного розвитку території, зокрема</w:t>
      </w:r>
      <w:r w:rsidR="001349D2"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 створ</w:t>
      </w:r>
      <w:r w:rsidRPr="009F0DFA">
        <w:rPr>
          <w:rFonts w:ascii="Times New Roman" w:hAnsi="Times New Roman"/>
          <w:sz w:val="27"/>
          <w:szCs w:val="27"/>
          <w:lang w:val="uk-UA"/>
        </w:rPr>
        <w:t xml:space="preserve">ення сприятливих умов </w:t>
      </w:r>
      <w:r w:rsidR="00B52332" w:rsidRPr="009F0DFA">
        <w:rPr>
          <w:rFonts w:ascii="Times New Roman" w:hAnsi="Times New Roman"/>
          <w:sz w:val="27"/>
          <w:szCs w:val="27"/>
          <w:lang w:val="uk-UA"/>
        </w:rPr>
        <w:t>для залучення інвестицій у розбудову туристичної інфраструктури;</w:t>
      </w:r>
    </w:p>
    <w:p w:rsidR="00B52332" w:rsidRPr="009F0DFA" w:rsidRDefault="001349D2" w:rsidP="001349D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розробка ефективної промоції про  місто; </w:t>
      </w:r>
    </w:p>
    <w:p w:rsidR="00B52332" w:rsidRPr="009F0DFA" w:rsidRDefault="001349D2" w:rsidP="001349D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встановлення інформаційних щитів  на території міста.</w:t>
      </w:r>
    </w:p>
    <w:p w:rsidR="009B1410" w:rsidRPr="009F0DFA" w:rsidRDefault="009B1410" w:rsidP="009B1410">
      <w:pPr>
        <w:spacing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Фінансування заходів </w:t>
      </w:r>
      <w:r w:rsidRPr="009F0DFA">
        <w:rPr>
          <w:rFonts w:ascii="Times New Roman" w:hAnsi="Times New Roman"/>
          <w:b/>
          <w:sz w:val="27"/>
          <w:szCs w:val="27"/>
          <w:lang w:val="uk-UA"/>
        </w:rPr>
        <w:t xml:space="preserve">Програми </w:t>
      </w:r>
      <w:r w:rsidRPr="009F0DFA">
        <w:rPr>
          <w:rFonts w:ascii="Times New Roman" w:hAnsi="Times New Roman"/>
          <w:sz w:val="27"/>
          <w:szCs w:val="27"/>
          <w:lang w:val="uk-UA"/>
        </w:rPr>
        <w:t xml:space="preserve">здійснюватиметься за рахунок коштів міського бюджету м.Чернівців в межах наявного фінансового ресурсу та інших джерел, визначених законодавством. Головним розпорядником коштів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є департамент розвитку Чернівецької міської ради. Орієнтовні показники витрат на виконання заходів Програми наведені у </w:t>
      </w:r>
      <w:r w:rsidRPr="009F0DFA">
        <w:rPr>
          <w:rFonts w:ascii="Times New Roman" w:hAnsi="Times New Roman"/>
          <w:b/>
          <w:sz w:val="27"/>
          <w:szCs w:val="27"/>
          <w:lang w:val="uk-UA"/>
        </w:rPr>
        <w:t>Додатку 1</w:t>
      </w:r>
      <w:r w:rsidRPr="009F0DFA">
        <w:rPr>
          <w:rFonts w:ascii="Times New Roman" w:hAnsi="Times New Roman"/>
          <w:sz w:val="27"/>
          <w:szCs w:val="27"/>
          <w:lang w:val="uk-UA"/>
        </w:rPr>
        <w:t>.</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Очікується, що реалізація заходів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дозволить досягнути таких показників: </w:t>
      </w:r>
    </w:p>
    <w:p w:rsidR="00B52332" w:rsidRPr="009F0DFA" w:rsidRDefault="00C74B7A" w:rsidP="00C74B7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зростанн</w:t>
      </w:r>
      <w:r w:rsidRPr="009F0DFA">
        <w:rPr>
          <w:rFonts w:ascii="Times New Roman" w:hAnsi="Times New Roman"/>
          <w:sz w:val="27"/>
          <w:szCs w:val="27"/>
          <w:lang w:val="uk-UA"/>
        </w:rPr>
        <w:t>я</w:t>
      </w:r>
      <w:r w:rsidR="00B52332" w:rsidRPr="009F0DFA">
        <w:rPr>
          <w:rFonts w:ascii="Times New Roman" w:hAnsi="Times New Roman"/>
          <w:sz w:val="27"/>
          <w:szCs w:val="27"/>
          <w:lang w:val="uk-UA"/>
        </w:rPr>
        <w:t xml:space="preserve"> кількості туристів і відвідувачів міста в межах до </w:t>
      </w:r>
      <w:r w:rsidR="00CC18F2">
        <w:rPr>
          <w:rFonts w:ascii="Times New Roman" w:hAnsi="Times New Roman"/>
          <w:sz w:val="27"/>
          <w:szCs w:val="27"/>
          <w:lang w:val="uk-UA"/>
        </w:rPr>
        <w:t>10</w:t>
      </w:r>
      <w:r w:rsidR="00B52332" w:rsidRPr="009F0DFA">
        <w:rPr>
          <w:rFonts w:ascii="Times New Roman" w:hAnsi="Times New Roman"/>
          <w:sz w:val="27"/>
          <w:szCs w:val="27"/>
          <w:lang w:val="uk-UA"/>
        </w:rPr>
        <w:t>%;</w:t>
      </w:r>
    </w:p>
    <w:p w:rsidR="00B52332" w:rsidRPr="009F0DFA" w:rsidRDefault="00C74B7A" w:rsidP="00C74B7A">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збільшенн</w:t>
      </w:r>
      <w:r w:rsidRPr="009F0DFA">
        <w:rPr>
          <w:rFonts w:ascii="Times New Roman" w:hAnsi="Times New Roman"/>
          <w:sz w:val="27"/>
          <w:szCs w:val="27"/>
          <w:lang w:val="uk-UA"/>
        </w:rPr>
        <w:t>я</w:t>
      </w:r>
      <w:r w:rsidR="00B52332" w:rsidRPr="009F0DFA">
        <w:rPr>
          <w:rFonts w:ascii="Times New Roman" w:hAnsi="Times New Roman"/>
          <w:sz w:val="27"/>
          <w:szCs w:val="27"/>
          <w:lang w:val="uk-UA"/>
        </w:rPr>
        <w:t xml:space="preserve"> надходжень до міського бюджету від діяльності суб’єктів туристичного бізнесу на 10%;</w:t>
      </w:r>
    </w:p>
    <w:p w:rsidR="00B52332" w:rsidRPr="009F0DFA" w:rsidRDefault="009B26E2" w:rsidP="009B26E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збільшенн</w:t>
      </w:r>
      <w:r w:rsidRPr="009F0DFA">
        <w:rPr>
          <w:rFonts w:ascii="Times New Roman" w:hAnsi="Times New Roman"/>
          <w:sz w:val="27"/>
          <w:szCs w:val="27"/>
          <w:lang w:val="uk-UA"/>
        </w:rPr>
        <w:t>я</w:t>
      </w:r>
      <w:r w:rsidR="00B52332" w:rsidRPr="009F0DFA">
        <w:rPr>
          <w:rFonts w:ascii="Times New Roman" w:hAnsi="Times New Roman"/>
          <w:sz w:val="27"/>
          <w:szCs w:val="27"/>
          <w:lang w:val="uk-UA"/>
        </w:rPr>
        <w:t xml:space="preserve"> надходжень до міського бюджету від сплати туристичного збору в межах до 10%;</w:t>
      </w:r>
    </w:p>
    <w:p w:rsidR="00B52332" w:rsidRPr="009F0DFA" w:rsidRDefault="009B26E2" w:rsidP="009B26E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підвищенн</w:t>
      </w:r>
      <w:r w:rsidRPr="009F0DFA">
        <w:rPr>
          <w:rFonts w:ascii="Times New Roman" w:hAnsi="Times New Roman"/>
          <w:sz w:val="27"/>
          <w:szCs w:val="27"/>
          <w:lang w:val="uk-UA"/>
        </w:rPr>
        <w:t>я</w:t>
      </w:r>
      <w:r w:rsidR="00B52332" w:rsidRPr="009F0DFA">
        <w:rPr>
          <w:rFonts w:ascii="Times New Roman" w:hAnsi="Times New Roman"/>
          <w:sz w:val="27"/>
          <w:szCs w:val="27"/>
          <w:lang w:val="uk-UA"/>
        </w:rPr>
        <w:t xml:space="preserve"> позитивного іміджу міста Чернівців, як сучасного туристичного центру Буковини та центру ділової активності;</w:t>
      </w:r>
    </w:p>
    <w:p w:rsidR="00B52332" w:rsidRPr="009F0DFA" w:rsidRDefault="009B26E2" w:rsidP="009B26E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покращенн</w:t>
      </w:r>
      <w:r w:rsidRPr="009F0DFA">
        <w:rPr>
          <w:rFonts w:ascii="Times New Roman" w:hAnsi="Times New Roman"/>
          <w:sz w:val="27"/>
          <w:szCs w:val="27"/>
          <w:lang w:val="uk-UA"/>
        </w:rPr>
        <w:t>я</w:t>
      </w:r>
      <w:r w:rsidR="00B52332" w:rsidRPr="009F0DFA">
        <w:rPr>
          <w:rFonts w:ascii="Times New Roman" w:hAnsi="Times New Roman"/>
          <w:sz w:val="27"/>
          <w:szCs w:val="27"/>
          <w:lang w:val="uk-UA"/>
        </w:rPr>
        <w:t xml:space="preserve"> рівня інформаційної обізнаності  про туристичні можливості міста Чернівців;</w:t>
      </w:r>
    </w:p>
    <w:p w:rsidR="00B52332" w:rsidRPr="009F0DFA" w:rsidRDefault="009B26E2" w:rsidP="009B26E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створенн</w:t>
      </w:r>
      <w:r w:rsidRPr="009F0DFA">
        <w:rPr>
          <w:rFonts w:ascii="Times New Roman" w:hAnsi="Times New Roman"/>
          <w:sz w:val="27"/>
          <w:szCs w:val="27"/>
          <w:lang w:val="uk-UA"/>
        </w:rPr>
        <w:t>я</w:t>
      </w:r>
      <w:r w:rsidR="00B52332" w:rsidRPr="009F0DFA">
        <w:rPr>
          <w:rFonts w:ascii="Times New Roman" w:hAnsi="Times New Roman"/>
          <w:sz w:val="27"/>
          <w:szCs w:val="27"/>
          <w:lang w:val="uk-UA"/>
        </w:rPr>
        <w:t xml:space="preserve"> якісних сучасних туристичних продуктів;</w:t>
      </w:r>
    </w:p>
    <w:p w:rsidR="00B52332" w:rsidRPr="009F0DFA" w:rsidRDefault="009B26E2" w:rsidP="009B26E2">
      <w:pPr>
        <w:spacing w:after="0" w:line="240" w:lineRule="auto"/>
        <w:ind w:firstLine="567"/>
        <w:jc w:val="both"/>
        <w:rPr>
          <w:rFonts w:ascii="Times New Roman" w:hAnsi="Times New Roman"/>
          <w:sz w:val="27"/>
          <w:szCs w:val="27"/>
          <w:lang w:val="uk-UA" w:eastAsia="uk-UA"/>
        </w:rPr>
      </w:pPr>
      <w:r w:rsidRPr="009F0DFA">
        <w:rPr>
          <w:rFonts w:ascii="Times New Roman" w:hAnsi="Times New Roman"/>
          <w:sz w:val="27"/>
          <w:szCs w:val="27"/>
          <w:lang w:val="uk-UA"/>
        </w:rPr>
        <w:t>-</w:t>
      </w:r>
      <w:r w:rsidR="00B52332" w:rsidRPr="009F0DFA">
        <w:rPr>
          <w:rFonts w:ascii="Times New Roman" w:hAnsi="Times New Roman"/>
          <w:sz w:val="27"/>
          <w:szCs w:val="27"/>
          <w:lang w:val="uk-UA" w:eastAsia="uk-UA"/>
        </w:rPr>
        <w:t>збільшенн</w:t>
      </w:r>
      <w:r w:rsidRPr="009F0DFA">
        <w:rPr>
          <w:rFonts w:ascii="Times New Roman" w:hAnsi="Times New Roman"/>
          <w:sz w:val="27"/>
          <w:szCs w:val="27"/>
          <w:lang w:val="uk-UA" w:eastAsia="uk-UA"/>
        </w:rPr>
        <w:t>я</w:t>
      </w:r>
      <w:r w:rsidR="00B52332" w:rsidRPr="009F0DFA">
        <w:rPr>
          <w:rFonts w:ascii="Times New Roman" w:hAnsi="Times New Roman"/>
          <w:sz w:val="27"/>
          <w:szCs w:val="27"/>
          <w:lang w:val="uk-UA" w:eastAsia="uk-UA"/>
        </w:rPr>
        <w:t xml:space="preserve"> кількості проведення подієвих заходів; </w:t>
      </w:r>
    </w:p>
    <w:p w:rsidR="00B52332" w:rsidRPr="009F0DFA" w:rsidRDefault="009B26E2" w:rsidP="009B26E2">
      <w:pPr>
        <w:spacing w:after="0" w:line="240" w:lineRule="auto"/>
        <w:ind w:firstLine="567"/>
        <w:jc w:val="both"/>
        <w:rPr>
          <w:rFonts w:ascii="Times New Roman" w:eastAsia="PMingLiU" w:hAnsi="Times New Roman"/>
          <w:sz w:val="27"/>
          <w:szCs w:val="27"/>
          <w:lang w:val="uk-UA"/>
        </w:rPr>
      </w:pPr>
      <w:r w:rsidRPr="009F0DFA">
        <w:rPr>
          <w:rFonts w:ascii="Times New Roman" w:hAnsi="Times New Roman"/>
          <w:sz w:val="27"/>
          <w:szCs w:val="27"/>
          <w:lang w:val="uk-UA" w:eastAsia="uk-UA"/>
        </w:rPr>
        <w:lastRenderedPageBreak/>
        <w:t>-</w:t>
      </w:r>
      <w:r w:rsidR="00B52332" w:rsidRPr="009F0DFA">
        <w:rPr>
          <w:rFonts w:ascii="Times New Roman" w:hAnsi="Times New Roman"/>
          <w:sz w:val="27"/>
          <w:szCs w:val="27"/>
          <w:lang w:val="uk-UA"/>
        </w:rPr>
        <w:t>з</w:t>
      </w:r>
      <w:r w:rsidR="00B52332" w:rsidRPr="009F0DFA">
        <w:rPr>
          <w:rFonts w:ascii="Times New Roman" w:eastAsia="PMingLiU" w:hAnsi="Times New Roman"/>
          <w:sz w:val="27"/>
          <w:szCs w:val="27"/>
          <w:lang w:val="uk-UA"/>
        </w:rPr>
        <w:t>більшення обсягів надання туристичних послуг за рахунок розширення внутрішнього та іноземного туризму;</w:t>
      </w:r>
    </w:p>
    <w:p w:rsidR="00B52332" w:rsidRPr="009F0DFA" w:rsidRDefault="009B26E2" w:rsidP="009B26E2">
      <w:pPr>
        <w:spacing w:after="0" w:line="240" w:lineRule="auto"/>
        <w:ind w:firstLine="567"/>
        <w:jc w:val="both"/>
        <w:rPr>
          <w:rFonts w:ascii="Times New Roman" w:hAnsi="Times New Roman"/>
          <w:sz w:val="27"/>
          <w:szCs w:val="27"/>
          <w:lang w:val="uk-UA"/>
        </w:rPr>
      </w:pPr>
      <w:r w:rsidRPr="009F0DFA">
        <w:rPr>
          <w:rFonts w:ascii="Times New Roman" w:eastAsia="PMingLiU" w:hAnsi="Times New Roman"/>
          <w:sz w:val="27"/>
          <w:szCs w:val="27"/>
          <w:lang w:val="uk-UA"/>
        </w:rPr>
        <w:t>-</w:t>
      </w:r>
      <w:r w:rsidR="00B52332" w:rsidRPr="009F0DFA">
        <w:rPr>
          <w:rFonts w:ascii="Times New Roman" w:hAnsi="Times New Roman"/>
          <w:sz w:val="27"/>
          <w:szCs w:val="27"/>
          <w:lang w:val="uk-UA"/>
        </w:rPr>
        <w:t>створенн</w:t>
      </w:r>
      <w:r w:rsidRPr="009F0DFA">
        <w:rPr>
          <w:rFonts w:ascii="Times New Roman" w:hAnsi="Times New Roman"/>
          <w:sz w:val="27"/>
          <w:szCs w:val="27"/>
          <w:lang w:val="uk-UA"/>
        </w:rPr>
        <w:t>я</w:t>
      </w:r>
      <w:r w:rsidR="00B52332" w:rsidRPr="009F0DFA">
        <w:rPr>
          <w:rFonts w:ascii="Times New Roman" w:hAnsi="Times New Roman"/>
          <w:sz w:val="27"/>
          <w:szCs w:val="27"/>
          <w:lang w:val="uk-UA"/>
        </w:rPr>
        <w:t xml:space="preserve"> нових робочих місць; </w:t>
      </w:r>
    </w:p>
    <w:p w:rsidR="00B52332" w:rsidRPr="009F0DFA" w:rsidRDefault="009B26E2" w:rsidP="00B52332">
      <w:pPr>
        <w:pStyle w:val="ListParagraph"/>
        <w:tabs>
          <w:tab w:val="left" w:pos="1701"/>
        </w:tabs>
        <w:autoSpaceDE w:val="0"/>
        <w:autoSpaceDN w:val="0"/>
        <w:spacing w:after="0" w:line="240" w:lineRule="auto"/>
        <w:ind w:left="567"/>
        <w:jc w:val="both"/>
        <w:rPr>
          <w:rFonts w:ascii="Times New Roman" w:hAnsi="Times New Roman"/>
          <w:spacing w:val="-4"/>
          <w:sz w:val="27"/>
          <w:szCs w:val="27"/>
          <w:lang w:val="uk-UA"/>
        </w:rPr>
      </w:pPr>
      <w:r w:rsidRPr="009F0DFA">
        <w:rPr>
          <w:rFonts w:ascii="Times New Roman" w:hAnsi="Times New Roman"/>
          <w:spacing w:val="-4"/>
          <w:sz w:val="27"/>
          <w:szCs w:val="27"/>
          <w:lang w:val="uk-UA"/>
        </w:rPr>
        <w:t>-</w:t>
      </w:r>
      <w:r w:rsidR="00B52332" w:rsidRPr="009F0DFA">
        <w:rPr>
          <w:rFonts w:ascii="Times New Roman" w:hAnsi="Times New Roman"/>
          <w:spacing w:val="-4"/>
          <w:sz w:val="27"/>
          <w:szCs w:val="27"/>
          <w:lang w:val="uk-UA"/>
        </w:rPr>
        <w:t>підвищенн</w:t>
      </w:r>
      <w:r w:rsidRPr="009F0DFA">
        <w:rPr>
          <w:rFonts w:ascii="Times New Roman" w:hAnsi="Times New Roman"/>
          <w:spacing w:val="-4"/>
          <w:sz w:val="27"/>
          <w:szCs w:val="27"/>
          <w:lang w:val="uk-UA"/>
        </w:rPr>
        <w:t>я</w:t>
      </w:r>
      <w:r w:rsidR="00B52332" w:rsidRPr="009F0DFA">
        <w:rPr>
          <w:rFonts w:ascii="Times New Roman" w:hAnsi="Times New Roman"/>
          <w:spacing w:val="-4"/>
          <w:sz w:val="27"/>
          <w:szCs w:val="27"/>
          <w:lang w:val="uk-UA"/>
        </w:rPr>
        <w:t xml:space="preserve"> рівня прибутковості підприємств сфери туризму.</w:t>
      </w:r>
    </w:p>
    <w:p w:rsidR="00B52332" w:rsidRPr="009F0DFA" w:rsidRDefault="00B52332" w:rsidP="00B52332">
      <w:pPr>
        <w:pStyle w:val="ListParagraph"/>
        <w:tabs>
          <w:tab w:val="left" w:pos="1701"/>
        </w:tabs>
        <w:autoSpaceDE w:val="0"/>
        <w:autoSpaceDN w:val="0"/>
        <w:spacing w:after="0" w:line="240" w:lineRule="auto"/>
        <w:ind w:left="567"/>
        <w:jc w:val="both"/>
        <w:rPr>
          <w:rFonts w:ascii="Times New Roman" w:hAnsi="Times New Roman"/>
          <w:spacing w:val="-4"/>
          <w:sz w:val="16"/>
          <w:szCs w:val="16"/>
          <w:lang w:val="uk-UA"/>
        </w:rPr>
      </w:pPr>
    </w:p>
    <w:p w:rsidR="00B52332" w:rsidRPr="009F0DFA" w:rsidRDefault="009B1410" w:rsidP="00B52332">
      <w:pPr>
        <w:spacing w:after="0" w:line="240" w:lineRule="auto"/>
        <w:ind w:firstLine="567"/>
        <w:jc w:val="both"/>
        <w:rPr>
          <w:rFonts w:ascii="Times New Roman" w:hAnsi="Times New Roman"/>
          <w:b/>
          <w:sz w:val="27"/>
          <w:szCs w:val="27"/>
          <w:lang w:val="uk-UA"/>
        </w:rPr>
      </w:pPr>
      <w:r w:rsidRPr="009F0DFA">
        <w:rPr>
          <w:rFonts w:ascii="Times New Roman" w:hAnsi="Times New Roman"/>
          <w:sz w:val="27"/>
          <w:szCs w:val="27"/>
          <w:lang w:val="uk-UA"/>
        </w:rPr>
        <w:t xml:space="preserve">Детальна інформація щодо результативних показників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наведена у </w:t>
      </w:r>
      <w:r w:rsidRPr="009F0DFA">
        <w:rPr>
          <w:rFonts w:ascii="Times New Roman" w:hAnsi="Times New Roman"/>
          <w:b/>
          <w:sz w:val="27"/>
          <w:szCs w:val="27"/>
          <w:lang w:val="uk-UA"/>
        </w:rPr>
        <w:t>Додатку 2.</w:t>
      </w:r>
    </w:p>
    <w:p w:rsidR="00B52332" w:rsidRPr="009F0DFA" w:rsidRDefault="00B52332" w:rsidP="00B52332">
      <w:pPr>
        <w:spacing w:after="0" w:line="240" w:lineRule="auto"/>
        <w:ind w:firstLine="567"/>
        <w:jc w:val="both"/>
        <w:rPr>
          <w:rFonts w:ascii="Times New Roman" w:hAnsi="Times New Roman"/>
          <w:b/>
          <w:sz w:val="27"/>
          <w:szCs w:val="27"/>
          <w:lang w:val="uk-UA"/>
        </w:rPr>
      </w:pPr>
    </w:p>
    <w:p w:rsidR="00B52332" w:rsidRPr="009F0DFA" w:rsidRDefault="00B52332" w:rsidP="00B52332">
      <w:pPr>
        <w:spacing w:after="0" w:line="240" w:lineRule="auto"/>
        <w:ind w:firstLine="709"/>
        <w:jc w:val="center"/>
        <w:rPr>
          <w:rStyle w:val="spelle"/>
          <w:rFonts w:ascii="Times New Roman" w:hAnsi="Times New Roman"/>
          <w:b/>
          <w:sz w:val="27"/>
          <w:szCs w:val="27"/>
          <w:lang w:val="uk-UA"/>
        </w:rPr>
      </w:pPr>
      <w:r w:rsidRPr="009F0DFA">
        <w:rPr>
          <w:rStyle w:val="spelle"/>
          <w:rFonts w:ascii="Times New Roman" w:hAnsi="Times New Roman"/>
          <w:b/>
          <w:sz w:val="27"/>
          <w:szCs w:val="27"/>
          <w:lang w:val="uk-UA"/>
        </w:rPr>
        <w:t>7. Напрями діяльності та заходи Програми</w:t>
      </w:r>
    </w:p>
    <w:p w:rsidR="00B52332" w:rsidRPr="009F0DFA" w:rsidRDefault="00B52332" w:rsidP="00B52332">
      <w:pPr>
        <w:spacing w:after="0" w:line="240" w:lineRule="auto"/>
        <w:ind w:firstLine="709"/>
        <w:jc w:val="center"/>
        <w:rPr>
          <w:rStyle w:val="spelle"/>
          <w:rFonts w:ascii="Times New Roman" w:hAnsi="Times New Roman"/>
          <w:b/>
          <w:sz w:val="16"/>
          <w:szCs w:val="16"/>
          <w:lang w:val="uk-UA"/>
        </w:rPr>
      </w:pPr>
    </w:p>
    <w:p w:rsidR="009B1410"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Для досягнення мети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та виконання її основних завдань визначені</w:t>
      </w:r>
      <w:r w:rsidR="009B1410" w:rsidRPr="009F0DFA">
        <w:rPr>
          <w:rFonts w:ascii="Times New Roman" w:hAnsi="Times New Roman"/>
          <w:sz w:val="27"/>
          <w:szCs w:val="27"/>
          <w:lang w:val="uk-UA"/>
        </w:rPr>
        <w:t xml:space="preserve"> наступні</w:t>
      </w:r>
      <w:r w:rsidRPr="009F0DFA">
        <w:rPr>
          <w:rFonts w:ascii="Times New Roman" w:hAnsi="Times New Roman"/>
          <w:sz w:val="27"/>
          <w:szCs w:val="27"/>
          <w:lang w:val="uk-UA"/>
        </w:rPr>
        <w:t xml:space="preserve"> основні напрями діяльності та заходи з їх реалізації:</w:t>
      </w:r>
    </w:p>
    <w:p w:rsidR="009B1410" w:rsidRPr="009F0DFA" w:rsidRDefault="009B1410" w:rsidP="00B52332">
      <w:pPr>
        <w:spacing w:after="0" w:line="240" w:lineRule="auto"/>
        <w:ind w:firstLine="567"/>
        <w:jc w:val="both"/>
        <w:rPr>
          <w:rFonts w:ascii="Times New Roman" w:hAnsi="Times New Roman"/>
          <w:sz w:val="27"/>
          <w:szCs w:val="27"/>
          <w:lang w:val="uk-UA"/>
        </w:rPr>
      </w:pPr>
    </w:p>
    <w:p w:rsidR="00B52332" w:rsidRPr="009F0DFA" w:rsidRDefault="009B1410" w:rsidP="00B52332">
      <w:pPr>
        <w:spacing w:after="0" w:line="240" w:lineRule="auto"/>
        <w:ind w:firstLine="567"/>
        <w:jc w:val="both"/>
        <w:rPr>
          <w:rFonts w:ascii="Times New Roman" w:hAnsi="Times New Roman"/>
          <w:b/>
          <w:sz w:val="27"/>
          <w:szCs w:val="27"/>
          <w:lang w:val="uk-UA"/>
        </w:rPr>
      </w:pPr>
      <w:r w:rsidRPr="009F0DFA">
        <w:rPr>
          <w:rFonts w:ascii="Times New Roman" w:hAnsi="Times New Roman"/>
          <w:sz w:val="27"/>
          <w:szCs w:val="27"/>
          <w:lang w:val="uk-UA"/>
        </w:rPr>
        <w:t>1.</w:t>
      </w:r>
      <w:r w:rsidR="00B52332" w:rsidRPr="009F0DFA">
        <w:rPr>
          <w:rFonts w:ascii="Times New Roman" w:hAnsi="Times New Roman"/>
          <w:b/>
          <w:sz w:val="27"/>
          <w:szCs w:val="27"/>
          <w:lang w:val="uk-UA"/>
        </w:rPr>
        <w:t>Популяризація туристично-рекреаційного потенціалу Чернівців, зокрема:</w:t>
      </w:r>
    </w:p>
    <w:p w:rsidR="00B52332" w:rsidRPr="009F0DFA" w:rsidRDefault="009B1410" w:rsidP="009B1410">
      <w:pPr>
        <w:spacing w:after="0" w:line="240" w:lineRule="auto"/>
        <w:ind w:firstLine="567"/>
        <w:jc w:val="both"/>
        <w:rPr>
          <w:rFonts w:ascii="Times New Roman" w:hAnsi="Times New Roman"/>
          <w:sz w:val="27"/>
          <w:szCs w:val="27"/>
          <w:lang w:val="uk-UA"/>
        </w:rPr>
      </w:pPr>
      <w:r w:rsidRPr="009F0DFA">
        <w:rPr>
          <w:rFonts w:ascii="Times New Roman" w:hAnsi="Times New Roman"/>
          <w:b/>
          <w:sz w:val="27"/>
          <w:szCs w:val="27"/>
          <w:lang w:val="uk-UA"/>
        </w:rPr>
        <w:t>-</w:t>
      </w:r>
      <w:r w:rsidR="00B52332" w:rsidRPr="009F0DFA">
        <w:rPr>
          <w:rFonts w:ascii="Times New Roman" w:hAnsi="Times New Roman"/>
          <w:sz w:val="27"/>
          <w:szCs w:val="27"/>
          <w:lang w:val="uk-UA"/>
        </w:rPr>
        <w:t>розробка та виготовлення презентаційно-інформаційних матеріалів, сувенірної та брендової продукції про місто Чернівці;</w:t>
      </w:r>
    </w:p>
    <w:p w:rsidR="00B52332" w:rsidRPr="009F0DFA" w:rsidRDefault="009B1410" w:rsidP="009B1410">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поширення промоційної інформації про туристичний потенціал Чернівців через засоби масової інформації, інтернет-ресурси, соціальні мережі, путівники, рекламно-інформаційні площини; </w:t>
      </w:r>
    </w:p>
    <w:p w:rsidR="00B52332" w:rsidRPr="009F0DFA" w:rsidRDefault="009B1410" w:rsidP="009B1410">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участь міста у міжнародних, національних та регіональних спеціалізованих  туристичних виставках, форумах тощо;  </w:t>
      </w:r>
    </w:p>
    <w:p w:rsidR="00B52332" w:rsidRPr="009F0DFA" w:rsidRDefault="009B1410" w:rsidP="009B1410">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проведення рекламних кампаній  та  прес-турів, промо-турів задля   отримання якісного контенту, рекламних публікацій про туристичний потенціал Чернівців;  </w:t>
      </w:r>
    </w:p>
    <w:p w:rsidR="00B52332" w:rsidRPr="009F0DFA" w:rsidRDefault="009B1410" w:rsidP="009B1410">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розробка веб-сайту туристично-інформаційного порталу та   мобільного додатку про шляхи активного туризму в  м. Чернівцях.   </w:t>
      </w:r>
    </w:p>
    <w:p w:rsidR="00B52332" w:rsidRPr="009F0DFA" w:rsidRDefault="00B52332" w:rsidP="00B52332">
      <w:pPr>
        <w:spacing w:after="0" w:line="240" w:lineRule="auto"/>
        <w:ind w:firstLine="709"/>
        <w:jc w:val="both"/>
        <w:rPr>
          <w:rFonts w:ascii="Times New Roman" w:hAnsi="Times New Roman"/>
          <w:b/>
          <w:sz w:val="27"/>
          <w:szCs w:val="27"/>
          <w:lang w:val="uk-UA"/>
        </w:rPr>
      </w:pPr>
      <w:r w:rsidRPr="009F0DFA">
        <w:rPr>
          <w:rFonts w:ascii="Times New Roman" w:hAnsi="Times New Roman"/>
          <w:sz w:val="27"/>
          <w:szCs w:val="27"/>
          <w:lang w:val="uk-UA"/>
        </w:rPr>
        <w:t xml:space="preserve">         </w:t>
      </w:r>
      <w:r w:rsidRPr="009F0DFA">
        <w:rPr>
          <w:rFonts w:ascii="Times New Roman" w:hAnsi="Times New Roman"/>
          <w:b/>
          <w:sz w:val="27"/>
          <w:szCs w:val="27"/>
          <w:lang w:val="uk-UA"/>
        </w:rPr>
        <w:t xml:space="preserve">        </w:t>
      </w:r>
    </w:p>
    <w:p w:rsidR="009B1410" w:rsidRPr="009F0DFA" w:rsidRDefault="009B1410" w:rsidP="00B52332">
      <w:pPr>
        <w:spacing w:after="0" w:line="240" w:lineRule="auto"/>
        <w:ind w:firstLine="567"/>
        <w:jc w:val="both"/>
        <w:rPr>
          <w:rFonts w:ascii="Times New Roman" w:hAnsi="Times New Roman"/>
          <w:b/>
          <w:sz w:val="27"/>
          <w:szCs w:val="27"/>
          <w:lang w:val="uk-UA"/>
        </w:rPr>
      </w:pPr>
      <w:r w:rsidRPr="009F0DFA">
        <w:rPr>
          <w:rFonts w:ascii="Times New Roman" w:hAnsi="Times New Roman"/>
          <w:b/>
          <w:sz w:val="27"/>
          <w:szCs w:val="27"/>
          <w:lang w:val="uk-UA"/>
        </w:rPr>
        <w:t>2.</w:t>
      </w:r>
      <w:r w:rsidR="00B52332" w:rsidRPr="009F0DFA">
        <w:rPr>
          <w:rFonts w:ascii="Times New Roman" w:hAnsi="Times New Roman"/>
          <w:b/>
          <w:sz w:val="27"/>
          <w:szCs w:val="27"/>
          <w:lang w:val="uk-UA"/>
        </w:rPr>
        <w:t xml:space="preserve">Розвиток та вдосконалення туристично-рекреаційної інфраструктури, зокрема:    </w:t>
      </w:r>
    </w:p>
    <w:p w:rsidR="00B52332" w:rsidRPr="009F0DFA" w:rsidRDefault="009B1410" w:rsidP="009B1410">
      <w:pPr>
        <w:spacing w:after="0" w:line="240" w:lineRule="auto"/>
        <w:ind w:firstLine="567"/>
        <w:jc w:val="both"/>
        <w:rPr>
          <w:rFonts w:ascii="Times New Roman" w:hAnsi="Times New Roman"/>
          <w:sz w:val="27"/>
          <w:szCs w:val="27"/>
          <w:lang w:val="uk-UA"/>
        </w:rPr>
      </w:pPr>
      <w:r w:rsidRPr="009F0DFA">
        <w:rPr>
          <w:rFonts w:ascii="Times New Roman" w:hAnsi="Times New Roman"/>
          <w:b/>
          <w:sz w:val="27"/>
          <w:szCs w:val="27"/>
          <w:lang w:val="uk-UA"/>
        </w:rPr>
        <w:t>-</w:t>
      </w:r>
      <w:r w:rsidR="00B52332" w:rsidRPr="009F0DFA">
        <w:rPr>
          <w:rFonts w:ascii="Times New Roman" w:hAnsi="Times New Roman"/>
          <w:sz w:val="27"/>
          <w:szCs w:val="27"/>
          <w:lang w:val="uk-UA"/>
        </w:rPr>
        <w:t>покращення стану автомобільних доріг, які з’єднують об’єкти екскурсійного огляду міста;</w:t>
      </w:r>
    </w:p>
    <w:p w:rsidR="009B1410" w:rsidRPr="009F0DFA" w:rsidRDefault="009B1410" w:rsidP="009B1410">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здійснення організаційних заходів щодо визначення та облаштування місць оглядових майданчиків з панорамними видами міста;   </w:t>
      </w:r>
    </w:p>
    <w:p w:rsidR="009B1410" w:rsidRPr="009F0DFA" w:rsidRDefault="009B1410" w:rsidP="009B1410">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впровадження заходів щодо створення в об’єктах туристичної інфраструктури безпечних та сприятливих умов особам з обмеженими фізичними можливостями; </w:t>
      </w:r>
    </w:p>
    <w:p w:rsidR="00437488" w:rsidRPr="009F0DFA" w:rsidRDefault="009B1410" w:rsidP="009B1410">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сприяння будівництву та облаштуванню кемпінгу для розміщення неорганізованих туристів у лісосмузі (зеленій зоні) на в’їзді у місто Чернівці;  </w:t>
      </w:r>
    </w:p>
    <w:p w:rsidR="00B52332" w:rsidRPr="009F0DFA" w:rsidRDefault="00437488" w:rsidP="00437488">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виготовлення та встановлення туристично-інформаційних стел.         </w:t>
      </w:r>
    </w:p>
    <w:p w:rsidR="00B52332" w:rsidRPr="009F0DFA" w:rsidRDefault="00B52332" w:rsidP="00E54D5C">
      <w:pPr>
        <w:tabs>
          <w:tab w:val="left" w:pos="2557"/>
        </w:tabs>
        <w:spacing w:after="0" w:line="240" w:lineRule="auto"/>
        <w:ind w:firstLine="720"/>
        <w:jc w:val="both"/>
        <w:rPr>
          <w:rFonts w:ascii="Times New Roman" w:hAnsi="Times New Roman"/>
          <w:sz w:val="27"/>
          <w:szCs w:val="27"/>
          <w:lang w:val="uk-UA"/>
        </w:rPr>
      </w:pPr>
      <w:r w:rsidRPr="009F0DFA">
        <w:rPr>
          <w:rFonts w:ascii="Times New Roman" w:hAnsi="Times New Roman"/>
          <w:sz w:val="27"/>
          <w:szCs w:val="27"/>
          <w:lang w:val="uk-UA"/>
        </w:rPr>
        <w:t xml:space="preserve">      </w:t>
      </w:r>
      <w:r w:rsidRPr="009F0DFA">
        <w:rPr>
          <w:rFonts w:ascii="Times New Roman" w:hAnsi="Times New Roman"/>
          <w:b/>
          <w:sz w:val="27"/>
          <w:szCs w:val="27"/>
          <w:lang w:val="uk-UA"/>
        </w:rPr>
        <w:t xml:space="preserve">    </w:t>
      </w:r>
      <w:r w:rsidR="00E54D5C">
        <w:rPr>
          <w:rFonts w:ascii="Times New Roman" w:hAnsi="Times New Roman"/>
          <w:b/>
          <w:sz w:val="27"/>
          <w:szCs w:val="27"/>
          <w:lang w:val="uk-UA"/>
        </w:rPr>
        <w:tab/>
      </w:r>
    </w:p>
    <w:p w:rsidR="00B52332" w:rsidRPr="009F0DFA" w:rsidRDefault="00437488" w:rsidP="00B52332">
      <w:pPr>
        <w:spacing w:after="0" w:line="240" w:lineRule="auto"/>
        <w:ind w:firstLine="567"/>
        <w:jc w:val="both"/>
        <w:rPr>
          <w:rFonts w:ascii="Times New Roman" w:hAnsi="Times New Roman"/>
          <w:b/>
          <w:sz w:val="27"/>
          <w:szCs w:val="27"/>
          <w:lang w:val="uk-UA"/>
        </w:rPr>
      </w:pPr>
      <w:r w:rsidRPr="009F0DFA">
        <w:rPr>
          <w:rFonts w:ascii="Times New Roman" w:hAnsi="Times New Roman"/>
          <w:b/>
          <w:sz w:val="27"/>
          <w:szCs w:val="27"/>
          <w:lang w:val="uk-UA"/>
        </w:rPr>
        <w:t>3.</w:t>
      </w:r>
      <w:r w:rsidR="00B52332" w:rsidRPr="009F0DFA">
        <w:rPr>
          <w:rFonts w:ascii="Times New Roman" w:hAnsi="Times New Roman"/>
          <w:b/>
          <w:sz w:val="27"/>
          <w:szCs w:val="27"/>
          <w:lang w:val="uk-UA"/>
        </w:rPr>
        <w:t xml:space="preserve">Підвищення конкурентоспроможності туристичних продуктів міста, зокрема:    </w:t>
      </w:r>
    </w:p>
    <w:p w:rsidR="00B52332" w:rsidRPr="009F0DFA" w:rsidRDefault="00437488" w:rsidP="00437488">
      <w:pPr>
        <w:spacing w:after="0" w:line="240" w:lineRule="auto"/>
        <w:ind w:firstLine="567"/>
        <w:jc w:val="both"/>
        <w:rPr>
          <w:rFonts w:ascii="Times New Roman" w:hAnsi="Times New Roman"/>
          <w:sz w:val="27"/>
          <w:szCs w:val="27"/>
          <w:lang w:val="uk-UA"/>
        </w:rPr>
      </w:pPr>
      <w:r w:rsidRPr="009F0DFA">
        <w:rPr>
          <w:rFonts w:ascii="Times New Roman" w:hAnsi="Times New Roman"/>
          <w:b/>
          <w:sz w:val="27"/>
          <w:szCs w:val="27"/>
          <w:lang w:val="uk-UA"/>
        </w:rPr>
        <w:t>-</w:t>
      </w:r>
      <w:r w:rsidR="00B52332" w:rsidRPr="009F0DFA">
        <w:rPr>
          <w:rFonts w:ascii="Times New Roman" w:hAnsi="Times New Roman"/>
          <w:sz w:val="27"/>
          <w:szCs w:val="27"/>
          <w:lang w:val="uk-UA"/>
        </w:rPr>
        <w:t xml:space="preserve">організація та проведення туристичних ярмарків, впровадження нових туристично - привабливих подій, конкурсів, фестивалів, заходів в місті; </w:t>
      </w:r>
    </w:p>
    <w:p w:rsidR="00B52332" w:rsidRPr="009F0DFA" w:rsidRDefault="00437488" w:rsidP="00437488">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сприяння розвитку перспективних для міста видів туризму: культурно-пізнавальний, науково-освітній, релігійний, етнічний, спортивно-оздоровчий, діловий, відпочинково-розважальний, екскурсійний тощо</w:t>
      </w: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     </w:t>
      </w:r>
    </w:p>
    <w:p w:rsidR="00437488" w:rsidRPr="009F0DFA" w:rsidRDefault="00437488" w:rsidP="00437488">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lastRenderedPageBreak/>
        <w:t>-</w:t>
      </w:r>
      <w:r w:rsidR="00B52332" w:rsidRPr="009F0DFA">
        <w:rPr>
          <w:rFonts w:ascii="Times New Roman" w:hAnsi="Times New Roman"/>
          <w:sz w:val="27"/>
          <w:szCs w:val="27"/>
          <w:lang w:val="uk-UA"/>
        </w:rPr>
        <w:t xml:space="preserve">удосконалення існуючих, впровадження нових тематичних екскурсій та туристичних маршрутів;     </w:t>
      </w:r>
    </w:p>
    <w:p w:rsidR="00437488" w:rsidRPr="009F0DFA" w:rsidRDefault="00437488" w:rsidP="00437488">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сприяння у підготовці та підвищенні фахового рівня суб’єктів туристичної сфери  (проведення тренінгів, семінарів, консультативних навчань тощо); </w:t>
      </w:r>
    </w:p>
    <w:p w:rsidR="00437488" w:rsidRPr="009F0DFA" w:rsidRDefault="00437488" w:rsidP="00437488">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 xml:space="preserve">організація та участь у конференціях, форумах, семінарах, круглих столах, нарадах з питань розвитку туризму;  </w:t>
      </w:r>
    </w:p>
    <w:p w:rsidR="00B52332" w:rsidRPr="009F0DFA" w:rsidRDefault="00437488" w:rsidP="00437488">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w:t>
      </w:r>
      <w:r w:rsidR="00B52332" w:rsidRPr="009F0DFA">
        <w:rPr>
          <w:rFonts w:ascii="Times New Roman" w:hAnsi="Times New Roman"/>
          <w:sz w:val="27"/>
          <w:szCs w:val="27"/>
          <w:lang w:val="uk-UA"/>
        </w:rPr>
        <w:t>проведення моніторингу туристичної активності, соціологічних досліджень та опитувань в галузі туризму для здійснення аналізу та оцінки.</w:t>
      </w:r>
    </w:p>
    <w:p w:rsidR="00B52332" w:rsidRPr="009F0DFA" w:rsidRDefault="00B52332" w:rsidP="00B52332">
      <w:pPr>
        <w:spacing w:after="0" w:line="240" w:lineRule="auto"/>
        <w:ind w:firstLine="720"/>
        <w:jc w:val="both"/>
        <w:rPr>
          <w:rFonts w:ascii="Times New Roman" w:hAnsi="Times New Roman"/>
          <w:sz w:val="16"/>
          <w:szCs w:val="16"/>
          <w:lang w:val="uk-UA"/>
        </w:rPr>
      </w:pPr>
      <w:r w:rsidRPr="009F0DFA">
        <w:rPr>
          <w:rFonts w:ascii="Times New Roman" w:hAnsi="Times New Roman"/>
          <w:b/>
          <w:sz w:val="16"/>
          <w:szCs w:val="16"/>
          <w:lang w:val="uk-UA"/>
        </w:rPr>
        <w:t xml:space="preserve">                    </w:t>
      </w:r>
    </w:p>
    <w:p w:rsidR="00B52332" w:rsidRPr="009F0DFA" w:rsidRDefault="00B52332" w:rsidP="00B52332">
      <w:pPr>
        <w:spacing w:after="0" w:line="240" w:lineRule="auto"/>
        <w:ind w:firstLine="567"/>
        <w:jc w:val="both"/>
        <w:rPr>
          <w:rFonts w:ascii="Times New Roman" w:hAnsi="Times New Roman"/>
          <w:b/>
          <w:sz w:val="27"/>
          <w:szCs w:val="27"/>
          <w:lang w:val="uk-UA"/>
        </w:rPr>
      </w:pPr>
      <w:r w:rsidRPr="009F0DFA">
        <w:rPr>
          <w:rFonts w:ascii="Times New Roman" w:hAnsi="Times New Roman"/>
          <w:sz w:val="27"/>
          <w:szCs w:val="27"/>
          <w:lang w:val="uk-UA"/>
        </w:rPr>
        <w:t xml:space="preserve">Інформація щодо напрямів діяльності та заходів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в розрізі  термінів їх виконання, джерел та обсягів фінансування, відповідальних виконавців та очікуваних результатів від реалізації заходів  </w:t>
      </w:r>
      <w:r w:rsidR="00437488" w:rsidRPr="009F0DFA">
        <w:rPr>
          <w:rFonts w:ascii="Times New Roman" w:hAnsi="Times New Roman"/>
          <w:sz w:val="27"/>
          <w:szCs w:val="27"/>
          <w:lang w:val="uk-UA"/>
        </w:rPr>
        <w:t xml:space="preserve">наведена </w:t>
      </w:r>
      <w:r w:rsidRPr="009F0DFA">
        <w:rPr>
          <w:rFonts w:ascii="Times New Roman" w:hAnsi="Times New Roman"/>
          <w:sz w:val="27"/>
          <w:szCs w:val="27"/>
          <w:lang w:val="uk-UA"/>
        </w:rPr>
        <w:t xml:space="preserve">в </w:t>
      </w:r>
      <w:r w:rsidRPr="009F0DFA">
        <w:rPr>
          <w:rFonts w:ascii="Times New Roman" w:hAnsi="Times New Roman"/>
          <w:b/>
          <w:sz w:val="27"/>
          <w:szCs w:val="27"/>
          <w:lang w:val="uk-UA"/>
        </w:rPr>
        <w:t>Додатку 3.</w:t>
      </w:r>
    </w:p>
    <w:p w:rsidR="00B52332" w:rsidRPr="009F0DFA" w:rsidRDefault="00B52332" w:rsidP="00B52332">
      <w:pPr>
        <w:spacing w:after="0" w:line="240" w:lineRule="auto"/>
        <w:jc w:val="center"/>
        <w:rPr>
          <w:rFonts w:ascii="Times New Roman" w:hAnsi="Times New Roman"/>
          <w:b/>
          <w:sz w:val="27"/>
          <w:szCs w:val="27"/>
          <w:lang w:val="uk-UA"/>
        </w:rPr>
      </w:pPr>
    </w:p>
    <w:p w:rsidR="00B52332" w:rsidRPr="009F0DFA" w:rsidRDefault="00B52332" w:rsidP="00B52332">
      <w:pPr>
        <w:spacing w:after="0" w:line="240" w:lineRule="auto"/>
        <w:jc w:val="center"/>
        <w:rPr>
          <w:rStyle w:val="spelle"/>
          <w:rFonts w:ascii="Times New Roman" w:hAnsi="Times New Roman"/>
          <w:b/>
          <w:sz w:val="27"/>
          <w:szCs w:val="27"/>
          <w:lang w:val="uk-UA"/>
        </w:rPr>
      </w:pPr>
      <w:r w:rsidRPr="009F0DFA">
        <w:rPr>
          <w:rFonts w:ascii="Times New Roman" w:hAnsi="Times New Roman"/>
          <w:b/>
          <w:sz w:val="27"/>
          <w:szCs w:val="27"/>
          <w:lang w:val="uk-UA"/>
        </w:rPr>
        <w:t xml:space="preserve">8. </w:t>
      </w:r>
      <w:r w:rsidRPr="009F0DFA">
        <w:rPr>
          <w:rStyle w:val="spelle"/>
          <w:rFonts w:ascii="Times New Roman" w:hAnsi="Times New Roman"/>
          <w:b/>
          <w:sz w:val="27"/>
          <w:szCs w:val="27"/>
          <w:lang w:val="uk-UA"/>
        </w:rPr>
        <w:t>Координація та к</w:t>
      </w:r>
      <w:r w:rsidRPr="009F0DFA">
        <w:rPr>
          <w:rStyle w:val="grame"/>
          <w:rFonts w:ascii="Times New Roman" w:eastAsia="Calibri" w:hAnsi="Times New Roman"/>
          <w:b/>
          <w:sz w:val="27"/>
          <w:szCs w:val="27"/>
          <w:lang w:val="uk-UA"/>
        </w:rPr>
        <w:t xml:space="preserve">онтроль за ходом </w:t>
      </w:r>
      <w:r w:rsidRPr="009F0DFA">
        <w:rPr>
          <w:rStyle w:val="spelle"/>
          <w:rFonts w:ascii="Times New Roman" w:hAnsi="Times New Roman"/>
          <w:b/>
          <w:sz w:val="27"/>
          <w:szCs w:val="27"/>
          <w:lang w:val="uk-UA"/>
        </w:rPr>
        <w:t>виконання Програми</w:t>
      </w:r>
    </w:p>
    <w:p w:rsidR="00B52332" w:rsidRPr="009F0DFA" w:rsidRDefault="00B52332" w:rsidP="00B52332">
      <w:pPr>
        <w:spacing w:after="0" w:line="240" w:lineRule="auto"/>
        <w:jc w:val="center"/>
        <w:rPr>
          <w:rFonts w:ascii="Times New Roman" w:hAnsi="Times New Roman"/>
          <w:b/>
          <w:sz w:val="27"/>
          <w:szCs w:val="27"/>
          <w:lang w:val="uk-UA"/>
        </w:rPr>
      </w:pP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Координацію виконання заходів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здійснює її відповідальний виконавець – департамент розвитку Чернівецької міської ради.</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Відповідальність за виконання заходів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несуть її учасники (співвиконавці). </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Учасники (співвиконавці)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щоквартально до 5 числа місяця, наступного за звітним періодом, надають відповідальному виконавцю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проміжні звіти про її виконання за </w:t>
      </w:r>
      <w:r w:rsidR="001D07AB" w:rsidRPr="009F0DFA">
        <w:rPr>
          <w:rFonts w:ascii="Times New Roman" w:hAnsi="Times New Roman"/>
          <w:sz w:val="27"/>
          <w:szCs w:val="27"/>
          <w:lang w:val="uk-UA"/>
        </w:rPr>
        <w:t xml:space="preserve">встановленими </w:t>
      </w:r>
      <w:r w:rsidRPr="009F0DFA">
        <w:rPr>
          <w:rFonts w:ascii="Times New Roman" w:hAnsi="Times New Roman"/>
          <w:sz w:val="27"/>
          <w:szCs w:val="27"/>
          <w:lang w:val="uk-UA"/>
        </w:rPr>
        <w:t>фінансовим управлінням</w:t>
      </w:r>
      <w:r w:rsidR="001D07AB" w:rsidRPr="009F0DFA">
        <w:rPr>
          <w:rFonts w:ascii="Times New Roman" w:hAnsi="Times New Roman"/>
          <w:sz w:val="27"/>
          <w:szCs w:val="27"/>
          <w:lang w:val="uk-UA"/>
        </w:rPr>
        <w:t xml:space="preserve"> Чернівецької міської ради</w:t>
      </w:r>
      <w:r w:rsidRPr="009F0DFA">
        <w:rPr>
          <w:rFonts w:ascii="Times New Roman" w:hAnsi="Times New Roman"/>
          <w:sz w:val="27"/>
          <w:szCs w:val="27"/>
          <w:lang w:val="uk-UA"/>
        </w:rPr>
        <w:t xml:space="preserve"> формами, в т.ч. із зазначенням та обгрутнуванням причин невиконання заходів.</w:t>
      </w:r>
    </w:p>
    <w:p w:rsidR="00B52332" w:rsidRPr="009F0DFA" w:rsidRDefault="00B52332" w:rsidP="00B52332">
      <w:pPr>
        <w:spacing w:after="0" w:line="240" w:lineRule="auto"/>
        <w:ind w:firstLine="567"/>
        <w:jc w:val="both"/>
        <w:rPr>
          <w:rFonts w:ascii="Times New Roman" w:hAnsi="Times New Roman"/>
          <w:sz w:val="27"/>
          <w:szCs w:val="27"/>
          <w:lang w:val="uk-UA"/>
        </w:rPr>
      </w:pPr>
      <w:r w:rsidRPr="009F0DFA">
        <w:rPr>
          <w:rFonts w:ascii="Times New Roman" w:hAnsi="Times New Roman"/>
          <w:sz w:val="27"/>
          <w:szCs w:val="27"/>
          <w:lang w:val="uk-UA"/>
        </w:rPr>
        <w:t xml:space="preserve">Відповідальний виконавець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щоквартально, до 10 числа місяця, наступного за звітним періодом, подає у фінансове управління </w:t>
      </w:r>
      <w:r w:rsidR="001D07AB" w:rsidRPr="009F0DFA">
        <w:rPr>
          <w:rFonts w:ascii="Times New Roman" w:hAnsi="Times New Roman"/>
          <w:sz w:val="27"/>
          <w:szCs w:val="27"/>
          <w:lang w:val="uk-UA"/>
        </w:rPr>
        <w:t xml:space="preserve">Чернівецької </w:t>
      </w:r>
      <w:r w:rsidRPr="009F0DFA">
        <w:rPr>
          <w:rFonts w:ascii="Times New Roman" w:hAnsi="Times New Roman"/>
          <w:sz w:val="27"/>
          <w:szCs w:val="27"/>
          <w:lang w:val="uk-UA"/>
        </w:rPr>
        <w:t xml:space="preserve">міської ради звіт про виконання </w:t>
      </w:r>
      <w:r w:rsidRPr="009F0DFA">
        <w:rPr>
          <w:rFonts w:ascii="Times New Roman" w:hAnsi="Times New Roman"/>
          <w:b/>
          <w:sz w:val="27"/>
          <w:szCs w:val="27"/>
          <w:lang w:val="uk-UA"/>
        </w:rPr>
        <w:t>Програми</w:t>
      </w:r>
      <w:r w:rsidRPr="009F0DFA">
        <w:rPr>
          <w:rFonts w:ascii="Times New Roman" w:hAnsi="Times New Roman"/>
          <w:sz w:val="27"/>
          <w:szCs w:val="27"/>
          <w:lang w:val="uk-UA"/>
        </w:rPr>
        <w:t xml:space="preserve"> за </w:t>
      </w:r>
      <w:r w:rsidR="001D07AB" w:rsidRPr="009F0DFA">
        <w:rPr>
          <w:rFonts w:ascii="Times New Roman" w:hAnsi="Times New Roman"/>
          <w:sz w:val="27"/>
          <w:szCs w:val="27"/>
          <w:lang w:val="uk-UA"/>
        </w:rPr>
        <w:t xml:space="preserve">встановленими </w:t>
      </w:r>
      <w:r w:rsidRPr="009F0DFA">
        <w:rPr>
          <w:rFonts w:ascii="Times New Roman" w:hAnsi="Times New Roman"/>
          <w:sz w:val="27"/>
          <w:szCs w:val="27"/>
          <w:lang w:val="uk-UA"/>
        </w:rPr>
        <w:t>формами</w:t>
      </w:r>
      <w:r w:rsidR="001D07AB" w:rsidRPr="009F0DFA">
        <w:rPr>
          <w:rFonts w:ascii="Times New Roman" w:hAnsi="Times New Roman"/>
          <w:sz w:val="27"/>
          <w:szCs w:val="27"/>
          <w:lang w:val="uk-UA"/>
        </w:rPr>
        <w:t>.</w:t>
      </w:r>
    </w:p>
    <w:p w:rsidR="00B52332" w:rsidRPr="009F0DFA" w:rsidRDefault="00B52332" w:rsidP="00B52332">
      <w:pPr>
        <w:pStyle w:val="HTML"/>
        <w:shd w:val="clear" w:color="auto" w:fill="FFFFFF"/>
        <w:ind w:firstLine="567"/>
        <w:jc w:val="both"/>
        <w:rPr>
          <w:rFonts w:ascii="Times New Roman" w:hAnsi="Times New Roman" w:cs="Times New Roman"/>
          <w:sz w:val="27"/>
          <w:szCs w:val="27"/>
          <w:lang w:val="uk-UA"/>
        </w:rPr>
      </w:pPr>
      <w:r w:rsidRPr="009F0DFA">
        <w:rPr>
          <w:rFonts w:ascii="Times New Roman" w:hAnsi="Times New Roman" w:cs="Times New Roman"/>
          <w:sz w:val="27"/>
          <w:szCs w:val="27"/>
          <w:lang w:val="uk-UA"/>
        </w:rPr>
        <w:t>Відповідальний виконавець</w:t>
      </w:r>
      <w:r w:rsidR="001D07AB" w:rsidRPr="009F0DFA">
        <w:rPr>
          <w:rFonts w:ascii="Times New Roman" w:hAnsi="Times New Roman" w:cs="Times New Roman"/>
          <w:sz w:val="27"/>
          <w:szCs w:val="27"/>
          <w:lang w:val="uk-UA"/>
        </w:rPr>
        <w:t xml:space="preserve"> </w:t>
      </w:r>
      <w:r w:rsidR="001D07AB" w:rsidRPr="009F0DFA">
        <w:rPr>
          <w:rFonts w:ascii="Times New Roman" w:hAnsi="Times New Roman" w:cs="Times New Roman"/>
          <w:b/>
          <w:sz w:val="27"/>
          <w:szCs w:val="27"/>
          <w:lang w:val="uk-UA"/>
        </w:rPr>
        <w:t>Програми</w:t>
      </w:r>
      <w:r w:rsidRPr="009F0DFA">
        <w:rPr>
          <w:rFonts w:ascii="Times New Roman" w:hAnsi="Times New Roman" w:cs="Times New Roman"/>
          <w:sz w:val="27"/>
          <w:szCs w:val="27"/>
          <w:lang w:val="uk-UA"/>
        </w:rPr>
        <w:t xml:space="preserve"> (через розпорядників коштів) </w:t>
      </w:r>
      <w:r w:rsidR="001D07AB" w:rsidRPr="009F0DFA">
        <w:rPr>
          <w:rFonts w:ascii="Times New Roman" w:hAnsi="Times New Roman" w:cs="Times New Roman"/>
          <w:sz w:val="27"/>
          <w:szCs w:val="27"/>
          <w:lang w:val="uk-UA"/>
        </w:rPr>
        <w:t xml:space="preserve">щорічно, до 20 січня року, наступного за звітним, </w:t>
      </w:r>
      <w:r w:rsidRPr="009F0DFA">
        <w:rPr>
          <w:rFonts w:ascii="Times New Roman" w:hAnsi="Times New Roman" w:cs="Times New Roman"/>
          <w:sz w:val="27"/>
          <w:szCs w:val="27"/>
          <w:lang w:val="uk-UA"/>
        </w:rPr>
        <w:t xml:space="preserve"> готує та подає департаменту розвитку </w:t>
      </w:r>
      <w:r w:rsidR="001D07AB" w:rsidRPr="009F0DFA">
        <w:rPr>
          <w:rFonts w:ascii="Times New Roman" w:hAnsi="Times New Roman" w:cs="Times New Roman"/>
          <w:sz w:val="27"/>
          <w:szCs w:val="27"/>
          <w:lang w:val="uk-UA"/>
        </w:rPr>
        <w:t xml:space="preserve">Чернівецької </w:t>
      </w:r>
      <w:r w:rsidRPr="009F0DFA">
        <w:rPr>
          <w:rFonts w:ascii="Times New Roman" w:hAnsi="Times New Roman" w:cs="Times New Roman"/>
          <w:sz w:val="27"/>
          <w:szCs w:val="27"/>
          <w:lang w:val="uk-UA"/>
        </w:rPr>
        <w:t xml:space="preserve">міської ради та фінансовому управлінню </w:t>
      </w:r>
      <w:r w:rsidR="001D07AB" w:rsidRPr="009F0DFA">
        <w:rPr>
          <w:rFonts w:ascii="Times New Roman" w:hAnsi="Times New Roman" w:cs="Times New Roman"/>
          <w:sz w:val="27"/>
          <w:szCs w:val="27"/>
          <w:lang w:val="uk-UA"/>
        </w:rPr>
        <w:t xml:space="preserve">Чернівецької </w:t>
      </w:r>
      <w:r w:rsidRPr="009F0DFA">
        <w:rPr>
          <w:rFonts w:ascii="Times New Roman" w:hAnsi="Times New Roman" w:cs="Times New Roman"/>
          <w:sz w:val="27"/>
          <w:szCs w:val="27"/>
          <w:lang w:val="uk-UA"/>
        </w:rPr>
        <w:t>міської ради узагальнену інформацію</w:t>
      </w:r>
      <w:r w:rsidR="001D07AB" w:rsidRPr="009F0DFA">
        <w:rPr>
          <w:rFonts w:ascii="Times New Roman" w:hAnsi="Times New Roman" w:cs="Times New Roman"/>
          <w:sz w:val="27"/>
          <w:szCs w:val="27"/>
          <w:lang w:val="uk-UA"/>
        </w:rPr>
        <w:t xml:space="preserve"> за встановленою формою</w:t>
      </w:r>
      <w:r w:rsidRPr="009F0DFA">
        <w:rPr>
          <w:rFonts w:ascii="Times New Roman" w:hAnsi="Times New Roman" w:cs="Times New Roman"/>
          <w:sz w:val="27"/>
          <w:szCs w:val="27"/>
          <w:lang w:val="uk-UA"/>
        </w:rPr>
        <w:t xml:space="preserve"> про стан виконання </w:t>
      </w:r>
      <w:r w:rsidRPr="009F0DFA">
        <w:rPr>
          <w:rFonts w:ascii="Times New Roman" w:hAnsi="Times New Roman" w:cs="Times New Roman"/>
          <w:b/>
          <w:sz w:val="27"/>
          <w:szCs w:val="27"/>
          <w:lang w:val="uk-UA"/>
        </w:rPr>
        <w:t>Програми</w:t>
      </w:r>
      <w:r w:rsidRPr="009F0DFA">
        <w:rPr>
          <w:rFonts w:ascii="Times New Roman" w:hAnsi="Times New Roman" w:cs="Times New Roman"/>
          <w:sz w:val="27"/>
          <w:szCs w:val="27"/>
          <w:lang w:val="uk-UA"/>
        </w:rPr>
        <w:t xml:space="preserve">. </w:t>
      </w:r>
    </w:p>
    <w:p w:rsidR="00B52332" w:rsidRPr="009F0DFA" w:rsidRDefault="00B52332" w:rsidP="00B52332">
      <w:pPr>
        <w:pStyle w:val="a4"/>
        <w:spacing w:after="0"/>
        <w:ind w:left="0" w:firstLine="567"/>
        <w:jc w:val="both"/>
        <w:rPr>
          <w:sz w:val="27"/>
          <w:szCs w:val="27"/>
          <w:lang w:val="uk-UA"/>
        </w:rPr>
      </w:pPr>
      <w:r w:rsidRPr="009F0DFA">
        <w:rPr>
          <w:sz w:val="27"/>
          <w:szCs w:val="27"/>
          <w:lang w:val="uk-UA"/>
        </w:rPr>
        <w:t xml:space="preserve">Контроль за виконанням заходів </w:t>
      </w:r>
      <w:r w:rsidRPr="009F0DFA">
        <w:rPr>
          <w:b/>
          <w:sz w:val="27"/>
          <w:szCs w:val="27"/>
          <w:lang w:val="uk-UA"/>
        </w:rPr>
        <w:t>Програми</w:t>
      </w:r>
      <w:r w:rsidRPr="009F0DFA">
        <w:rPr>
          <w:sz w:val="27"/>
          <w:szCs w:val="27"/>
          <w:lang w:val="uk-UA"/>
        </w:rPr>
        <w:t xml:space="preserve"> здійснює постійна комісія Чернівецької міської ради з питань економіки, підприємництва, інвестицій та туризму.</w:t>
      </w:r>
    </w:p>
    <w:p w:rsidR="00B52332" w:rsidRPr="009F0DFA" w:rsidRDefault="00B52332" w:rsidP="00B52332">
      <w:pPr>
        <w:pStyle w:val="a4"/>
        <w:spacing w:after="0"/>
        <w:ind w:left="0" w:firstLine="567"/>
        <w:jc w:val="both"/>
        <w:rPr>
          <w:sz w:val="27"/>
          <w:szCs w:val="27"/>
          <w:lang w:val="uk-UA"/>
        </w:rPr>
      </w:pPr>
      <w:r w:rsidRPr="009F0DFA">
        <w:rPr>
          <w:sz w:val="27"/>
          <w:szCs w:val="27"/>
          <w:lang w:val="uk-UA"/>
        </w:rPr>
        <w:t xml:space="preserve">Загальна інформація про хід виконання заходів </w:t>
      </w:r>
      <w:r w:rsidRPr="009F0DFA">
        <w:rPr>
          <w:b/>
          <w:sz w:val="27"/>
          <w:szCs w:val="27"/>
          <w:lang w:val="uk-UA"/>
        </w:rPr>
        <w:t>Програми</w:t>
      </w:r>
      <w:r w:rsidRPr="009F0DFA">
        <w:rPr>
          <w:sz w:val="27"/>
          <w:szCs w:val="27"/>
          <w:lang w:val="uk-UA"/>
        </w:rPr>
        <w:t xml:space="preserve"> щороку  заслуховується на засіданні постійної комісі</w:t>
      </w:r>
      <w:r w:rsidR="008C08EC">
        <w:rPr>
          <w:sz w:val="27"/>
          <w:szCs w:val="27"/>
          <w:lang w:val="uk-UA"/>
        </w:rPr>
        <w:t>ї</w:t>
      </w:r>
      <w:r w:rsidRPr="009F0DFA">
        <w:rPr>
          <w:sz w:val="27"/>
          <w:szCs w:val="27"/>
          <w:lang w:val="uk-UA"/>
        </w:rPr>
        <w:t xml:space="preserve"> Чернівецької міської ради з питань економіки, підприємництва, інвестицій та туризму.</w:t>
      </w:r>
    </w:p>
    <w:p w:rsidR="00B52332" w:rsidRPr="00D63CEE" w:rsidRDefault="00B52332" w:rsidP="00B52332">
      <w:pPr>
        <w:pStyle w:val="a4"/>
        <w:spacing w:after="0"/>
        <w:ind w:left="0" w:firstLine="567"/>
        <w:jc w:val="both"/>
        <w:rPr>
          <w:sz w:val="27"/>
          <w:szCs w:val="27"/>
          <w:lang w:val="uk-UA"/>
        </w:rPr>
      </w:pPr>
      <w:r w:rsidRPr="009F0DFA">
        <w:rPr>
          <w:sz w:val="27"/>
          <w:szCs w:val="27"/>
          <w:lang w:val="uk-UA"/>
        </w:rPr>
        <w:t xml:space="preserve">За необхідності до </w:t>
      </w:r>
      <w:r w:rsidRPr="009F0DFA">
        <w:rPr>
          <w:b/>
          <w:sz w:val="27"/>
          <w:szCs w:val="27"/>
          <w:lang w:val="uk-UA"/>
        </w:rPr>
        <w:t xml:space="preserve">Програми </w:t>
      </w:r>
      <w:r w:rsidRPr="009F0DFA">
        <w:rPr>
          <w:sz w:val="27"/>
          <w:szCs w:val="27"/>
          <w:lang w:val="uk-UA"/>
        </w:rPr>
        <w:t xml:space="preserve">можуть вноситися зміни та доповнення, які </w:t>
      </w:r>
      <w:r w:rsidRPr="00D63CEE">
        <w:rPr>
          <w:sz w:val="27"/>
          <w:szCs w:val="27"/>
          <w:lang w:val="uk-UA"/>
        </w:rPr>
        <w:t xml:space="preserve">затверджуються відповідним рішенням Чернівецької міської ради. </w:t>
      </w:r>
    </w:p>
    <w:p w:rsidR="00B52332" w:rsidRPr="00D63CEE" w:rsidRDefault="00B52332" w:rsidP="00B52332">
      <w:pPr>
        <w:spacing w:after="0" w:line="240" w:lineRule="auto"/>
        <w:ind w:firstLine="720"/>
        <w:jc w:val="both"/>
        <w:rPr>
          <w:rFonts w:ascii="Times New Roman" w:hAnsi="Times New Roman"/>
          <w:sz w:val="27"/>
          <w:szCs w:val="27"/>
          <w:lang w:val="uk-UA"/>
        </w:rPr>
      </w:pPr>
    </w:p>
    <w:p w:rsidR="00B52332" w:rsidRPr="00D63CEE" w:rsidRDefault="00B52332" w:rsidP="00B52332">
      <w:pPr>
        <w:spacing w:after="0" w:line="240" w:lineRule="auto"/>
        <w:ind w:firstLine="720"/>
        <w:jc w:val="both"/>
        <w:rPr>
          <w:rFonts w:ascii="Times New Roman" w:hAnsi="Times New Roman"/>
          <w:sz w:val="27"/>
          <w:szCs w:val="27"/>
          <w:lang w:val="uk-UA"/>
        </w:rPr>
      </w:pPr>
    </w:p>
    <w:p w:rsidR="00D63CEE" w:rsidRPr="00D63CEE" w:rsidRDefault="00D63CEE" w:rsidP="00D63CEE">
      <w:pPr>
        <w:jc w:val="both"/>
        <w:rPr>
          <w:rFonts w:ascii="Times New Roman" w:hAnsi="Times New Roman"/>
          <w:color w:val="000000"/>
          <w:sz w:val="27"/>
          <w:szCs w:val="27"/>
          <w:lang w:val="uk-UA"/>
        </w:rPr>
      </w:pPr>
      <w:bookmarkStart w:id="6" w:name="127"/>
      <w:bookmarkEnd w:id="6"/>
      <w:r w:rsidRPr="00D63CEE">
        <w:rPr>
          <w:rFonts w:ascii="Times New Roman" w:hAnsi="Times New Roman"/>
          <w:b/>
          <w:color w:val="000000"/>
          <w:sz w:val="27"/>
          <w:szCs w:val="27"/>
          <w:lang w:val="uk-UA"/>
        </w:rPr>
        <w:t xml:space="preserve">Секретар Чернівецької міської ради                                                    </w:t>
      </w:r>
      <w:r>
        <w:rPr>
          <w:rFonts w:ascii="Times New Roman" w:hAnsi="Times New Roman"/>
          <w:b/>
          <w:color w:val="000000"/>
          <w:sz w:val="27"/>
          <w:szCs w:val="27"/>
          <w:lang w:val="uk-UA"/>
        </w:rPr>
        <w:t xml:space="preserve">  </w:t>
      </w:r>
      <w:r w:rsidRPr="00D63CEE">
        <w:rPr>
          <w:rFonts w:ascii="Times New Roman" w:hAnsi="Times New Roman"/>
          <w:b/>
          <w:color w:val="000000"/>
          <w:sz w:val="27"/>
          <w:szCs w:val="27"/>
          <w:lang w:val="uk-UA"/>
        </w:rPr>
        <w:t xml:space="preserve">  В.Продан</w:t>
      </w:r>
    </w:p>
    <w:p w:rsidR="0084331C" w:rsidRPr="00D63CEE" w:rsidRDefault="0084331C" w:rsidP="00D63CEE">
      <w:pPr>
        <w:pStyle w:val="newsp"/>
        <w:spacing w:before="0" w:beforeAutospacing="0" w:after="0" w:afterAutospacing="0"/>
        <w:rPr>
          <w:sz w:val="27"/>
          <w:szCs w:val="27"/>
          <w:lang w:val="uk-UA"/>
        </w:rPr>
      </w:pPr>
    </w:p>
    <w:sectPr w:rsidR="0084331C" w:rsidRPr="00D63CEE" w:rsidSect="00B52332">
      <w:headerReference w:type="default" r:id="rId8"/>
      <w:headerReference w:type="first" r:id="rId9"/>
      <w:pgSz w:w="11906" w:h="16838"/>
      <w:pgMar w:top="1134" w:right="566" w:bottom="993" w:left="156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852" w:rsidRDefault="004F2852">
      <w:r>
        <w:separator/>
      </w:r>
    </w:p>
  </w:endnote>
  <w:endnote w:type="continuationSeparator" w:id="0">
    <w:p w:rsidR="004F2852" w:rsidRDefault="004F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852" w:rsidRDefault="004F2852">
      <w:r>
        <w:separator/>
      </w:r>
    </w:p>
  </w:footnote>
  <w:footnote w:type="continuationSeparator" w:id="0">
    <w:p w:rsidR="004F2852" w:rsidRDefault="004F28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332" w:rsidRDefault="00B52332">
    <w:pPr>
      <w:pStyle w:val="a8"/>
      <w:jc w:val="center"/>
    </w:pPr>
    <w:r>
      <w:fldChar w:fldCharType="begin"/>
    </w:r>
    <w:r>
      <w:instrText>PAGE   \* MERGEFORMAT</w:instrText>
    </w:r>
    <w:r>
      <w:fldChar w:fldCharType="separate"/>
    </w:r>
    <w:r w:rsidR="00C71CC8">
      <w:rPr>
        <w:noProof/>
      </w:rPr>
      <w:t>2</w:t>
    </w:r>
    <w:r>
      <w:fldChar w:fldCharType="end"/>
    </w:r>
  </w:p>
  <w:p w:rsidR="00B52332" w:rsidRDefault="00B5233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332" w:rsidRDefault="00B52332">
    <w:pPr>
      <w:pStyle w:val="a8"/>
      <w:jc w:val="center"/>
    </w:pPr>
  </w:p>
  <w:p w:rsidR="00B52332" w:rsidRDefault="00B5233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499D"/>
    <w:multiLevelType w:val="hybridMultilevel"/>
    <w:tmpl w:val="429CDE56"/>
    <w:lvl w:ilvl="0" w:tplc="84C037B4">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1" w15:restartNumberingAfterBreak="0">
    <w:nsid w:val="12711EAF"/>
    <w:multiLevelType w:val="hybridMultilevel"/>
    <w:tmpl w:val="BB2E5BC6"/>
    <w:lvl w:ilvl="0" w:tplc="9566E1AE">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AD94CB2"/>
    <w:multiLevelType w:val="hybridMultilevel"/>
    <w:tmpl w:val="09E6FD1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15F0911"/>
    <w:multiLevelType w:val="hybridMultilevel"/>
    <w:tmpl w:val="E09A2AE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D382966"/>
    <w:multiLevelType w:val="hybridMultilevel"/>
    <w:tmpl w:val="B662852E"/>
    <w:lvl w:ilvl="0" w:tplc="0422000D">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222" w:hanging="360"/>
      </w:pPr>
      <w:rPr>
        <w:rFonts w:ascii="Courier New" w:hAnsi="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5" w15:restartNumberingAfterBreak="0">
    <w:nsid w:val="53BB0590"/>
    <w:multiLevelType w:val="hybridMultilevel"/>
    <w:tmpl w:val="3556745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3D83016"/>
    <w:multiLevelType w:val="hybridMultilevel"/>
    <w:tmpl w:val="E1EA4D0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32"/>
    <w:rsid w:val="000347A6"/>
    <w:rsid w:val="000957C5"/>
    <w:rsid w:val="000C643E"/>
    <w:rsid w:val="000E1DB1"/>
    <w:rsid w:val="001349D2"/>
    <w:rsid w:val="00146AFB"/>
    <w:rsid w:val="0019345E"/>
    <w:rsid w:val="001D07AB"/>
    <w:rsid w:val="00215F7E"/>
    <w:rsid w:val="002366C2"/>
    <w:rsid w:val="00286593"/>
    <w:rsid w:val="0030652A"/>
    <w:rsid w:val="00407976"/>
    <w:rsid w:val="00437488"/>
    <w:rsid w:val="004548BC"/>
    <w:rsid w:val="00480469"/>
    <w:rsid w:val="004D0705"/>
    <w:rsid w:val="004F2852"/>
    <w:rsid w:val="005A4346"/>
    <w:rsid w:val="005B1CE0"/>
    <w:rsid w:val="005F494B"/>
    <w:rsid w:val="006D7617"/>
    <w:rsid w:val="007225F7"/>
    <w:rsid w:val="00730647"/>
    <w:rsid w:val="0084331C"/>
    <w:rsid w:val="008C08EC"/>
    <w:rsid w:val="00967E2A"/>
    <w:rsid w:val="009B1410"/>
    <w:rsid w:val="009B26E2"/>
    <w:rsid w:val="009B3732"/>
    <w:rsid w:val="009F0DFA"/>
    <w:rsid w:val="00A819B8"/>
    <w:rsid w:val="00A931E0"/>
    <w:rsid w:val="00AA30EC"/>
    <w:rsid w:val="00AD6859"/>
    <w:rsid w:val="00B1668F"/>
    <w:rsid w:val="00B22784"/>
    <w:rsid w:val="00B42AB2"/>
    <w:rsid w:val="00B52332"/>
    <w:rsid w:val="00B97920"/>
    <w:rsid w:val="00BA1273"/>
    <w:rsid w:val="00C2458D"/>
    <w:rsid w:val="00C71CC8"/>
    <w:rsid w:val="00C74B7A"/>
    <w:rsid w:val="00C91850"/>
    <w:rsid w:val="00C97F32"/>
    <w:rsid w:val="00CC18F2"/>
    <w:rsid w:val="00CC1B8B"/>
    <w:rsid w:val="00D42CEA"/>
    <w:rsid w:val="00D62434"/>
    <w:rsid w:val="00D63CEE"/>
    <w:rsid w:val="00DA05C8"/>
    <w:rsid w:val="00DD1216"/>
    <w:rsid w:val="00DD6F61"/>
    <w:rsid w:val="00E54D5C"/>
    <w:rsid w:val="00E942A1"/>
    <w:rsid w:val="00E96BDC"/>
    <w:rsid w:val="00EB773D"/>
    <w:rsid w:val="00F405E4"/>
    <w:rsid w:val="00F6743B"/>
    <w:rsid w:val="00F9538E"/>
    <w:rsid w:val="00FB1694"/>
    <w:rsid w:val="00FD3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C36EDC-AC81-4F0E-B0A1-9AC671BBA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332"/>
    <w:pPr>
      <w:spacing w:after="200" w:line="276" w:lineRule="auto"/>
    </w:pPr>
    <w:rPr>
      <w:rFonts w:ascii="Calibri" w:hAnsi="Calibri"/>
      <w:sz w:val="22"/>
      <w:szCs w:val="22"/>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ewsp">
    <w:name w:val="news_p"/>
    <w:basedOn w:val="a"/>
    <w:rsid w:val="00B52332"/>
    <w:pPr>
      <w:spacing w:before="100" w:beforeAutospacing="1" w:after="100" w:afterAutospacing="1" w:line="240" w:lineRule="auto"/>
    </w:pPr>
    <w:rPr>
      <w:rFonts w:ascii="Times New Roman" w:eastAsia="Calibri" w:hAnsi="Times New Roman"/>
      <w:sz w:val="24"/>
      <w:szCs w:val="24"/>
      <w:lang w:eastAsia="ru-RU"/>
    </w:rPr>
  </w:style>
  <w:style w:type="paragraph" w:customStyle="1" w:styleId="a3">
    <w:name w:val="a"/>
    <w:basedOn w:val="a"/>
    <w:rsid w:val="00B52332"/>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rsid w:val="00B52332"/>
    <w:rPr>
      <w:rFonts w:cs="Times New Roman"/>
    </w:rPr>
  </w:style>
  <w:style w:type="character" w:customStyle="1" w:styleId="spelle">
    <w:name w:val="spelle"/>
    <w:rsid w:val="00B52332"/>
    <w:rPr>
      <w:rFonts w:cs="Times New Roman"/>
    </w:rPr>
  </w:style>
  <w:style w:type="character" w:customStyle="1" w:styleId="grame">
    <w:name w:val="grame"/>
    <w:rsid w:val="00B52332"/>
    <w:rPr>
      <w:rFonts w:cs="Times New Roman"/>
    </w:rPr>
  </w:style>
  <w:style w:type="paragraph" w:styleId="2">
    <w:name w:val="Body Text Indent 2"/>
    <w:basedOn w:val="a"/>
    <w:link w:val="20"/>
    <w:rsid w:val="00B52332"/>
    <w:pPr>
      <w:spacing w:after="120" w:line="480" w:lineRule="auto"/>
      <w:ind w:left="283"/>
    </w:pPr>
    <w:rPr>
      <w:rFonts w:ascii="Times New Roman" w:eastAsia="Calibri" w:hAnsi="Times New Roman"/>
      <w:sz w:val="24"/>
      <w:szCs w:val="24"/>
      <w:lang w:eastAsia="ru-RU"/>
    </w:rPr>
  </w:style>
  <w:style w:type="character" w:customStyle="1" w:styleId="20">
    <w:name w:val="Основной текст с отступом 2 Знак"/>
    <w:link w:val="2"/>
    <w:locked/>
    <w:rsid w:val="00B52332"/>
    <w:rPr>
      <w:rFonts w:eastAsia="Calibri"/>
      <w:sz w:val="24"/>
      <w:szCs w:val="24"/>
      <w:lang w:val="ru-RU" w:eastAsia="ru-RU" w:bidi="ar-SA"/>
    </w:rPr>
  </w:style>
  <w:style w:type="paragraph" w:styleId="HTML">
    <w:name w:val="HTML Preformatted"/>
    <w:basedOn w:val="a"/>
    <w:link w:val="HTML0"/>
    <w:rsid w:val="00B52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Courier New"/>
      <w:sz w:val="20"/>
      <w:szCs w:val="20"/>
      <w:lang w:eastAsia="ja-JP"/>
    </w:rPr>
  </w:style>
  <w:style w:type="character" w:customStyle="1" w:styleId="HTML0">
    <w:name w:val="Стандартный HTML Знак"/>
    <w:link w:val="HTML"/>
    <w:locked/>
    <w:rsid w:val="00B52332"/>
    <w:rPr>
      <w:rFonts w:ascii="Courier New" w:eastAsia="MS Mincho" w:hAnsi="Courier New" w:cs="Courier New"/>
      <w:lang w:val="ru-RU" w:eastAsia="ja-JP" w:bidi="ar-SA"/>
    </w:rPr>
  </w:style>
  <w:style w:type="paragraph" w:styleId="a4">
    <w:name w:val="Body Text Indent"/>
    <w:basedOn w:val="a"/>
    <w:link w:val="a5"/>
    <w:rsid w:val="00B52332"/>
    <w:pPr>
      <w:spacing w:after="120" w:line="240" w:lineRule="auto"/>
      <w:ind w:left="283"/>
    </w:pPr>
    <w:rPr>
      <w:rFonts w:ascii="Times New Roman" w:hAnsi="Times New Roman"/>
      <w:sz w:val="24"/>
      <w:szCs w:val="24"/>
      <w:lang w:eastAsia="ru-RU"/>
    </w:rPr>
  </w:style>
  <w:style w:type="character" w:customStyle="1" w:styleId="a5">
    <w:name w:val="Основной текст с отступом Знак"/>
    <w:link w:val="a4"/>
    <w:locked/>
    <w:rsid w:val="00B52332"/>
    <w:rPr>
      <w:sz w:val="24"/>
      <w:szCs w:val="24"/>
      <w:lang w:val="ru-RU" w:eastAsia="ru-RU" w:bidi="ar-SA"/>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rsid w:val="00B52332"/>
    <w:pPr>
      <w:spacing w:before="100" w:beforeAutospacing="1" w:after="100" w:afterAutospacing="1" w:line="240" w:lineRule="auto"/>
    </w:pPr>
    <w:rPr>
      <w:rFonts w:ascii="Times New Roman" w:eastAsia="Calibri" w:hAnsi="Times New Roman"/>
      <w:sz w:val="24"/>
      <w:szCs w:val="24"/>
      <w:lang w:eastAsia="ru-RU"/>
    </w:rPr>
  </w:style>
  <w:style w:type="paragraph" w:customStyle="1" w:styleId="ListParagraph">
    <w:name w:val="List Paragraph"/>
    <w:basedOn w:val="a"/>
    <w:rsid w:val="00B52332"/>
    <w:pPr>
      <w:ind w:left="720"/>
      <w:contextualSpacing/>
    </w:pPr>
  </w:style>
  <w:style w:type="paragraph" w:customStyle="1" w:styleId="Style3">
    <w:name w:val="Style3"/>
    <w:basedOn w:val="a"/>
    <w:rsid w:val="00B52332"/>
    <w:pPr>
      <w:widowControl w:val="0"/>
      <w:autoSpaceDE w:val="0"/>
      <w:autoSpaceDN w:val="0"/>
      <w:adjustRightInd w:val="0"/>
      <w:spacing w:after="0" w:line="325" w:lineRule="exact"/>
      <w:ind w:firstLine="710"/>
      <w:jc w:val="both"/>
    </w:pPr>
    <w:rPr>
      <w:rFonts w:ascii="Times New Roman" w:eastAsia="Calibri" w:hAnsi="Times New Roman"/>
      <w:sz w:val="24"/>
      <w:szCs w:val="24"/>
      <w:lang w:eastAsia="ru-RU"/>
    </w:rPr>
  </w:style>
  <w:style w:type="character" w:customStyle="1" w:styleId="FontStyle12">
    <w:name w:val="Font Style12"/>
    <w:rsid w:val="00B52332"/>
    <w:rPr>
      <w:rFonts w:ascii="Times New Roman" w:hAnsi="Times New Roman"/>
      <w:sz w:val="26"/>
    </w:rPr>
  </w:style>
  <w:style w:type="paragraph" w:styleId="a8">
    <w:name w:val="header"/>
    <w:basedOn w:val="a"/>
    <w:link w:val="a9"/>
    <w:rsid w:val="00B52332"/>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9">
    <w:name w:val="Верхний колонтитул Знак"/>
    <w:link w:val="a8"/>
    <w:locked/>
    <w:rsid w:val="00B52332"/>
    <w:rPr>
      <w:rFonts w:eastAsia="Calibri"/>
      <w:sz w:val="24"/>
      <w:szCs w:val="24"/>
      <w:lang w:val="ru-RU" w:eastAsia="ru-RU" w:bidi="ar-SA"/>
    </w:rPr>
  </w:style>
  <w:style w:type="character" w:styleId="aa">
    <w:name w:val="Hyperlink"/>
    <w:semiHidden/>
    <w:rsid w:val="00B52332"/>
    <w:rPr>
      <w:rFonts w:cs="Times New Roman"/>
      <w:color w:val="0000FF"/>
      <w:u w:val="single"/>
    </w:rPr>
  </w:style>
  <w:style w:type="character" w:customStyle="1" w:styleId="FontStyle11">
    <w:name w:val="Font Style11"/>
    <w:rsid w:val="00B52332"/>
    <w:rPr>
      <w:rFonts w:ascii="Times New Roman" w:hAnsi="Times New Roman"/>
      <w:sz w:val="26"/>
    </w:rPr>
  </w:style>
  <w:style w:type="paragraph" w:customStyle="1" w:styleId="1">
    <w:name w:val="Без интервала1"/>
    <w:rsid w:val="00B52332"/>
    <w:rPr>
      <w:rFonts w:ascii="Calibri" w:eastAsia="Calibri" w:hAnsi="Calibri"/>
      <w:sz w:val="22"/>
      <w:szCs w:val="22"/>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B52332"/>
    <w:rPr>
      <w:rFonts w:eastAsia="Calibri"/>
      <w:sz w:val="24"/>
      <w:szCs w:val="24"/>
      <w:lang w:val="ru-RU" w:eastAsia="ru-RU" w:bidi="ar-SA"/>
    </w:rPr>
  </w:style>
  <w:style w:type="paragraph" w:customStyle="1" w:styleId="NoSpacing">
    <w:name w:val="No Spacing"/>
    <w:link w:val="NoSpacingChar1"/>
    <w:rsid w:val="009B26E2"/>
    <w:rPr>
      <w:rFonts w:ascii="Calibri" w:hAnsi="Calibri"/>
      <w:sz w:val="22"/>
      <w:szCs w:val="22"/>
      <w:lang w:val="ru-RU" w:eastAsia="ru-RU"/>
    </w:rPr>
  </w:style>
  <w:style w:type="character" w:customStyle="1" w:styleId="NoSpacingChar1">
    <w:name w:val="No Spacing Char1"/>
    <w:link w:val="NoSpacing"/>
    <w:locked/>
    <w:rsid w:val="009B26E2"/>
    <w:rPr>
      <w:rFonts w:ascii="Calibri" w:hAnsi="Calibri"/>
      <w:sz w:val="22"/>
      <w:szCs w:val="22"/>
      <w:lang w:val="ru-RU" w:eastAsia="ru-RU" w:bidi="ar-SA"/>
    </w:rPr>
  </w:style>
  <w:style w:type="paragraph" w:styleId="ab">
    <w:name w:val="Balloon Text"/>
    <w:basedOn w:val="a"/>
    <w:link w:val="ac"/>
    <w:rsid w:val="00C2458D"/>
    <w:pPr>
      <w:spacing w:after="0" w:line="240" w:lineRule="auto"/>
    </w:pPr>
    <w:rPr>
      <w:rFonts w:ascii="Tahoma" w:hAnsi="Tahoma" w:cs="Tahoma"/>
      <w:sz w:val="16"/>
      <w:szCs w:val="16"/>
    </w:rPr>
  </w:style>
  <w:style w:type="character" w:customStyle="1" w:styleId="ac">
    <w:name w:val="Текст выноски Знак"/>
    <w:link w:val="ab"/>
    <w:rsid w:val="00C2458D"/>
    <w:rPr>
      <w:rFonts w:ascii="Tahoma" w:hAnsi="Tahoma" w:cs="Tahoma"/>
      <w:sz w:val="16"/>
      <w:szCs w:val="1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28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nashkiev.ua/novosti/v-stolitse-poyavilis-novye-navigatsionnye-tablichki-fot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4651</Words>
  <Characters>26512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31101</CharactersWithSpaces>
  <SharedDoc>false</SharedDoc>
  <HLinks>
    <vt:vector size="6" baseType="variant">
      <vt:variant>
        <vt:i4>4849683</vt:i4>
      </vt:variant>
      <vt:variant>
        <vt:i4>0</vt:i4>
      </vt:variant>
      <vt:variant>
        <vt:i4>0</vt:i4>
      </vt:variant>
      <vt:variant>
        <vt:i4>5</vt:i4>
      </vt:variant>
      <vt:variant>
        <vt:lpwstr>https://nashkiev.ua/novosti/v-stolitse-poyavilis-novye-navigatsionnye-tablichki-foto.html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dc:description/>
  <cp:lastModifiedBy>kompvid2</cp:lastModifiedBy>
  <cp:revision>3</cp:revision>
  <cp:lastPrinted>2019-09-02T11:08:00Z</cp:lastPrinted>
  <dcterms:created xsi:type="dcterms:W3CDTF">2019-10-21T13:28:00Z</dcterms:created>
  <dcterms:modified xsi:type="dcterms:W3CDTF">2019-10-21T13:28:00Z</dcterms:modified>
</cp:coreProperties>
</file>