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Паспорт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E0343B">
        <w:rPr>
          <w:b/>
          <w:bCs/>
          <w:color w:val="000000"/>
          <w:sz w:val="28"/>
          <w:szCs w:val="28"/>
        </w:rPr>
        <w:t>Програми</w:t>
      </w:r>
      <w:proofErr w:type="spellEnd"/>
      <w:r w:rsidRPr="00E0343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будівництва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E0343B">
        <w:rPr>
          <w:b/>
          <w:bCs/>
          <w:color w:val="000000"/>
          <w:sz w:val="28"/>
          <w:szCs w:val="28"/>
        </w:rPr>
        <w:t>реконструкції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 та </w:t>
      </w:r>
      <w:proofErr w:type="spellStart"/>
      <w:r w:rsidRPr="00E0343B">
        <w:rPr>
          <w:b/>
          <w:bCs/>
          <w:color w:val="000000"/>
          <w:sz w:val="28"/>
          <w:szCs w:val="28"/>
        </w:rPr>
        <w:t>капітального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ремонту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E0343B">
        <w:rPr>
          <w:b/>
          <w:bCs/>
          <w:color w:val="000000"/>
          <w:sz w:val="28"/>
          <w:szCs w:val="28"/>
        </w:rPr>
        <w:t>об’єктів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житлово-комунального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господарства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в  м. </w:t>
      </w:r>
      <w:proofErr w:type="spellStart"/>
      <w:r w:rsidRPr="00E0343B">
        <w:rPr>
          <w:b/>
          <w:bCs/>
          <w:color w:val="000000"/>
          <w:sz w:val="28"/>
          <w:szCs w:val="28"/>
        </w:rPr>
        <w:t>Чернівцях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  <w:lang w:val="uk-UA"/>
        </w:rPr>
        <w:t xml:space="preserve">на 2017-2021 роки </w:t>
      </w:r>
      <w:r w:rsidRPr="00E0343B">
        <w:rPr>
          <w:b/>
          <w:bCs/>
          <w:color w:val="000000"/>
          <w:sz w:val="28"/>
          <w:szCs w:val="28"/>
        </w:rPr>
        <w:t xml:space="preserve"> «</w:t>
      </w:r>
      <w:proofErr w:type="spellStart"/>
      <w:r w:rsidRPr="00E0343B">
        <w:rPr>
          <w:b/>
          <w:bCs/>
          <w:color w:val="000000"/>
          <w:sz w:val="28"/>
          <w:szCs w:val="28"/>
        </w:rPr>
        <w:t>Комфортне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місто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» </w:t>
      </w:r>
    </w:p>
    <w:p w:rsidR="00C67221" w:rsidRPr="008C23FA" w:rsidRDefault="00C67221" w:rsidP="00C67221">
      <w:pPr>
        <w:widowControl w:val="0"/>
        <w:tabs>
          <w:tab w:val="left" w:pos="8292"/>
          <w:tab w:val="left" w:pos="8363"/>
        </w:tabs>
        <w:jc w:val="center"/>
        <w:rPr>
          <w:b/>
          <w:bCs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"/>
        <w:gridCol w:w="3672"/>
        <w:gridCol w:w="5641"/>
      </w:tblGrid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Ініціатор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розроблення</w:t>
            </w:r>
            <w:proofErr w:type="spellEnd"/>
          </w:p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5641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-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міської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Дата, номер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назва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нормативних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документі</w:t>
            </w:r>
            <w:proofErr w:type="gram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Закон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місцеве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самоврядування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Україні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Бюджетн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кодекс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закони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автомобільні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дороги»,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охорону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навколишнього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природного</w:t>
            </w:r>
            <w:proofErr w:type="gram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середовища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відходи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охорону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атмосферного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повітря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питну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воду та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питне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водопостачання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теплопостачання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благоустрій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населених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пунктів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»</w:t>
            </w:r>
          </w:p>
          <w:p w:rsidR="00C67221" w:rsidRPr="00934F7A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C67221" w:rsidRPr="00707C50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Розробник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2C6AF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-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міської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Співрозробники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F545E8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  <w:t xml:space="preserve">- 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Відповідальний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виконавець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847521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-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міської </w:t>
            </w:r>
            <w:proofErr w:type="gram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ради</w:t>
            </w:r>
            <w:proofErr w:type="gramEnd"/>
          </w:p>
        </w:tc>
      </w:tr>
      <w:tr w:rsidR="00C67221" w:rsidRPr="001D4A26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Учасники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color w:val="000000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Департамент житлово-комунального господарства міської ради,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«Міжнародний аеропорт «Чернівці», міське комунальне підрядне шляхово-експлуатаційного підприємство (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міськШНЕП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),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Чернівціводоканал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Чернівцітеплокомун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енерго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Міськсвітло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Спецкомбінат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«Чернівецький міський комунальний виробничий трест зеленого  господарства  і протизсувних робіт»,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Чернівціміськліфт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«Аварійно-диспетчерська служба - 080»,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«Центр стерилізації тварин»</w:t>
            </w:r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Чернівціспецкомунтранс</w:t>
            </w:r>
            <w:proofErr w:type="spellEnd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C67221" w:rsidTr="003001FE">
        <w:tc>
          <w:tcPr>
            <w:tcW w:w="576" w:type="dxa"/>
          </w:tcPr>
          <w:p w:rsidR="00C67221" w:rsidRPr="00A56D0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3672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Термін</w:t>
            </w:r>
            <w:proofErr w:type="spellEnd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реалізації</w:t>
            </w:r>
            <w:proofErr w:type="spellEnd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2017-2021 роки</w:t>
            </w:r>
          </w:p>
        </w:tc>
      </w:tr>
      <w:tr w:rsidR="00C67221" w:rsidRPr="001850D1" w:rsidTr="003001FE">
        <w:tc>
          <w:tcPr>
            <w:tcW w:w="576" w:type="dxa"/>
          </w:tcPr>
          <w:p w:rsidR="00C67221" w:rsidRPr="001850D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672" w:type="dxa"/>
          </w:tcPr>
          <w:p w:rsidR="00C67221" w:rsidRPr="001850D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5641" w:type="dxa"/>
          </w:tcPr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 етап -2017-2018 роки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ІІ етап – 2019-2021 роки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Перелік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місцевих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бюджеті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proofErr w:type="spellEnd"/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як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і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беруть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участь у 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виконанні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Програми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(для </w:t>
            </w:r>
            <w:proofErr w:type="spellStart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комплексних</w:t>
            </w:r>
            <w:proofErr w:type="spellEnd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</w:t>
            </w:r>
            <w:proofErr w:type="spellEnd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5641" w:type="dxa"/>
          </w:tcPr>
          <w:p w:rsidR="00C6722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5C57D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  <w:tr w:rsidR="00C67221" w:rsidRPr="003657DA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3672" w:type="dxa"/>
          </w:tcPr>
          <w:p w:rsidR="00C6722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Загальний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обсяг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фінансових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ресурсів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необхідних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для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реалізації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Програми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всього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: 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>в т.ч.:   2017р.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2018р.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2019р.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2020р.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2021р.</w:t>
            </w:r>
            <w:r w:rsidRPr="007E0217">
              <w:t xml:space="preserve">    </w:t>
            </w:r>
          </w:p>
        </w:tc>
        <w:tc>
          <w:tcPr>
            <w:tcW w:w="5641" w:type="dxa"/>
          </w:tcPr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sz w:val="26"/>
                <w:szCs w:val="26"/>
                <w:lang w:val="uk-UA"/>
              </w:rPr>
              <w:t>2 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  <w:r w:rsidR="00265801">
              <w:rPr>
                <w:rFonts w:ascii="Times New Roman" w:hAnsi="Times New Roman"/>
                <w:sz w:val="26"/>
                <w:szCs w:val="26"/>
                <w:lang w:val="uk-UA"/>
              </w:rPr>
              <w:t>30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 </w:t>
            </w:r>
            <w:r w:rsidR="00265801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="003657DA">
              <w:rPr>
                <w:rFonts w:ascii="Times New Roman" w:hAnsi="Times New Roman"/>
                <w:sz w:val="26"/>
                <w:szCs w:val="26"/>
                <w:lang w:val="uk-UA"/>
              </w:rPr>
              <w:t>66,9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Pr="0073279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тис. грн.</w:t>
            </w: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91 723,61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</w:t>
            </w:r>
            <w:proofErr w:type="spellEnd"/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>
              <w:rPr>
                <w:bCs/>
                <w:lang w:val="uk-UA"/>
              </w:rPr>
              <w:t xml:space="preserve">                                123 756,40</w:t>
            </w:r>
            <w:r w:rsidRPr="00732790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1</w:t>
            </w:r>
            <w:r w:rsidRPr="00732790">
              <w:t> </w:t>
            </w:r>
            <w:r>
              <w:rPr>
                <w:lang w:val="uk-UA"/>
              </w:rPr>
              <w:t>10</w:t>
            </w:r>
            <w:r w:rsidR="00265801">
              <w:rPr>
                <w:lang w:val="uk-UA"/>
              </w:rPr>
              <w:t>6</w:t>
            </w:r>
            <w:r>
              <w:t> </w:t>
            </w:r>
            <w:r w:rsidR="00265801">
              <w:rPr>
                <w:lang w:val="uk-UA"/>
              </w:rPr>
              <w:t>2</w:t>
            </w:r>
            <w:r w:rsidR="003657DA">
              <w:rPr>
                <w:lang w:val="uk-UA"/>
              </w:rPr>
              <w:t>07,3</w:t>
            </w:r>
            <w:r>
              <w:rPr>
                <w:lang w:val="uk-UA"/>
              </w:rPr>
              <w:t>0</w:t>
            </w:r>
            <w:r w:rsidRPr="00732790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   7</w:t>
            </w:r>
            <w:r>
              <w:rPr>
                <w:lang w:val="uk-UA"/>
              </w:rPr>
              <w:t>44</w:t>
            </w:r>
            <w:r w:rsidRPr="00732790">
              <w:rPr>
                <w:lang w:val="uk-UA"/>
              </w:rPr>
              <w:t> </w:t>
            </w:r>
            <w:r>
              <w:rPr>
                <w:lang w:val="uk-UA"/>
              </w:rPr>
              <w:t>6</w:t>
            </w:r>
            <w:r w:rsidRPr="00732790">
              <w:rPr>
                <w:lang w:val="uk-UA"/>
              </w:rPr>
              <w:t>11,2</w:t>
            </w:r>
            <w:r>
              <w:rPr>
                <w:lang w:val="uk-UA"/>
              </w:rPr>
              <w:t>0</w:t>
            </w:r>
            <w:r w:rsidRPr="00732790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   56</w:t>
            </w:r>
            <w:r>
              <w:rPr>
                <w:lang w:val="uk-UA"/>
              </w:rPr>
              <w:t>3</w:t>
            </w:r>
            <w:r w:rsidRPr="00732790">
              <w:rPr>
                <w:lang w:val="uk-UA"/>
              </w:rPr>
              <w:t> </w:t>
            </w:r>
            <w:r>
              <w:rPr>
                <w:lang w:val="uk-UA"/>
              </w:rPr>
              <w:t>9</w:t>
            </w:r>
            <w:r w:rsidRPr="00732790">
              <w:rPr>
                <w:lang w:val="uk-UA"/>
              </w:rPr>
              <w:t xml:space="preserve">68,40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</w:tc>
      </w:tr>
      <w:tr w:rsidR="00C67221" w:rsidRPr="005C57D0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9.1.</w:t>
            </w: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 міського бюджету</w:t>
            </w:r>
          </w:p>
        </w:tc>
        <w:tc>
          <w:tcPr>
            <w:tcW w:w="5641" w:type="dxa"/>
          </w:tcPr>
          <w:p w:rsidR="00C67221" w:rsidRPr="00732790" w:rsidRDefault="00C67221" w:rsidP="00265801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</w:t>
            </w:r>
            <w:r w:rsidR="003657D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2 6</w:t>
            </w:r>
            <w:r w:rsidR="00265801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24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265801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444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3657D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6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 грн.</w:t>
            </w:r>
          </w:p>
        </w:tc>
      </w:tr>
      <w:tr w:rsidR="00C67221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ind w:left="-9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державного бюджету</w:t>
            </w:r>
          </w:p>
        </w:tc>
        <w:tc>
          <w:tcPr>
            <w:tcW w:w="5641" w:type="dxa"/>
          </w:tcPr>
          <w:p w:rsidR="00C67221" w:rsidRPr="00080EE4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              5 824,95</w:t>
            </w:r>
            <w:r>
              <w:rPr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</w:t>
            </w:r>
            <w:r w:rsidRPr="00080EE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</w:tr>
      <w:tr w:rsidR="00C67221" w:rsidTr="003001FE">
        <w:trPr>
          <w:trHeight w:val="70"/>
        </w:trPr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коштів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інших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5641" w:type="dxa"/>
          </w:tcPr>
          <w:p w:rsidR="00C67221" w:rsidRPr="00080EE4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</w:tbl>
    <w:p w:rsidR="003008C5" w:rsidRPr="00C67221" w:rsidRDefault="003008C5">
      <w:pPr>
        <w:rPr>
          <w:lang w:val="uk-UA"/>
        </w:rPr>
      </w:pPr>
    </w:p>
    <w:sectPr w:rsidR="003008C5" w:rsidRPr="00C67221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C67221"/>
    <w:rsid w:val="000529FE"/>
    <w:rsid w:val="00265801"/>
    <w:rsid w:val="003008C5"/>
    <w:rsid w:val="003657DA"/>
    <w:rsid w:val="004F4085"/>
    <w:rsid w:val="007E7058"/>
    <w:rsid w:val="00C67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21"/>
    <w:pPr>
      <w:spacing w:before="0" w:beforeAutospacing="0" w:after="0" w:afterAutospacing="0"/>
      <w:jc w:val="left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672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67221"/>
    <w:rPr>
      <w:rFonts w:ascii="Cambria" w:eastAsia="Calibri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1440</Words>
  <Characters>822</Characters>
  <Application>Microsoft Office Word</Application>
  <DocSecurity>0</DocSecurity>
  <Lines>6</Lines>
  <Paragraphs>4</Paragraphs>
  <ScaleCrop>false</ScaleCrop>
  <Company>Microsoft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4</cp:revision>
  <dcterms:created xsi:type="dcterms:W3CDTF">2019-05-01T12:33:00Z</dcterms:created>
  <dcterms:modified xsi:type="dcterms:W3CDTF">2019-07-24T11:35:00Z</dcterms:modified>
</cp:coreProperties>
</file>