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36" w:rsidRPr="00A47EE8" w:rsidRDefault="009A74BC" w:rsidP="0090103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207F36" w:rsidRPr="00A47EE8" w:rsidRDefault="00207F36" w:rsidP="0090103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A47EE8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</w:t>
      </w:r>
      <w:bookmarkStart w:id="0" w:name="_GoBack"/>
      <w:r w:rsidRPr="00A47EE8">
        <w:rPr>
          <w:b/>
          <w:bCs/>
          <w:sz w:val="28"/>
          <w:szCs w:val="28"/>
          <w:lang w:val="uk-UA"/>
        </w:rPr>
        <w:t xml:space="preserve">постійних комісій </w:t>
      </w:r>
      <w:r w:rsidR="006D50B2">
        <w:rPr>
          <w:b/>
          <w:bCs/>
          <w:sz w:val="28"/>
          <w:szCs w:val="28"/>
          <w:lang w:val="uk-UA"/>
        </w:rPr>
        <w:t xml:space="preserve"> </w:t>
      </w:r>
      <w:r w:rsidRPr="00A47EE8">
        <w:rPr>
          <w:b/>
          <w:bCs/>
          <w:sz w:val="28"/>
          <w:szCs w:val="28"/>
          <w:lang w:val="uk-UA"/>
        </w:rPr>
        <w:t xml:space="preserve">міської ради </w:t>
      </w:r>
    </w:p>
    <w:p w:rsidR="00207F36" w:rsidRPr="00A47EE8" w:rsidRDefault="00207F36" w:rsidP="0090103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A47EE8">
        <w:rPr>
          <w:b/>
          <w:bCs/>
          <w:sz w:val="28"/>
          <w:szCs w:val="28"/>
          <w:lang w:val="uk-UA"/>
        </w:rPr>
        <w:t xml:space="preserve">до проектів рішень, які вносяться на розгляд </w:t>
      </w:r>
      <w:r w:rsidRPr="00A47EE8">
        <w:rPr>
          <w:b/>
          <w:bCs/>
          <w:sz w:val="28"/>
          <w:szCs w:val="28"/>
        </w:rPr>
        <w:t>70</w:t>
      </w:r>
      <w:r w:rsidRPr="00A47EE8">
        <w:rPr>
          <w:b/>
          <w:bCs/>
          <w:sz w:val="28"/>
          <w:szCs w:val="28"/>
          <w:lang w:val="uk-UA"/>
        </w:rPr>
        <w:t xml:space="preserve"> сесії міської ради </w:t>
      </w:r>
    </w:p>
    <w:p w:rsidR="00207F36" w:rsidRPr="00A47EE8" w:rsidRDefault="00207F36" w:rsidP="00901039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  <w:r w:rsidRPr="00A47EE8">
        <w:rPr>
          <w:b/>
          <w:bCs/>
          <w:sz w:val="28"/>
          <w:szCs w:val="28"/>
          <w:lang w:val="uk-UA"/>
        </w:rPr>
        <w:t>VІІ скликання 2</w:t>
      </w:r>
      <w:r w:rsidRPr="00A47EE8">
        <w:rPr>
          <w:b/>
          <w:bCs/>
          <w:sz w:val="28"/>
          <w:szCs w:val="28"/>
        </w:rPr>
        <w:t>5</w:t>
      </w:r>
      <w:r w:rsidRPr="00A47EE8">
        <w:rPr>
          <w:b/>
          <w:bCs/>
          <w:sz w:val="28"/>
          <w:szCs w:val="28"/>
          <w:lang w:val="uk-UA"/>
        </w:rPr>
        <w:t>.</w:t>
      </w:r>
      <w:r w:rsidRPr="00A47EE8">
        <w:rPr>
          <w:b/>
          <w:bCs/>
          <w:sz w:val="28"/>
          <w:szCs w:val="28"/>
        </w:rPr>
        <w:t>04</w:t>
      </w:r>
      <w:r w:rsidRPr="00A47EE8">
        <w:rPr>
          <w:b/>
          <w:bCs/>
          <w:sz w:val="28"/>
          <w:szCs w:val="28"/>
          <w:lang w:val="uk-UA"/>
        </w:rPr>
        <w:t>.201</w:t>
      </w:r>
      <w:r w:rsidRPr="00A47EE8">
        <w:rPr>
          <w:b/>
          <w:bCs/>
          <w:sz w:val="28"/>
          <w:szCs w:val="28"/>
        </w:rPr>
        <w:t>9</w:t>
      </w:r>
      <w:r w:rsidRPr="00A47EE8">
        <w:rPr>
          <w:b/>
          <w:bCs/>
          <w:sz w:val="28"/>
          <w:szCs w:val="28"/>
          <w:lang w:val="uk-UA"/>
        </w:rPr>
        <w:t xml:space="preserve"> року</w:t>
      </w:r>
      <w:bookmarkEnd w:id="0"/>
    </w:p>
    <w:p w:rsidR="00207F36" w:rsidRPr="00A47EE8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7F36" w:rsidRPr="00A47EE8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порядку денного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207F36" w:rsidRPr="00A47EE8" w:rsidTr="00207F3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1B33" w:rsidRDefault="00207F36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</w:t>
            </w:r>
            <w:r w:rsidR="00D41B33">
              <w:rPr>
                <w:color w:val="000000"/>
                <w:sz w:val="28"/>
                <w:szCs w:val="28"/>
                <w:lang w:val="uk-UA"/>
              </w:rPr>
              <w:t>ї</w:t>
            </w: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 w:rsidR="00D41B33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207F36" w:rsidRDefault="00D41B33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207F36" w:rsidRPr="00A47EE8">
              <w:rPr>
                <w:color w:val="000000"/>
                <w:sz w:val="28"/>
                <w:szCs w:val="28"/>
                <w:lang w:val="uk-UA"/>
              </w:rPr>
              <w:t xml:space="preserve"> економіки, підприєм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207F36" w:rsidRPr="00A47EE8">
              <w:rPr>
                <w:color w:val="000000"/>
                <w:sz w:val="28"/>
                <w:szCs w:val="28"/>
                <w:lang w:val="uk-UA"/>
              </w:rPr>
              <w:t>ництва, інвестицій та туризму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D41B33" w:rsidRPr="00A47EE8" w:rsidRDefault="00D41B33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A47EE8">
              <w:rPr>
                <w:color w:val="000000"/>
                <w:sz w:val="28"/>
                <w:szCs w:val="28"/>
                <w:lang w:val="uk-UA"/>
              </w:rPr>
              <w:t>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F36" w:rsidRPr="00901039" w:rsidRDefault="00901039" w:rsidP="0090103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Зняти з розгляду проект рішення № 20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C1429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приватизацію об’єкта комунальної власності міста Чернівців за адресою вул. Сторожинецька, 60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</w:tr>
    </w:tbl>
    <w:p w:rsidR="00207F36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A74BC" w:rsidRPr="00A47EE8" w:rsidRDefault="009A74BC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07F36" w:rsidRPr="00A47EE8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t xml:space="preserve">Питання № </w:t>
      </w:r>
      <w:r w:rsidRPr="00A47EE8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Pr="00A47EE8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207F36" w:rsidRPr="00A47EE8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47E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внесення змін та доповнень в частині переліку об’єктів в додаток 3 «Напрями діяльності та заходи Програми будівництва, реконструкції та капітального ремонту об’єктів житлово-комунального господарства в м. Чернівцях на 2017 – 2021 роки «Комфортне місто», затвердженого рішенням міської ради VIІ скликання 05.03.2019р. № 1684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207F36" w:rsidRPr="00A47EE8" w:rsidTr="00207F3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7F36" w:rsidRPr="00A47EE8" w:rsidRDefault="00207F36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7F36" w:rsidRPr="008D1F17" w:rsidRDefault="00DA6425" w:rsidP="00521A33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DA6425">
              <w:rPr>
                <w:b/>
                <w:sz w:val="28"/>
                <w:szCs w:val="28"/>
                <w:lang w:val="uk-UA"/>
              </w:rPr>
              <w:t>Доповнити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F17" w:rsidRPr="009A74BC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ом</w:t>
            </w:r>
            <w:r w:rsidR="008D1F17" w:rsidRPr="009A74BC">
              <w:rPr>
                <w:b/>
                <w:sz w:val="28"/>
                <w:szCs w:val="28"/>
                <w:lang w:val="uk-UA"/>
              </w:rPr>
              <w:t xml:space="preserve"> 1.2.4</w:t>
            </w:r>
            <w:r w:rsidR="008D1F17">
              <w:rPr>
                <w:sz w:val="28"/>
                <w:szCs w:val="28"/>
                <w:lang w:val="uk-UA"/>
              </w:rPr>
              <w:t xml:space="preserve"> – «Міжбудинковий проїзд на вул. Кармелюка, 71 на суму 578 тис. грн.» (Чесанов А.А.).</w:t>
            </w:r>
          </w:p>
        </w:tc>
      </w:tr>
    </w:tbl>
    <w:p w:rsidR="00207F36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A74BC" w:rsidRPr="00A47EE8" w:rsidRDefault="009A74BC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07F36" w:rsidRPr="00A47EE8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t>Питання № 18</w:t>
      </w:r>
    </w:p>
    <w:p w:rsidR="00207F36" w:rsidRPr="00A47EE8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47E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затвердження об’єкта інвестування та інвестиційного проекту «Пізнавально-туристичний комплекс «Парк науки» з доступом для людей з особливими потребами», право реалізації якого надаватиметься переможцю інвестиційного конкурсу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207F36" w:rsidRPr="00A47EE8" w:rsidTr="00207F3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7F36" w:rsidRPr="00A47EE8" w:rsidRDefault="00207F36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7F36" w:rsidRPr="00A47EE8" w:rsidRDefault="00207F36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47EE8">
              <w:rPr>
                <w:sz w:val="28"/>
                <w:szCs w:val="28"/>
              </w:rPr>
              <w:t>Зняти на довивчення</w:t>
            </w:r>
            <w:r w:rsidR="0018511D">
              <w:rPr>
                <w:sz w:val="28"/>
                <w:szCs w:val="28"/>
                <w:lang w:val="uk-UA"/>
              </w:rPr>
              <w:t xml:space="preserve"> </w:t>
            </w:r>
            <w:r w:rsidR="00DA6425">
              <w:rPr>
                <w:sz w:val="28"/>
                <w:szCs w:val="28"/>
                <w:lang w:val="uk-UA"/>
              </w:rPr>
              <w:t xml:space="preserve"> </w:t>
            </w:r>
            <w:r w:rsidRPr="00A47EE8">
              <w:rPr>
                <w:sz w:val="28"/>
                <w:szCs w:val="28"/>
                <w:lang w:val="uk-UA"/>
              </w:rPr>
              <w:t>(Сафтенко Ю.К.)</w:t>
            </w:r>
            <w:r w:rsidRPr="00A47EE8">
              <w:rPr>
                <w:sz w:val="28"/>
                <w:szCs w:val="28"/>
              </w:rPr>
              <w:t xml:space="preserve"> </w:t>
            </w:r>
          </w:p>
        </w:tc>
      </w:tr>
    </w:tbl>
    <w:p w:rsidR="00207F36" w:rsidRDefault="00D41B33" w:rsidP="009010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A74BC" w:rsidRDefault="009A74BC" w:rsidP="009010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A74BC" w:rsidRDefault="009A74BC" w:rsidP="00901039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01039" w:rsidRDefault="00901039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Питання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33</w:t>
      </w:r>
    </w:p>
    <w:p w:rsidR="00901039" w:rsidRPr="00901039" w:rsidRDefault="00901039" w:rsidP="00901039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0103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співфінансування проекту «CARPATHIA UNESCO – GREEN CARPATHIA – Інтегрований транскордонний туристичний маршрут» за фінансової підтримки в рамках Програми транскордонного співробітництва Європейського інструменту сусідства Угорщина – Словаччина – Румунія – Україна 2014-2020, 2-й конкурс заявок 2017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901039" w:rsidRPr="00901039" w:rsidTr="00384133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1039" w:rsidRPr="00A47EE8" w:rsidRDefault="00901039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1039" w:rsidRDefault="00901039" w:rsidP="0090103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8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-  викласти в редакції: «Організацію виконання цього рішення покласти спільно на департамент розвитку та відділ міжнародних відносин міської ради.</w:t>
            </w:r>
          </w:p>
          <w:p w:rsidR="00901039" w:rsidRPr="00901039" w:rsidRDefault="00901039" w:rsidP="0090103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9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викласти в редакції: «Контроль за виконанням цього рішення покласти на постійну комісію </w:t>
            </w:r>
            <w:r w:rsidRPr="009010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 питань економіки, підприємництва, інвестицій та туризму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</w:tbl>
    <w:p w:rsidR="00901039" w:rsidRDefault="00901039" w:rsidP="009010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664F" w:rsidRDefault="00CF664F" w:rsidP="009010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t>Питання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34</w:t>
      </w:r>
    </w:p>
    <w:p w:rsidR="00D65D2B" w:rsidRDefault="00CF664F" w:rsidP="00901039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CF664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місто»,затвердженої рішенням міської ради VIІ скликання </w:t>
      </w:r>
    </w:p>
    <w:p w:rsidR="00CF664F" w:rsidRPr="00CF664F" w:rsidRDefault="00CF664F" w:rsidP="00901039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CF664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13.03.2017 р. №626, зі змінами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CF664F" w:rsidRPr="00901039" w:rsidTr="003378C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64F" w:rsidRPr="00A47EE8" w:rsidRDefault="00CF664F" w:rsidP="00CF664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6425" w:rsidRDefault="00CF664F" w:rsidP="00DA64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A64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додатку</w:t>
            </w:r>
          </w:p>
          <w:p w:rsidR="00DA6425" w:rsidRDefault="00DA6425" w:rsidP="00DA642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-  перенести фінансування з 2020 року на 2019 рік. </w:t>
            </w:r>
          </w:p>
          <w:p w:rsidR="00DA6425" w:rsidRDefault="00DA6425" w:rsidP="00DA642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Доповнити Програму «Сучасне місто» об’</w:t>
            </w:r>
            <w:r w:rsidRPr="00CF66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єкт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</w:t>
            </w:r>
            <w:r w:rsidRPr="00CF66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м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и:</w:t>
            </w:r>
          </w:p>
          <w:p w:rsidR="00DA6425" w:rsidRDefault="00DA6425" w:rsidP="00DA642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-</w:t>
            </w:r>
            <w:r w:rsidRPr="00CF66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капітальний ремонт приміщення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БК</w:t>
            </w:r>
            <w:r w:rsidRPr="00CF66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Автограф»   в сумі 700 тис. грн. на 2020 рік;</w:t>
            </w:r>
          </w:p>
          <w:p w:rsidR="00CF664F" w:rsidRPr="00901039" w:rsidRDefault="00DA6425" w:rsidP="00DA642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капітальний ремонт огорожі ДНЗ № 47 в сумі 600 тис. грн. на 2020 рік.</w:t>
            </w:r>
            <w:r w:rsidR="00CF66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F664F" w:rsidRPr="00DA6425" w:rsidRDefault="00CF664F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A6425" w:rsidRPr="00DA6425" w:rsidRDefault="00DA6425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A6425">
        <w:rPr>
          <w:rFonts w:ascii="Times New Roman" w:hAnsi="Times New Roman" w:cs="Times New Roman"/>
          <w:b/>
          <w:sz w:val="28"/>
          <w:szCs w:val="28"/>
          <w:lang w:eastAsia="ru-RU"/>
        </w:rPr>
        <w:t>Питання № 36</w:t>
      </w:r>
    </w:p>
    <w:p w:rsidR="00DA6425" w:rsidRPr="00DA6425" w:rsidRDefault="00DA6425" w:rsidP="00DA6425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DA642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DA6425" w:rsidRPr="00901039" w:rsidTr="003B4A3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6425" w:rsidRPr="00A47EE8" w:rsidRDefault="00DA6425" w:rsidP="003B4A3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6425" w:rsidRPr="00901039" w:rsidRDefault="00DA6425" w:rsidP="009F789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13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64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-  </w:t>
            </w:r>
            <w:r w:rsidRPr="00DA6425">
              <w:rPr>
                <w:rFonts w:ascii="Times New Roman" w:hAnsi="Times New Roman" w:cs="Times New Roman"/>
                <w:sz w:val="28"/>
                <w:szCs w:val="28"/>
              </w:rPr>
              <w:t>зняти на довивчення.</w:t>
            </w:r>
          </w:p>
        </w:tc>
      </w:tr>
    </w:tbl>
    <w:p w:rsidR="00DA6425" w:rsidRDefault="00DA6425" w:rsidP="009010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A33" w:rsidRDefault="00521A33" w:rsidP="009010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A33" w:rsidRDefault="00521A33" w:rsidP="009010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A33" w:rsidRDefault="00521A33" w:rsidP="009010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664F" w:rsidRPr="00CF664F" w:rsidRDefault="00CF664F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664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Питання № 40</w:t>
      </w:r>
    </w:p>
    <w:p w:rsidR="00CF664F" w:rsidRDefault="00CF664F" w:rsidP="00901039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CF664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та надання дозволів на складання проектів землеустрою зі зміни цільового призначення земельних ділянок,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CF664F" w:rsidRPr="00901039" w:rsidTr="003867E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64F" w:rsidRPr="00A47EE8" w:rsidRDefault="00CF664F" w:rsidP="003867E8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664F" w:rsidRPr="00901039" w:rsidRDefault="00DA6425" w:rsidP="003867E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5.1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-  зняти.</w:t>
            </w:r>
          </w:p>
        </w:tc>
      </w:tr>
    </w:tbl>
    <w:p w:rsidR="009A74BC" w:rsidRDefault="009A74BC" w:rsidP="00901039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1C44E6" w:rsidRDefault="001C44E6" w:rsidP="00901039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207F36" w:rsidRPr="00A47EE8" w:rsidRDefault="00207F36" w:rsidP="009010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t>Питання №</w:t>
      </w:r>
      <w:r w:rsidR="00086E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7EE8">
        <w:rPr>
          <w:rFonts w:ascii="Times New Roman" w:hAnsi="Times New Roman" w:cs="Times New Roman"/>
          <w:b/>
          <w:bCs/>
          <w:sz w:val="28"/>
          <w:szCs w:val="28"/>
        </w:rPr>
        <w:t>46</w:t>
      </w:r>
    </w:p>
    <w:p w:rsidR="00207F36" w:rsidRPr="00A47EE8" w:rsidRDefault="00207F36" w:rsidP="00901039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47E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</w:t>
      </w:r>
      <w:r w:rsidR="00A47EE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ів відведення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207F36" w:rsidRPr="00A47EE8" w:rsidTr="00207F3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64F" w:rsidRDefault="00CF664F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Комісії</w:t>
            </w:r>
            <w:r w:rsidR="00207F36" w:rsidRPr="00A47EE8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207F36" w:rsidRDefault="00CF664F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207F36" w:rsidRPr="00A47EE8">
              <w:rPr>
                <w:color w:val="000000"/>
                <w:sz w:val="28"/>
                <w:szCs w:val="28"/>
                <w:lang w:val="uk-UA"/>
              </w:rPr>
              <w:t xml:space="preserve"> законності, прав і свобод   людини, регламенту, депутатської діяльності, етики та запобігання корупції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CF664F" w:rsidRPr="00A47EE8" w:rsidRDefault="00CF664F" w:rsidP="00901039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гуманітарної 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7F36" w:rsidRPr="00A47EE8" w:rsidRDefault="00207F36" w:rsidP="00415E79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47EE8">
              <w:rPr>
                <w:b/>
                <w:sz w:val="28"/>
                <w:szCs w:val="28"/>
                <w:lang w:val="uk-UA"/>
              </w:rPr>
              <w:t>Пункт 1.2</w:t>
            </w:r>
            <w:r w:rsidRPr="00A47EE8">
              <w:rPr>
                <w:sz w:val="28"/>
                <w:szCs w:val="28"/>
                <w:lang w:val="uk-UA"/>
              </w:rPr>
              <w:t xml:space="preserve"> - </w:t>
            </w:r>
            <w:r w:rsidR="00A47EE8">
              <w:rPr>
                <w:sz w:val="28"/>
                <w:szCs w:val="28"/>
                <w:lang w:val="uk-UA"/>
              </w:rPr>
              <w:t xml:space="preserve"> </w:t>
            </w:r>
            <w:r w:rsidRPr="00A47EE8">
              <w:rPr>
                <w:sz w:val="28"/>
                <w:szCs w:val="28"/>
                <w:lang w:val="uk-UA"/>
              </w:rPr>
              <w:t>з</w:t>
            </w:r>
            <w:r w:rsidRPr="00A47EE8">
              <w:rPr>
                <w:sz w:val="28"/>
                <w:szCs w:val="28"/>
              </w:rPr>
              <w:t>няти на довивчення</w:t>
            </w:r>
            <w:r w:rsidR="00D41B33">
              <w:rPr>
                <w:sz w:val="28"/>
                <w:szCs w:val="28"/>
                <w:lang w:val="uk-UA"/>
              </w:rPr>
              <w:t xml:space="preserve"> </w:t>
            </w:r>
            <w:r w:rsidRPr="00A47EE8">
              <w:rPr>
                <w:sz w:val="28"/>
                <w:szCs w:val="28"/>
                <w:lang w:val="uk-UA"/>
              </w:rPr>
              <w:t>(Сафтенко Ю.К.)</w:t>
            </w:r>
            <w:r w:rsidRPr="00A47EE8">
              <w:rPr>
                <w:sz w:val="28"/>
                <w:szCs w:val="28"/>
              </w:rPr>
              <w:t xml:space="preserve"> </w:t>
            </w:r>
          </w:p>
        </w:tc>
      </w:tr>
    </w:tbl>
    <w:p w:rsidR="00207F36" w:rsidRDefault="00207F36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44E6" w:rsidRDefault="001C44E6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664F" w:rsidRDefault="00CF664F" w:rsidP="00CF664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t>Питання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47</w:t>
      </w:r>
    </w:p>
    <w:p w:rsidR="00CF664F" w:rsidRPr="00CF664F" w:rsidRDefault="00CF664F" w:rsidP="00CF664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F664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CF664F" w:rsidRPr="00CF664F" w:rsidTr="001D74ED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64F" w:rsidRDefault="00CF664F" w:rsidP="001D74ED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64F" w:rsidRDefault="00CF664F" w:rsidP="00CF664F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3.6 – </w:t>
            </w:r>
            <w:r>
              <w:rPr>
                <w:sz w:val="28"/>
                <w:szCs w:val="28"/>
                <w:lang w:val="uk-UA"/>
              </w:rPr>
              <w:t xml:space="preserve"> запросити на сесію представника координаційного центру.</w:t>
            </w:r>
          </w:p>
          <w:p w:rsidR="001C44E6" w:rsidRPr="00CF664F" w:rsidRDefault="001C44E6" w:rsidP="00CF664F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Пункти 3.9, 3.10 – </w:t>
            </w:r>
            <w:r>
              <w:rPr>
                <w:sz w:val="28"/>
                <w:szCs w:val="28"/>
                <w:lang w:val="uk-UA"/>
              </w:rPr>
              <w:t>зняти з розгляду.</w:t>
            </w:r>
          </w:p>
        </w:tc>
      </w:tr>
    </w:tbl>
    <w:p w:rsidR="00CF664F" w:rsidRDefault="00CF664F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1C44E6" w:rsidRDefault="001C44E6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0E56" w:rsidRDefault="00310E56" w:rsidP="00310E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t>Питання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48</w:t>
      </w:r>
    </w:p>
    <w:p w:rsidR="00310E56" w:rsidRPr="00310E56" w:rsidRDefault="00310E56" w:rsidP="00310E5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10E5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складання проектів відведення по зміні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310E56" w:rsidRPr="00CF664F" w:rsidTr="00F871FE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E56" w:rsidRDefault="00310E56" w:rsidP="00F871FE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0E56" w:rsidRPr="00310E56" w:rsidRDefault="00310E56" w:rsidP="00310E56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Пункти 1.1, 1.2 –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47EE8">
              <w:rPr>
                <w:sz w:val="28"/>
                <w:szCs w:val="28"/>
                <w:lang w:val="uk-UA"/>
              </w:rPr>
              <w:t>з</w:t>
            </w:r>
            <w:r w:rsidRPr="00A47EE8">
              <w:rPr>
                <w:sz w:val="28"/>
                <w:szCs w:val="28"/>
              </w:rPr>
              <w:t>няти на довивчення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10E56" w:rsidRDefault="00310E56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0E56" w:rsidRDefault="00310E56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A33" w:rsidRDefault="00521A33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1A33" w:rsidRDefault="00521A33" w:rsidP="00A47EE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6C1C" w:rsidRDefault="00086E41" w:rsidP="00086E4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Питання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49</w:t>
      </w:r>
    </w:p>
    <w:p w:rsidR="00086E41" w:rsidRPr="00086E41" w:rsidRDefault="00086E41" w:rsidP="00086E41">
      <w:pPr>
        <w:spacing w:line="240" w:lineRule="auto"/>
        <w:contextualSpacing/>
        <w:jc w:val="center"/>
        <w:rPr>
          <w:i/>
        </w:rPr>
      </w:pPr>
      <w:r w:rsidRPr="00086E4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086E41" w:rsidRPr="00901039" w:rsidTr="004320E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6E41" w:rsidRDefault="00086E41" w:rsidP="00310E5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</w:t>
            </w:r>
            <w:r w:rsidR="006F5963">
              <w:rPr>
                <w:color w:val="000000"/>
                <w:sz w:val="28"/>
                <w:szCs w:val="28"/>
                <w:lang w:val="uk-UA"/>
              </w:rPr>
              <w:t>я</w:t>
            </w: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 w:rsidR="006F5963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47EE8">
              <w:rPr>
                <w:color w:val="000000"/>
                <w:sz w:val="28"/>
                <w:szCs w:val="28"/>
                <w:lang w:val="uk-UA"/>
              </w:rPr>
              <w:t>економіки, підприємництва, інвестицій та туризму</w:t>
            </w:r>
          </w:p>
          <w:p w:rsidR="00310E56" w:rsidRPr="00A47EE8" w:rsidRDefault="006F5963" w:rsidP="00310E5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6E41" w:rsidRPr="00901039" w:rsidRDefault="00086E41" w:rsidP="009A74B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-   зняти на довивчення, запропонувати підприємцю звернутись з пропозицією облаштувати літній майданчик з можливістю проходу для пішоходів.</w:t>
            </w:r>
            <w:r w:rsidR="00310E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F5963" w:rsidRPr="00901039" w:rsidTr="004320E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963" w:rsidRDefault="006F5963" w:rsidP="00E537D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5963" w:rsidRPr="00901039" w:rsidRDefault="006F5963" w:rsidP="006F596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 зняти на довивчення.</w:t>
            </w:r>
          </w:p>
        </w:tc>
      </w:tr>
      <w:tr w:rsidR="006F5963" w:rsidRPr="00901039" w:rsidTr="004320E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963" w:rsidRPr="00A47EE8" w:rsidRDefault="006F5963" w:rsidP="005560D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5963" w:rsidRDefault="006F5963" w:rsidP="005560D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F5963" w:rsidRPr="00901039" w:rsidRDefault="006F5963" w:rsidP="00310E5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 зняти на довивчення.</w:t>
            </w:r>
          </w:p>
        </w:tc>
      </w:tr>
      <w:tr w:rsidR="006F5963" w:rsidRPr="00901039" w:rsidTr="004320E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963" w:rsidRDefault="006F5963" w:rsidP="00310E5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6F5963" w:rsidRDefault="006F5963" w:rsidP="00310E5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 економіки, підприєм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A47EE8">
              <w:rPr>
                <w:color w:val="000000"/>
                <w:sz w:val="28"/>
                <w:szCs w:val="28"/>
                <w:lang w:val="uk-UA"/>
              </w:rPr>
              <w:t>ництва, інвестицій та туризму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F5963" w:rsidRPr="00A47EE8" w:rsidRDefault="006F5963" w:rsidP="00310E5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гуманітарної 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5963" w:rsidRDefault="006F5963" w:rsidP="00310E5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1.3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 зняти на довивчення.</w:t>
            </w:r>
          </w:p>
        </w:tc>
      </w:tr>
    </w:tbl>
    <w:p w:rsidR="006F5963" w:rsidRDefault="006F5963" w:rsidP="006F596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5963" w:rsidRDefault="006F5963" w:rsidP="006F596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sz w:val="28"/>
          <w:szCs w:val="28"/>
        </w:rPr>
        <w:t>Питання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50</w:t>
      </w:r>
    </w:p>
    <w:p w:rsidR="006F5963" w:rsidRPr="006F5963" w:rsidRDefault="006F5963" w:rsidP="006F5963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F5963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надання департаменту містобудівного комплексу та земельних відносин Чернівецької міської ради дозволу на формування земельних ділянок комунальної власності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6F5963" w:rsidRPr="00901039" w:rsidTr="0046088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5963" w:rsidRDefault="006F5963" w:rsidP="00460888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5963" w:rsidRPr="00901039" w:rsidRDefault="006F5963" w:rsidP="0046088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596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Зняти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довивчення.</w:t>
            </w:r>
          </w:p>
        </w:tc>
      </w:tr>
    </w:tbl>
    <w:p w:rsidR="00086E41" w:rsidRPr="00086E41" w:rsidRDefault="00086E41" w:rsidP="00086E41">
      <w:pPr>
        <w:spacing w:line="240" w:lineRule="auto"/>
        <w:contextualSpacing/>
        <w:jc w:val="center"/>
        <w:rPr>
          <w:i/>
        </w:rPr>
      </w:pPr>
    </w:p>
    <w:p w:rsidR="00431980" w:rsidRPr="00086E41" w:rsidRDefault="00431980">
      <w:pPr>
        <w:spacing w:line="240" w:lineRule="auto"/>
        <w:contextualSpacing/>
        <w:jc w:val="center"/>
        <w:rPr>
          <w:i/>
        </w:rPr>
      </w:pPr>
    </w:p>
    <w:sectPr w:rsidR="00431980" w:rsidRPr="00086E41" w:rsidSect="00E95C61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071" w:rsidRDefault="00E21071" w:rsidP="009A74BC">
      <w:pPr>
        <w:spacing w:after="0" w:line="240" w:lineRule="auto"/>
      </w:pPr>
      <w:r>
        <w:separator/>
      </w:r>
    </w:p>
  </w:endnote>
  <w:endnote w:type="continuationSeparator" w:id="0">
    <w:p w:rsidR="00E21071" w:rsidRDefault="00E21071" w:rsidP="009A7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071" w:rsidRDefault="00E21071" w:rsidP="009A74BC">
      <w:pPr>
        <w:spacing w:after="0" w:line="240" w:lineRule="auto"/>
      </w:pPr>
      <w:r>
        <w:separator/>
      </w:r>
    </w:p>
  </w:footnote>
  <w:footnote w:type="continuationSeparator" w:id="0">
    <w:p w:rsidR="00E21071" w:rsidRDefault="00E21071" w:rsidP="009A7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36663"/>
      <w:docPartObj>
        <w:docPartGallery w:val="Page Numbers (Top of Page)"/>
        <w:docPartUnique/>
      </w:docPartObj>
    </w:sdtPr>
    <w:sdtEndPr/>
    <w:sdtContent>
      <w:p w:rsidR="009A74BC" w:rsidRDefault="00E2107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2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74BC" w:rsidRDefault="009A74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36"/>
    <w:rsid w:val="00086E41"/>
    <w:rsid w:val="0018511D"/>
    <w:rsid w:val="001C44E6"/>
    <w:rsid w:val="00207F36"/>
    <w:rsid w:val="002305A1"/>
    <w:rsid w:val="00310E56"/>
    <w:rsid w:val="0031149A"/>
    <w:rsid w:val="00415E79"/>
    <w:rsid w:val="00431980"/>
    <w:rsid w:val="004E1041"/>
    <w:rsid w:val="004F5AD5"/>
    <w:rsid w:val="00521A33"/>
    <w:rsid w:val="00534189"/>
    <w:rsid w:val="006D50B2"/>
    <w:rsid w:val="006F5963"/>
    <w:rsid w:val="008C6936"/>
    <w:rsid w:val="008D1F17"/>
    <w:rsid w:val="008F7CA8"/>
    <w:rsid w:val="00901039"/>
    <w:rsid w:val="009A74BC"/>
    <w:rsid w:val="009F789F"/>
    <w:rsid w:val="00A11C06"/>
    <w:rsid w:val="00A46C1C"/>
    <w:rsid w:val="00A47EE8"/>
    <w:rsid w:val="00BF7584"/>
    <w:rsid w:val="00C82476"/>
    <w:rsid w:val="00CF664F"/>
    <w:rsid w:val="00D41B33"/>
    <w:rsid w:val="00D65D2B"/>
    <w:rsid w:val="00DA6425"/>
    <w:rsid w:val="00E21071"/>
    <w:rsid w:val="00E771D9"/>
    <w:rsid w:val="00E95C61"/>
    <w:rsid w:val="00EB2210"/>
    <w:rsid w:val="00FD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E13B60-B4B1-41BE-9986-419FC68FA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07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9A74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74BC"/>
  </w:style>
  <w:style w:type="paragraph" w:styleId="a6">
    <w:name w:val="footer"/>
    <w:basedOn w:val="a"/>
    <w:link w:val="a7"/>
    <w:uiPriority w:val="99"/>
    <w:semiHidden/>
    <w:unhideWhenUsed/>
    <w:rsid w:val="009A74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7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47AC7-E6A6-40B6-AC1D-616628D9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2019-04-24T09:05:00Z</cp:lastPrinted>
  <dcterms:created xsi:type="dcterms:W3CDTF">2019-05-07T09:16:00Z</dcterms:created>
  <dcterms:modified xsi:type="dcterms:W3CDTF">2019-05-07T09:16:00Z</dcterms:modified>
</cp:coreProperties>
</file>