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7E" w:rsidRPr="005665CA" w:rsidRDefault="00B5527E" w:rsidP="005665CA">
      <w:pPr>
        <w:pageBreakBefore/>
        <w:widowControl/>
        <w:autoSpaceDE/>
        <w:adjustRightInd/>
        <w:ind w:left="10772" w:firstLine="556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Додаток 2</w:t>
      </w:r>
    </w:p>
    <w:p w:rsidR="00B5527E" w:rsidRPr="005665CA" w:rsidRDefault="00B5527E" w:rsidP="005665CA">
      <w:pPr>
        <w:widowControl/>
        <w:autoSpaceDE/>
        <w:adjustRightInd/>
        <w:ind w:left="10773" w:firstLine="55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до рішення міської ради</w:t>
      </w:r>
    </w:p>
    <w:p w:rsidR="00B5527E" w:rsidRPr="005665CA" w:rsidRDefault="00B5527E" w:rsidP="005665CA">
      <w:pPr>
        <w:widowControl/>
        <w:autoSpaceDE/>
        <w:adjustRightInd/>
        <w:ind w:left="10773" w:firstLine="555"/>
        <w:rPr>
          <w:b/>
          <w:bCs/>
          <w:sz w:val="24"/>
          <w:szCs w:val="24"/>
          <w:lang w:val="uk-UA" w:eastAsia="en-US"/>
        </w:rPr>
      </w:pPr>
      <w:r w:rsidRPr="005665CA">
        <w:rPr>
          <w:b/>
          <w:bCs/>
          <w:sz w:val="24"/>
          <w:szCs w:val="24"/>
          <w:lang w:val="uk-UA" w:eastAsia="en-US"/>
        </w:rPr>
        <w:t>VІІ скликання</w:t>
      </w:r>
    </w:p>
    <w:p w:rsidR="00B5527E" w:rsidRDefault="00B5527E" w:rsidP="00D84525">
      <w:pPr>
        <w:widowControl/>
        <w:autoSpaceDE/>
        <w:adjustRightInd/>
        <w:ind w:left="11340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20.12.</w:t>
      </w:r>
      <w:r w:rsidRPr="005665CA">
        <w:rPr>
          <w:b/>
          <w:bCs/>
          <w:sz w:val="24"/>
          <w:szCs w:val="24"/>
          <w:lang w:val="uk-UA" w:eastAsia="en-US"/>
        </w:rPr>
        <w:t>201</w:t>
      </w:r>
      <w:r>
        <w:rPr>
          <w:b/>
          <w:bCs/>
          <w:sz w:val="24"/>
          <w:szCs w:val="24"/>
          <w:lang w:val="uk-UA" w:eastAsia="en-US"/>
        </w:rPr>
        <w:t>8</w:t>
      </w:r>
      <w:r w:rsidRPr="005665CA">
        <w:rPr>
          <w:b/>
          <w:bCs/>
          <w:sz w:val="24"/>
          <w:szCs w:val="24"/>
          <w:lang w:val="uk-UA" w:eastAsia="en-US"/>
        </w:rPr>
        <w:t xml:space="preserve"> № </w:t>
      </w:r>
      <w:r>
        <w:rPr>
          <w:b/>
          <w:bCs/>
          <w:sz w:val="24"/>
          <w:szCs w:val="24"/>
          <w:lang w:val="uk-UA" w:eastAsia="en-US"/>
        </w:rPr>
        <w:t>1585</w:t>
      </w:r>
    </w:p>
    <w:p w:rsidR="00B5527E" w:rsidRDefault="00B5527E" w:rsidP="00D84525">
      <w:pPr>
        <w:widowControl/>
        <w:autoSpaceDE/>
        <w:adjustRightInd/>
        <w:ind w:left="11340"/>
        <w:rPr>
          <w:b/>
          <w:bCs/>
          <w:sz w:val="24"/>
          <w:szCs w:val="24"/>
          <w:lang w:val="uk-UA" w:eastAsia="en-US"/>
        </w:rPr>
      </w:pPr>
    </w:p>
    <w:p w:rsidR="00B5527E" w:rsidRDefault="00B5527E" w:rsidP="00D84525">
      <w:pPr>
        <w:widowControl/>
        <w:autoSpaceDE/>
        <w:adjustRightInd/>
        <w:ind w:left="11340"/>
        <w:rPr>
          <w:sz w:val="16"/>
          <w:szCs w:val="16"/>
          <w:lang w:val="uk-UA" w:eastAsia="en-US"/>
        </w:rPr>
      </w:pPr>
    </w:p>
    <w:p w:rsidR="00B5527E" w:rsidRDefault="00B5527E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Календарний план заходів реалізації Програми розвитку міського електричного транспорту в м. Чернівцях на 2017-2020 роки</w:t>
      </w:r>
    </w:p>
    <w:p w:rsidR="00B5527E" w:rsidRDefault="00B5527E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 xml:space="preserve">(додаток 4 до рішення міської ради </w:t>
      </w:r>
      <w:r>
        <w:rPr>
          <w:b/>
          <w:bCs/>
          <w:sz w:val="24"/>
          <w:szCs w:val="24"/>
          <w:lang w:val="en-US" w:eastAsia="en-US"/>
        </w:rPr>
        <w:t>V</w:t>
      </w:r>
      <w:r>
        <w:rPr>
          <w:b/>
          <w:bCs/>
          <w:sz w:val="24"/>
          <w:szCs w:val="24"/>
          <w:lang w:val="uk-UA" w:eastAsia="en-US"/>
        </w:rPr>
        <w:t>ІІ скликання від 15.06.2017 р. № 741 - зміни до  рішення міської ради  від 20.04.2017 р. № 685)</w:t>
      </w:r>
    </w:p>
    <w:p w:rsidR="00B5527E" w:rsidRDefault="00B5527E" w:rsidP="00366EB0">
      <w:pPr>
        <w:widowControl/>
        <w:autoSpaceDE/>
        <w:adjustRightInd/>
        <w:jc w:val="center"/>
        <w:rPr>
          <w:b/>
          <w:bCs/>
          <w:sz w:val="24"/>
          <w:szCs w:val="24"/>
          <w:lang w:val="uk-UA" w:eastAsia="en-US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6192"/>
        <w:gridCol w:w="443"/>
        <w:gridCol w:w="567"/>
        <w:gridCol w:w="549"/>
        <w:gridCol w:w="567"/>
        <w:gridCol w:w="573"/>
        <w:gridCol w:w="56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5527E">
        <w:trPr>
          <w:tblHeader/>
        </w:trPr>
        <w:tc>
          <w:tcPr>
            <w:tcW w:w="437" w:type="dxa"/>
            <w:vMerge w:val="restart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№</w:t>
            </w:r>
          </w:p>
        </w:tc>
        <w:tc>
          <w:tcPr>
            <w:tcW w:w="6192" w:type="dxa"/>
            <w:vMerge w:val="restart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212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2017</w:t>
            </w:r>
          </w:p>
        </w:tc>
        <w:tc>
          <w:tcPr>
            <w:tcW w:w="226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2018</w:t>
            </w:r>
          </w:p>
        </w:tc>
        <w:tc>
          <w:tcPr>
            <w:tcW w:w="226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2019</w:t>
            </w:r>
          </w:p>
        </w:tc>
        <w:tc>
          <w:tcPr>
            <w:tcW w:w="2268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2020</w:t>
            </w:r>
          </w:p>
        </w:tc>
      </w:tr>
      <w:tr w:rsidR="00B5527E">
        <w:trPr>
          <w:tblHeader/>
        </w:trPr>
        <w:tc>
          <w:tcPr>
            <w:tcW w:w="437" w:type="dxa"/>
            <w:vMerge/>
            <w:vAlign w:val="center"/>
          </w:tcPr>
          <w:p w:rsidR="00B5527E" w:rsidRDefault="00B5527E">
            <w:pPr>
              <w:widowControl/>
              <w:autoSpaceDE/>
              <w:autoSpaceDN/>
              <w:adjustRightInd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  <w:vMerge/>
            <w:vAlign w:val="center"/>
          </w:tcPr>
          <w:p w:rsidR="00B5527E" w:rsidRDefault="00B5527E">
            <w:pPr>
              <w:widowControl/>
              <w:autoSpaceDE/>
              <w:autoSpaceDN/>
              <w:adjustRightInd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2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кв</w:t>
            </w:r>
            <w:proofErr w:type="spellEnd"/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3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4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кв</w:t>
            </w:r>
            <w:proofErr w:type="spellEnd"/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3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 </w:t>
            </w:r>
            <w:proofErr w:type="spellStart"/>
            <w:r>
              <w:rPr>
                <w:sz w:val="22"/>
                <w:szCs w:val="22"/>
                <w:lang w:val="uk-UA"/>
              </w:rPr>
              <w:t>кв</w:t>
            </w:r>
            <w:proofErr w:type="spellEnd"/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вживаних тролейбусів іноземного виробництва, які експлуатувались в країнах ЄС.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Придбання нових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низькопідлогових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тролейбусів особливо великої місткості (зчленованих) обладнаних кондиціонером водія, опаленням, електронними табло, а також транзисторною системою управління і тяговими двигунами не російського виробництва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Придбання нових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низькопідлогових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тролейбусів обладнаних кондиціонерами водія та салону, опаленням, електронними табло, а також транзисторною системою управління і тяговими двигунами не російського виробництва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контактної мережі.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тягових підстанцій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Розробка робочою групою концепції та технічних вимог для впровадження електронного квитка до жовтня 2017 року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Впровадження роботи електронного квитка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1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Розробка транспортної моделі міста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Впровадження автоматизованої системи управління міським комунальним транспортом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 xml:space="preserve">Придбання </w:t>
            </w:r>
            <w:proofErr w:type="spellStart"/>
            <w:r>
              <w:rPr>
                <w:sz w:val="22"/>
                <w:szCs w:val="22"/>
                <w:lang w:val="uk-UA" w:eastAsia="en-US"/>
              </w:rPr>
              <w:t>шиномонтажу</w:t>
            </w:r>
            <w:proofErr w:type="spellEnd"/>
            <w:r>
              <w:rPr>
                <w:sz w:val="22"/>
                <w:szCs w:val="22"/>
                <w:lang w:val="uk-UA" w:eastAsia="en-US"/>
              </w:rPr>
              <w:t xml:space="preserve"> для безкамерних коліс великого діаметра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Придбання запчастин для наявних тролейбусів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6192" w:type="dxa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Виготовлення проектно-кошторисної документації на: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11</w:t>
            </w:r>
          </w:p>
        </w:tc>
        <w:tc>
          <w:tcPr>
            <w:tcW w:w="6192" w:type="dxa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капітальне будівництво контактної мережі на ділянках </w:t>
            </w:r>
            <w:r>
              <w:rPr>
                <w:sz w:val="22"/>
                <w:szCs w:val="22"/>
                <w:lang w:val="uk-UA"/>
              </w:rPr>
              <w:lastRenderedPageBreak/>
              <w:t>вул. Винниченка – Яська –Проспект Незалежності;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lastRenderedPageBreak/>
              <w:t>12</w:t>
            </w:r>
          </w:p>
        </w:tc>
        <w:tc>
          <w:tcPr>
            <w:tcW w:w="6192" w:type="dxa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реконструкцію контактної мережі на ділянках проспект Незалежності – вул. Головна, </w:t>
            </w:r>
            <w:proofErr w:type="spellStart"/>
            <w:r>
              <w:rPr>
                <w:sz w:val="22"/>
                <w:szCs w:val="22"/>
                <w:lang w:val="uk-UA"/>
              </w:rPr>
              <w:t>вул</w:t>
            </w:r>
            <w:proofErr w:type="spellEnd"/>
            <w:r>
              <w:rPr>
                <w:sz w:val="22"/>
                <w:szCs w:val="22"/>
                <w:lang w:val="uk-UA"/>
              </w:rPr>
              <w:t>, Головна – вул. Ясська;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13</w:t>
            </w:r>
          </w:p>
        </w:tc>
        <w:tc>
          <w:tcPr>
            <w:tcW w:w="6192" w:type="dxa"/>
          </w:tcPr>
          <w:p w:rsidR="00B5527E" w:rsidRDefault="00B5527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капітальне будівництво контактної мережі на ділянках вул. Сагайдачного, </w:t>
            </w:r>
            <w:proofErr w:type="spellStart"/>
            <w:r>
              <w:rPr>
                <w:sz w:val="22"/>
                <w:szCs w:val="22"/>
                <w:lang w:val="uk-UA"/>
              </w:rPr>
              <w:t>Калинівській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Садовій та </w:t>
            </w:r>
            <w:proofErr w:type="spellStart"/>
            <w:r>
              <w:rPr>
                <w:sz w:val="22"/>
                <w:szCs w:val="22"/>
                <w:lang w:val="uk-UA"/>
              </w:rPr>
              <w:t>Воробкевича</w:t>
            </w:r>
            <w:proofErr w:type="spellEnd"/>
            <w:r>
              <w:rPr>
                <w:sz w:val="22"/>
                <w:szCs w:val="22"/>
                <w:lang w:val="uk-UA"/>
              </w:rPr>
              <w:t>-Небесної Сотні.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14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Модернізація тролейбусного маршруту №1 з подовженням до зупинки «Кварц»</w:t>
            </w:r>
            <w:r>
              <w:rPr>
                <w:sz w:val="22"/>
                <w:szCs w:val="22"/>
                <w:lang w:eastAsia="en-US"/>
              </w:rPr>
              <w:t>(</w:t>
            </w:r>
            <w:r>
              <w:rPr>
                <w:sz w:val="22"/>
                <w:szCs w:val="22"/>
                <w:lang w:val="uk-UA" w:eastAsia="en-US"/>
              </w:rPr>
              <w:t>«Училище №15»</w:t>
            </w:r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15</w:t>
            </w:r>
          </w:p>
        </w:tc>
        <w:tc>
          <w:tcPr>
            <w:tcW w:w="6192" w:type="dxa"/>
          </w:tcPr>
          <w:p w:rsidR="00B5527E" w:rsidRDefault="00B5527E">
            <w:pPr>
              <w:widowControl/>
              <w:autoSpaceDE/>
              <w:adjustRightInd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 xml:space="preserve">Маршрут 9: </w:t>
            </w:r>
            <w:proofErr w:type="spellStart"/>
            <w:r>
              <w:rPr>
                <w:sz w:val="22"/>
                <w:szCs w:val="22"/>
                <w:lang w:val="uk-UA"/>
              </w:rPr>
              <w:t>Садгора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– </w:t>
            </w:r>
            <w:proofErr w:type="spellStart"/>
            <w:r>
              <w:rPr>
                <w:sz w:val="22"/>
                <w:szCs w:val="22"/>
                <w:lang w:val="uk-UA"/>
              </w:rPr>
              <w:t>р.Прут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(з використанням тролейбусів з АХ)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Borders>
              <w:right w:val="single" w:sz="6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16</w:t>
            </w:r>
          </w:p>
        </w:tc>
        <w:tc>
          <w:tcPr>
            <w:tcW w:w="6192" w:type="dxa"/>
          </w:tcPr>
          <w:p w:rsidR="00B5527E" w:rsidRDefault="00B5527E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Маршрут 11: «Гравітон» - Винниченка – проспект Незалежності – вул. Рівненська» (з використанням тролейбусів з АХ)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17</w:t>
            </w:r>
          </w:p>
        </w:tc>
        <w:tc>
          <w:tcPr>
            <w:tcW w:w="6192" w:type="dxa"/>
          </w:tcPr>
          <w:p w:rsidR="00B5527E" w:rsidRDefault="00B5527E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Відновлення лінії по вул. Садовій: маршрут 7 «Комарова – Садова – Сагайдачного – Автовокзал»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18</w:t>
            </w:r>
          </w:p>
        </w:tc>
        <w:tc>
          <w:tcPr>
            <w:tcW w:w="6192" w:type="dxa"/>
          </w:tcPr>
          <w:p w:rsidR="00B5527E" w:rsidRDefault="00B5527E" w:rsidP="00CA6A9D">
            <w:pPr>
              <w:widowControl/>
              <w:autoSpaceDE/>
              <w:adjustRightInd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/>
              </w:rPr>
              <w:t xml:space="preserve">Маршрут №1 подовжити до училища №15: «Університет – Проспект – Автовокзал – П.-Кільцева – </w:t>
            </w:r>
            <w:proofErr w:type="spellStart"/>
            <w:r>
              <w:rPr>
                <w:sz w:val="22"/>
                <w:szCs w:val="22"/>
                <w:lang w:val="uk-UA"/>
              </w:rPr>
              <w:t>Воробкевика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– Небесної Сотні – Проспект – Університет»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19</w:t>
            </w:r>
          </w:p>
        </w:tc>
        <w:tc>
          <w:tcPr>
            <w:tcW w:w="6192" w:type="dxa"/>
          </w:tcPr>
          <w:p w:rsidR="00B5527E" w:rsidRDefault="00B5527E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Маршрут «Університет – Хотинська»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  <w:tr w:rsidR="00B5527E">
        <w:trPr>
          <w:trHeight w:val="70"/>
        </w:trPr>
        <w:tc>
          <w:tcPr>
            <w:tcW w:w="437" w:type="dxa"/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20</w:t>
            </w:r>
          </w:p>
        </w:tc>
        <w:tc>
          <w:tcPr>
            <w:tcW w:w="6192" w:type="dxa"/>
          </w:tcPr>
          <w:p w:rsidR="00B5527E" w:rsidRDefault="00B5527E" w:rsidP="00CA6A9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Маршрут «Гравітон – Хотинська» </w:t>
            </w:r>
          </w:p>
        </w:tc>
        <w:tc>
          <w:tcPr>
            <w:tcW w:w="44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7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>
              <w:rPr>
                <w:b/>
                <w:bCs/>
                <w:sz w:val="22"/>
                <w:szCs w:val="22"/>
                <w:lang w:val="uk-UA" w:eastAsia="en-US"/>
              </w:rPr>
              <w:t>+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527E" w:rsidRDefault="00B5527E" w:rsidP="00CA6A9D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</w:tc>
      </w:tr>
    </w:tbl>
    <w:p w:rsidR="00B5527E" w:rsidRDefault="00B5527E" w:rsidP="00366EB0">
      <w:pPr>
        <w:widowControl/>
        <w:autoSpaceDE/>
        <w:adjustRightInd/>
        <w:spacing w:after="160" w:line="254" w:lineRule="auto"/>
        <w:rPr>
          <w:b/>
          <w:bCs/>
          <w:sz w:val="28"/>
          <w:szCs w:val="28"/>
          <w:lang w:val="uk-UA" w:eastAsia="en-US"/>
        </w:rPr>
      </w:pPr>
    </w:p>
    <w:p w:rsidR="00B5527E" w:rsidRDefault="00B5527E" w:rsidP="00366EB0">
      <w:pPr>
        <w:widowControl/>
        <w:autoSpaceDE/>
        <w:adjustRightInd/>
        <w:spacing w:after="160" w:line="254" w:lineRule="auto"/>
        <w:rPr>
          <w:b/>
          <w:bCs/>
          <w:sz w:val="28"/>
          <w:szCs w:val="28"/>
          <w:lang w:val="uk-UA" w:eastAsia="en-US"/>
        </w:rPr>
      </w:pPr>
    </w:p>
    <w:p w:rsidR="00B5527E" w:rsidRPr="00C10EE8" w:rsidRDefault="00B5527E" w:rsidP="002B0A5F">
      <w:pPr>
        <w:widowControl/>
        <w:autoSpaceDE/>
        <w:adjustRightInd/>
        <w:spacing w:after="160" w:line="254" w:lineRule="auto"/>
        <w:rPr>
          <w:b/>
          <w:bCs/>
          <w:lang w:val="uk-UA"/>
        </w:rPr>
      </w:pPr>
      <w:r w:rsidRPr="002041E4">
        <w:rPr>
          <w:b/>
          <w:bCs/>
          <w:sz w:val="24"/>
          <w:szCs w:val="24"/>
          <w:lang w:val="uk-UA" w:eastAsia="en-US"/>
        </w:rPr>
        <w:t>Секретар Чернівецької міської ради</w:t>
      </w:r>
      <w:r w:rsidRPr="002041E4">
        <w:rPr>
          <w:b/>
          <w:bCs/>
          <w:sz w:val="24"/>
          <w:szCs w:val="24"/>
          <w:lang w:val="uk-UA" w:eastAsia="en-US"/>
        </w:rPr>
        <w:tab/>
      </w:r>
      <w:r w:rsidRPr="002041E4">
        <w:rPr>
          <w:b/>
          <w:bCs/>
          <w:sz w:val="24"/>
          <w:szCs w:val="24"/>
          <w:lang w:val="uk-UA" w:eastAsia="en-US"/>
        </w:rPr>
        <w:tab/>
      </w:r>
      <w:r w:rsidRPr="002041E4">
        <w:rPr>
          <w:b/>
          <w:bCs/>
          <w:sz w:val="24"/>
          <w:szCs w:val="24"/>
          <w:lang w:val="uk-UA" w:eastAsia="en-US"/>
        </w:rPr>
        <w:tab/>
      </w:r>
      <w:r w:rsidRPr="002041E4">
        <w:rPr>
          <w:b/>
          <w:bCs/>
          <w:sz w:val="24"/>
          <w:szCs w:val="24"/>
          <w:lang w:val="uk-UA" w:eastAsia="en-US"/>
        </w:rPr>
        <w:tab/>
      </w:r>
      <w:r w:rsidRPr="002041E4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r w:rsidR="002B0A5F">
        <w:rPr>
          <w:b/>
          <w:bCs/>
          <w:sz w:val="24"/>
          <w:szCs w:val="24"/>
          <w:lang w:val="uk-UA" w:eastAsia="en-US"/>
        </w:rPr>
        <w:tab/>
      </w:r>
      <w:bookmarkStart w:id="0" w:name="_GoBack"/>
      <w:bookmarkEnd w:id="0"/>
      <w:r>
        <w:rPr>
          <w:b/>
          <w:bCs/>
          <w:sz w:val="24"/>
          <w:szCs w:val="24"/>
          <w:lang w:val="uk-UA" w:eastAsia="en-US"/>
        </w:rPr>
        <w:tab/>
      </w:r>
      <w:proofErr w:type="spellStart"/>
      <w:r w:rsidRPr="002041E4">
        <w:rPr>
          <w:b/>
          <w:bCs/>
          <w:sz w:val="24"/>
          <w:szCs w:val="24"/>
          <w:lang w:val="uk-UA" w:eastAsia="en-US"/>
        </w:rPr>
        <w:t>В.Продан</w:t>
      </w:r>
      <w:proofErr w:type="spellEnd"/>
    </w:p>
    <w:sectPr w:rsidR="00B5527E" w:rsidRPr="00C10EE8" w:rsidSect="002B0A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B0"/>
    <w:rsid w:val="0005292B"/>
    <w:rsid w:val="00071555"/>
    <w:rsid w:val="000E0C3D"/>
    <w:rsid w:val="00183800"/>
    <w:rsid w:val="001B4E38"/>
    <w:rsid w:val="001D056B"/>
    <w:rsid w:val="002041E4"/>
    <w:rsid w:val="00231FCF"/>
    <w:rsid w:val="002736FD"/>
    <w:rsid w:val="002A1029"/>
    <w:rsid w:val="002B0A5F"/>
    <w:rsid w:val="002F0A22"/>
    <w:rsid w:val="002F0E3E"/>
    <w:rsid w:val="00366EB0"/>
    <w:rsid w:val="003922D3"/>
    <w:rsid w:val="00401F22"/>
    <w:rsid w:val="004B7DB2"/>
    <w:rsid w:val="004D7236"/>
    <w:rsid w:val="00513BA6"/>
    <w:rsid w:val="00550CBB"/>
    <w:rsid w:val="005665CA"/>
    <w:rsid w:val="007A244D"/>
    <w:rsid w:val="00803B42"/>
    <w:rsid w:val="0086420A"/>
    <w:rsid w:val="00877E0B"/>
    <w:rsid w:val="008D7BCA"/>
    <w:rsid w:val="0097436F"/>
    <w:rsid w:val="009E48F9"/>
    <w:rsid w:val="00A31395"/>
    <w:rsid w:val="00A314C7"/>
    <w:rsid w:val="00AB14C1"/>
    <w:rsid w:val="00AD1CA9"/>
    <w:rsid w:val="00AE7638"/>
    <w:rsid w:val="00AF3386"/>
    <w:rsid w:val="00B30050"/>
    <w:rsid w:val="00B41A5F"/>
    <w:rsid w:val="00B5527E"/>
    <w:rsid w:val="00B91497"/>
    <w:rsid w:val="00BE5591"/>
    <w:rsid w:val="00C10EE8"/>
    <w:rsid w:val="00C22F56"/>
    <w:rsid w:val="00C7082F"/>
    <w:rsid w:val="00C77CE0"/>
    <w:rsid w:val="00CA04FA"/>
    <w:rsid w:val="00CA2FD5"/>
    <w:rsid w:val="00CA6A9D"/>
    <w:rsid w:val="00D26001"/>
    <w:rsid w:val="00D84525"/>
    <w:rsid w:val="00E3673B"/>
    <w:rsid w:val="00E9344B"/>
    <w:rsid w:val="00EA5C2B"/>
    <w:rsid w:val="00EF21C5"/>
    <w:rsid w:val="00F51015"/>
    <w:rsid w:val="00F64F64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749E2"/>
  <w15:docId w15:val="{D4F17224-F560-47CE-84A8-C68BBE22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1E4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366EB0"/>
    <w:rPr>
      <w:b/>
      <w:bCs/>
      <w:sz w:val="27"/>
      <w:szCs w:val="27"/>
    </w:rPr>
  </w:style>
  <w:style w:type="paragraph" w:customStyle="1" w:styleId="41">
    <w:name w:val="Заголовок №41"/>
    <w:basedOn w:val="a"/>
    <w:link w:val="4"/>
    <w:uiPriority w:val="99"/>
    <w:rsid w:val="00366EB0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90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dc:description/>
  <cp:lastModifiedBy>kompvid2</cp:lastModifiedBy>
  <cp:revision>3</cp:revision>
  <cp:lastPrinted>2019-01-02T09:14:00Z</cp:lastPrinted>
  <dcterms:created xsi:type="dcterms:W3CDTF">2019-01-21T09:00:00Z</dcterms:created>
  <dcterms:modified xsi:type="dcterms:W3CDTF">2019-01-21T09:02:00Z</dcterms:modified>
</cp:coreProperties>
</file>