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3C7" w:rsidRPr="004C01DE" w:rsidRDefault="00DB6F51" w:rsidP="009623C7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6028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06842502" r:id="rId8"/>
        </w:object>
      </w:r>
      <w:r w:rsidR="009623C7" w:rsidRPr="004C01DE">
        <w:rPr>
          <w:b/>
          <w:sz w:val="28"/>
          <w:szCs w:val="28"/>
          <w:lang w:val="uk-UA"/>
        </w:rPr>
        <w:t>У К Р А Ї Н А</w:t>
      </w:r>
    </w:p>
    <w:p w:rsidR="009623C7" w:rsidRPr="004C01DE" w:rsidRDefault="009623C7" w:rsidP="009623C7">
      <w:pPr>
        <w:pStyle w:val="a3"/>
        <w:outlineLvl w:val="0"/>
        <w:rPr>
          <w:sz w:val="36"/>
          <w:szCs w:val="36"/>
        </w:rPr>
      </w:pPr>
      <w:r w:rsidRPr="004C01DE">
        <w:rPr>
          <w:sz w:val="36"/>
          <w:szCs w:val="36"/>
        </w:rPr>
        <w:t>Чернівецька міська рада</w:t>
      </w:r>
    </w:p>
    <w:p w:rsidR="009623C7" w:rsidRPr="004C01DE" w:rsidRDefault="00CD5ABD" w:rsidP="009623C7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65 </w:t>
      </w:r>
      <w:r w:rsidR="009623C7" w:rsidRPr="004C01DE">
        <w:rPr>
          <w:b/>
          <w:sz w:val="36"/>
          <w:szCs w:val="36"/>
          <w:lang w:val="uk-UA"/>
        </w:rPr>
        <w:t xml:space="preserve">сесія  </w:t>
      </w:r>
      <w:r w:rsidR="009623C7" w:rsidRPr="004C01DE">
        <w:rPr>
          <w:b/>
          <w:bCs/>
          <w:sz w:val="36"/>
          <w:szCs w:val="36"/>
          <w:lang w:val="uk-UA"/>
        </w:rPr>
        <w:t xml:space="preserve">VІІ  </w:t>
      </w:r>
      <w:r w:rsidR="009623C7" w:rsidRPr="004C01DE">
        <w:rPr>
          <w:b/>
          <w:sz w:val="36"/>
          <w:szCs w:val="36"/>
          <w:lang w:val="uk-UA"/>
        </w:rPr>
        <w:t>скликання</w:t>
      </w:r>
    </w:p>
    <w:p w:rsidR="009623C7" w:rsidRPr="004C01DE" w:rsidRDefault="009623C7" w:rsidP="009623C7">
      <w:pPr>
        <w:pStyle w:val="a5"/>
        <w:jc w:val="center"/>
        <w:outlineLvl w:val="0"/>
        <w:rPr>
          <w:szCs w:val="36"/>
        </w:rPr>
      </w:pPr>
      <w:r w:rsidRPr="004C01DE">
        <w:rPr>
          <w:szCs w:val="36"/>
        </w:rPr>
        <w:t xml:space="preserve">Р І Ш Е Н </w:t>
      </w:r>
      <w:proofErr w:type="spellStart"/>
      <w:r w:rsidRPr="004C01DE">
        <w:rPr>
          <w:szCs w:val="36"/>
        </w:rPr>
        <w:t>Н</w:t>
      </w:r>
      <w:proofErr w:type="spellEnd"/>
      <w:r w:rsidRPr="004C01DE">
        <w:rPr>
          <w:szCs w:val="36"/>
        </w:rPr>
        <w:t xml:space="preserve"> Я</w:t>
      </w:r>
    </w:p>
    <w:p w:rsidR="009623C7" w:rsidRPr="004C01DE" w:rsidRDefault="009623C7" w:rsidP="009623C7">
      <w:pPr>
        <w:jc w:val="center"/>
        <w:rPr>
          <w:b/>
          <w:lang w:val="uk-UA"/>
        </w:rPr>
      </w:pPr>
    </w:p>
    <w:p w:rsidR="009623C7" w:rsidRPr="004C01DE" w:rsidRDefault="009623C7" w:rsidP="009623C7">
      <w:pPr>
        <w:jc w:val="center"/>
        <w:rPr>
          <w:b/>
          <w:lang w:val="uk-UA"/>
        </w:rPr>
      </w:pPr>
      <w:r w:rsidRPr="004C01DE">
        <w:rPr>
          <w:b/>
          <w:lang w:val="uk-UA"/>
        </w:rPr>
        <w:t xml:space="preserve"> </w:t>
      </w:r>
    </w:p>
    <w:p w:rsidR="009623C7" w:rsidRPr="004C01DE" w:rsidRDefault="00CD5ABD" w:rsidP="009623C7">
      <w:pPr>
        <w:jc w:val="both"/>
        <w:rPr>
          <w:bCs/>
          <w:sz w:val="28"/>
          <w:lang w:val="uk-UA"/>
        </w:rPr>
      </w:pPr>
      <w:r>
        <w:rPr>
          <w:bCs/>
          <w:sz w:val="28"/>
          <w:u w:val="single"/>
          <w:lang w:val="uk-UA"/>
        </w:rPr>
        <w:t>06.12.</w:t>
      </w:r>
      <w:r w:rsidR="009623C7" w:rsidRPr="00840D8B">
        <w:rPr>
          <w:bCs/>
          <w:sz w:val="28"/>
          <w:u w:val="single"/>
          <w:lang w:val="uk-UA"/>
        </w:rPr>
        <w:t>2018 №</w:t>
      </w:r>
      <w:r w:rsidR="009623C7">
        <w:rPr>
          <w:bCs/>
          <w:sz w:val="28"/>
          <w:u w:val="single"/>
          <w:lang w:val="uk-UA"/>
        </w:rPr>
        <w:t xml:space="preserve"> </w:t>
      </w:r>
      <w:r>
        <w:rPr>
          <w:bCs/>
          <w:sz w:val="28"/>
          <w:u w:val="single"/>
          <w:lang w:val="uk-UA"/>
        </w:rPr>
        <w:t>1537</w:t>
      </w:r>
      <w:r w:rsidR="009623C7" w:rsidRPr="004C01DE">
        <w:rPr>
          <w:bCs/>
          <w:sz w:val="28"/>
          <w:lang w:val="uk-UA"/>
        </w:rPr>
        <w:t xml:space="preserve">                                                                             </w:t>
      </w:r>
      <w:proofErr w:type="spellStart"/>
      <w:r w:rsidR="009623C7" w:rsidRPr="004C01DE">
        <w:rPr>
          <w:bCs/>
          <w:sz w:val="28"/>
          <w:lang w:val="uk-UA"/>
        </w:rPr>
        <w:t>м.Чернівці</w:t>
      </w:r>
      <w:proofErr w:type="spellEnd"/>
    </w:p>
    <w:p w:rsidR="009623C7" w:rsidRDefault="009623C7" w:rsidP="009623C7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623C7" w:rsidRPr="004C01DE" w:rsidRDefault="009623C7" w:rsidP="009623C7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r w:rsidRPr="004C01DE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об’єкта інвестування «Пізнавально-туристичний комплекс «Парк науки» з доступом для людей з особливими потребами» та підготовку інвестиційного проекту </w:t>
      </w:r>
    </w:p>
    <w:p w:rsidR="009623C7" w:rsidRPr="004C01DE" w:rsidRDefault="009623C7" w:rsidP="009623C7">
      <w:pPr>
        <w:rPr>
          <w:lang w:val="uk-UA"/>
        </w:rPr>
      </w:pPr>
    </w:p>
    <w:p w:rsidR="009623C7" w:rsidRPr="004C01DE" w:rsidRDefault="009623C7" w:rsidP="009623C7">
      <w:pPr>
        <w:spacing w:after="100"/>
        <w:ind w:firstLine="709"/>
        <w:jc w:val="both"/>
        <w:rPr>
          <w:sz w:val="28"/>
          <w:szCs w:val="28"/>
          <w:lang w:val="uk-UA"/>
        </w:rPr>
      </w:pPr>
      <w:r w:rsidRPr="004C01DE">
        <w:rPr>
          <w:sz w:val="28"/>
          <w:szCs w:val="28"/>
          <w:lang w:val="uk-UA"/>
        </w:rPr>
        <w:t xml:space="preserve">Відповідно до статті  25 Закону України «Про місцеве самоврядування в Україні», Законів України «Про інвестиційну діяльність», «Про режим іноземного інвестування» та інших нормативно-законодавчих  актів, які регулюють норми інвестиційної діяльності в Україні, Положення про умови та порядок здійснення інвестиційної діяльності в </w:t>
      </w:r>
      <w:proofErr w:type="spellStart"/>
      <w:r w:rsidRPr="004C01DE">
        <w:rPr>
          <w:sz w:val="28"/>
          <w:szCs w:val="28"/>
          <w:lang w:val="uk-UA"/>
        </w:rPr>
        <w:t>м.Чернівцях</w:t>
      </w:r>
      <w:proofErr w:type="spellEnd"/>
      <w:r w:rsidRPr="004C01DE">
        <w:rPr>
          <w:sz w:val="28"/>
          <w:szCs w:val="28"/>
          <w:lang w:val="uk-UA"/>
        </w:rPr>
        <w:t xml:space="preserve">, затвердженого рішенням міської ради V скликання від 11.09.2008 р. № 692, зі змінами внесеними від 24.06.2010 р. №1384 </w:t>
      </w:r>
      <w:r>
        <w:rPr>
          <w:sz w:val="28"/>
          <w:szCs w:val="28"/>
          <w:lang w:val="uk-UA"/>
        </w:rPr>
        <w:t xml:space="preserve">та </w:t>
      </w:r>
      <w:r w:rsidRPr="004C01DE">
        <w:rPr>
          <w:sz w:val="28"/>
          <w:szCs w:val="28"/>
          <w:lang w:val="uk-UA"/>
        </w:rPr>
        <w:t>від 29.03.2012 р. № 447, беручи до уваги рішення міської ради VI скликання від 26.02.2015 р. № 1516</w:t>
      </w:r>
      <w:r>
        <w:rPr>
          <w:sz w:val="28"/>
          <w:szCs w:val="28"/>
          <w:lang w:val="uk-UA"/>
        </w:rPr>
        <w:t xml:space="preserve">            </w:t>
      </w:r>
      <w:r w:rsidRPr="004C01DE">
        <w:rPr>
          <w:sz w:val="28"/>
          <w:szCs w:val="28"/>
          <w:lang w:val="uk-UA"/>
        </w:rPr>
        <w:t xml:space="preserve"> «Про </w:t>
      </w:r>
      <w:proofErr w:type="spellStart"/>
      <w:r w:rsidRPr="004C01DE">
        <w:rPr>
          <w:sz w:val="28"/>
          <w:szCs w:val="28"/>
          <w:lang w:val="uk-UA"/>
        </w:rPr>
        <w:t>неутворення</w:t>
      </w:r>
      <w:proofErr w:type="spellEnd"/>
      <w:r w:rsidRPr="004C01DE">
        <w:rPr>
          <w:sz w:val="28"/>
          <w:szCs w:val="28"/>
          <w:lang w:val="uk-UA"/>
        </w:rPr>
        <w:t xml:space="preserve"> районних у місті рад»</w:t>
      </w:r>
      <w:r>
        <w:rPr>
          <w:sz w:val="28"/>
          <w:szCs w:val="28"/>
          <w:lang w:val="uk-UA"/>
        </w:rPr>
        <w:t xml:space="preserve">, розглянувши перелік об’єктів інвестування, наданий експертним комітетом з відбору інвестиційних пропозицій, Чернівецька міська рада  </w:t>
      </w:r>
      <w:r w:rsidRPr="004C01DE">
        <w:rPr>
          <w:sz w:val="28"/>
          <w:szCs w:val="28"/>
          <w:lang w:val="uk-UA"/>
        </w:rPr>
        <w:t xml:space="preserve"> </w:t>
      </w:r>
    </w:p>
    <w:p w:rsidR="009623C7" w:rsidRDefault="009623C7" w:rsidP="009623C7">
      <w:pPr>
        <w:jc w:val="both"/>
        <w:rPr>
          <w:sz w:val="28"/>
          <w:lang w:val="uk-UA"/>
        </w:rPr>
      </w:pPr>
    </w:p>
    <w:p w:rsidR="009623C7" w:rsidRPr="004C01DE" w:rsidRDefault="009623C7" w:rsidP="009623C7">
      <w:pPr>
        <w:jc w:val="both"/>
        <w:rPr>
          <w:sz w:val="28"/>
          <w:lang w:val="uk-UA"/>
        </w:rPr>
      </w:pPr>
    </w:p>
    <w:p w:rsidR="009623C7" w:rsidRPr="004C01DE" w:rsidRDefault="009623C7" w:rsidP="009623C7">
      <w:pPr>
        <w:jc w:val="both"/>
        <w:rPr>
          <w:b/>
          <w:sz w:val="28"/>
          <w:lang w:val="uk-UA"/>
        </w:rPr>
      </w:pPr>
      <w:r w:rsidRPr="004C01DE">
        <w:rPr>
          <w:b/>
          <w:sz w:val="28"/>
          <w:lang w:val="uk-UA"/>
        </w:rPr>
        <w:t xml:space="preserve">                                                   В И Р І Ш И Л А :</w:t>
      </w:r>
    </w:p>
    <w:p w:rsidR="009623C7" w:rsidRPr="004C01DE" w:rsidRDefault="009623C7" w:rsidP="009623C7">
      <w:pPr>
        <w:jc w:val="both"/>
        <w:rPr>
          <w:b/>
          <w:sz w:val="16"/>
          <w:szCs w:val="16"/>
          <w:lang w:val="uk-UA"/>
        </w:rPr>
      </w:pPr>
    </w:p>
    <w:p w:rsidR="009623C7" w:rsidRDefault="009623C7" w:rsidP="009623C7">
      <w:pPr>
        <w:jc w:val="both"/>
        <w:rPr>
          <w:b/>
          <w:sz w:val="16"/>
          <w:szCs w:val="16"/>
          <w:lang w:val="uk-UA"/>
        </w:rPr>
      </w:pPr>
    </w:p>
    <w:p w:rsidR="009623C7" w:rsidRPr="004C01DE" w:rsidRDefault="009623C7" w:rsidP="009623C7">
      <w:pPr>
        <w:jc w:val="both"/>
        <w:rPr>
          <w:b/>
          <w:sz w:val="16"/>
          <w:szCs w:val="16"/>
          <w:lang w:val="uk-UA"/>
        </w:rPr>
      </w:pPr>
    </w:p>
    <w:p w:rsidR="009623C7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Затвердити </w:t>
      </w:r>
      <w:r>
        <w:rPr>
          <w:szCs w:val="28"/>
        </w:rPr>
        <w:t xml:space="preserve">об’єкт інвестування «Пізнавально-туристичний комплекс «Парк науки» з доступом для людей з особливими потребами»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>, вул. Садова,1-А</w:t>
      </w:r>
      <w:r w:rsidR="00C60794">
        <w:t xml:space="preserve"> -</w:t>
      </w:r>
      <w:r>
        <w:t xml:space="preserve"> Центральний парк культу</w:t>
      </w:r>
      <w:r w:rsidR="00C60794">
        <w:t xml:space="preserve">ри і відпочинку </w:t>
      </w:r>
      <w:proofErr w:type="spellStart"/>
      <w:r w:rsidR="00C60794">
        <w:t>ім.Т.Г.Шевченка</w:t>
      </w:r>
      <w:proofErr w:type="spellEnd"/>
      <w:r w:rsidR="00C60794">
        <w:t>.</w:t>
      </w:r>
    </w:p>
    <w:p w:rsidR="009623C7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Відділу інвестицій та міжнародних зв’язків міської ради спільно з управлінням культури міської ради сформувати інвестиційний проект </w:t>
      </w:r>
      <w:r>
        <w:rPr>
          <w:szCs w:val="28"/>
        </w:rPr>
        <w:t>«Пізнавально-туристичний комплекс «Парк науки» з доступом для людей з особливими потребами»</w:t>
      </w:r>
      <w:r>
        <w:t xml:space="preserve"> та подати на розгляд Чернівецької міської ради. </w:t>
      </w:r>
    </w:p>
    <w:p w:rsidR="009623C7" w:rsidRPr="004C01DE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>Рішення підлягає оприлюдненню на офіційному веб-порталі  Чернівецької міської ради.</w:t>
      </w:r>
    </w:p>
    <w:p w:rsidR="009623C7" w:rsidRPr="004C01DE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lastRenderedPageBreak/>
        <w:t xml:space="preserve">Організацію  виконання цього рішення покласти на </w:t>
      </w:r>
      <w:r>
        <w:rPr>
          <w:szCs w:val="28"/>
        </w:rPr>
        <w:t>заступника міського</w:t>
      </w:r>
      <w:r w:rsidRPr="0020423F">
        <w:rPr>
          <w:szCs w:val="28"/>
        </w:rPr>
        <w:t xml:space="preserve"> голови з питань діяльності виконавчих органів міської ради  </w:t>
      </w:r>
      <w:proofErr w:type="spellStart"/>
      <w:r>
        <w:rPr>
          <w:szCs w:val="28"/>
        </w:rPr>
        <w:t>Середюка</w:t>
      </w:r>
      <w:proofErr w:type="spellEnd"/>
      <w:r w:rsidRPr="00DE2502">
        <w:rPr>
          <w:szCs w:val="28"/>
        </w:rPr>
        <w:t xml:space="preserve"> </w:t>
      </w:r>
      <w:r>
        <w:rPr>
          <w:szCs w:val="28"/>
        </w:rPr>
        <w:t>В.Б. і</w:t>
      </w:r>
      <w:r w:rsidRPr="004C01DE">
        <w:t xml:space="preserve"> начальника відділу інвестицій та міжнародних зв’язків міської ради</w:t>
      </w:r>
      <w:r>
        <w:t>.</w:t>
      </w:r>
    </w:p>
    <w:p w:rsidR="009623C7" w:rsidRPr="004C01DE" w:rsidRDefault="009623C7" w:rsidP="009623C7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 xml:space="preserve">Контроль за виконанням  рішення покласти </w:t>
      </w:r>
      <w:r>
        <w:rPr>
          <w:szCs w:val="28"/>
        </w:rPr>
        <w:t xml:space="preserve">на постійну комісію міської ради з питань економіки, підприємництва, інвестицій та туризму. </w:t>
      </w: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  <w:r w:rsidRPr="00085E22">
        <w:rPr>
          <w:b/>
          <w:color w:val="000000"/>
          <w:spacing w:val="-1"/>
          <w:sz w:val="28"/>
          <w:szCs w:val="28"/>
          <w:lang w:val="uk-UA"/>
        </w:rPr>
        <w:t>Секретар Чернівецької міської ради</w:t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  <w:t xml:space="preserve">           </w:t>
      </w:r>
      <w:r w:rsidRPr="003D3D87">
        <w:rPr>
          <w:b/>
          <w:color w:val="000000"/>
          <w:spacing w:val="-1"/>
          <w:sz w:val="28"/>
          <w:szCs w:val="28"/>
        </w:rPr>
        <w:tab/>
        <w:t>В. Продан</w:t>
      </w: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9623C7" w:rsidRDefault="009623C7" w:rsidP="009623C7">
      <w:pPr>
        <w:jc w:val="center"/>
        <w:rPr>
          <w:b/>
          <w:sz w:val="28"/>
          <w:lang w:val="uk-UA"/>
        </w:rPr>
      </w:pPr>
      <w:r w:rsidRPr="00B2474B">
        <w:rPr>
          <w:b/>
          <w:sz w:val="28"/>
          <w:lang w:val="uk-UA"/>
        </w:rPr>
        <w:lastRenderedPageBreak/>
        <w:t>Інвестиційна пропозиція</w:t>
      </w:r>
    </w:p>
    <w:p w:rsidR="009623C7" w:rsidRPr="00B2474B" w:rsidRDefault="009623C7" w:rsidP="009623C7">
      <w:pPr>
        <w:jc w:val="center"/>
        <w:rPr>
          <w:b/>
          <w:sz w:val="28"/>
          <w:lang w:val="uk-UA"/>
        </w:rPr>
      </w:pPr>
    </w:p>
    <w:p w:rsidR="009623C7" w:rsidRDefault="009623C7" w:rsidP="009623C7">
      <w:pPr>
        <w:jc w:val="center"/>
        <w:rPr>
          <w:b/>
          <w:sz w:val="28"/>
          <w:szCs w:val="28"/>
          <w:lang w:val="uk-UA"/>
        </w:rPr>
      </w:pPr>
      <w:r w:rsidRPr="00B2474B">
        <w:rPr>
          <w:b/>
          <w:sz w:val="28"/>
          <w:szCs w:val="28"/>
          <w:lang w:val="uk-UA"/>
        </w:rPr>
        <w:t>«Пізнавально-туристичний комплекс «Парк науки» з доступом для людей з особливими потребами»</w:t>
      </w:r>
    </w:p>
    <w:p w:rsidR="009623C7" w:rsidRDefault="009623C7" w:rsidP="009623C7">
      <w:pPr>
        <w:jc w:val="center"/>
        <w:rPr>
          <w:b/>
          <w:sz w:val="28"/>
          <w:szCs w:val="28"/>
          <w:lang w:val="uk-UA"/>
        </w:rPr>
      </w:pPr>
    </w:p>
    <w:p w:rsidR="009623C7" w:rsidRDefault="009623C7" w:rsidP="009623C7">
      <w:pPr>
        <w:spacing w:after="120"/>
        <w:jc w:val="both"/>
        <w:rPr>
          <w:b/>
          <w:lang w:val="uk-UA"/>
        </w:rPr>
      </w:pPr>
    </w:p>
    <w:p w:rsidR="009623C7" w:rsidRPr="00AB66E5" w:rsidRDefault="009623C7" w:rsidP="009623C7">
      <w:pPr>
        <w:spacing w:after="120" w:line="312" w:lineRule="auto"/>
        <w:ind w:firstLine="720"/>
        <w:jc w:val="both"/>
        <w:rPr>
          <w:sz w:val="28"/>
          <w:szCs w:val="28"/>
          <w:lang w:val="uk-UA"/>
        </w:rPr>
      </w:pPr>
      <w:r w:rsidRPr="00F460B1">
        <w:rPr>
          <w:sz w:val="28"/>
          <w:lang w:val="uk-UA"/>
        </w:rPr>
        <w:t xml:space="preserve">Інвестиційна пропозиція </w:t>
      </w:r>
      <w:r w:rsidRPr="00F460B1">
        <w:rPr>
          <w:sz w:val="28"/>
          <w:szCs w:val="28"/>
          <w:lang w:val="uk-UA"/>
        </w:rPr>
        <w:t>«Пізнавально-туристичний комплекс «Парк науки» з доступом для людей з особливими потребами»</w:t>
      </w:r>
      <w:r>
        <w:rPr>
          <w:sz w:val="28"/>
          <w:szCs w:val="28"/>
          <w:lang w:val="uk-UA"/>
        </w:rPr>
        <w:t xml:space="preserve"> розроблена </w:t>
      </w:r>
      <w:r w:rsidRPr="00AB66E5">
        <w:rPr>
          <w:sz w:val="28"/>
          <w:szCs w:val="28"/>
          <w:lang w:val="uk-UA"/>
        </w:rPr>
        <w:t xml:space="preserve">відповідно до вимог рішень 32 сесії міської ради V скликання від                11.09.2008 р. № 692 «Про затвердження Положення про умови та порядок здійснення інвестиційної діяльності в </w:t>
      </w:r>
      <w:proofErr w:type="spellStart"/>
      <w:r w:rsidRPr="00AB66E5">
        <w:rPr>
          <w:sz w:val="28"/>
          <w:szCs w:val="28"/>
          <w:lang w:val="uk-UA"/>
        </w:rPr>
        <w:t>м.Чернівцях</w:t>
      </w:r>
      <w:proofErr w:type="spellEnd"/>
      <w:r w:rsidRPr="00AB66E5">
        <w:rPr>
          <w:sz w:val="28"/>
          <w:szCs w:val="28"/>
          <w:lang w:val="uk-UA"/>
        </w:rPr>
        <w:t>»,  зі змінами внесеними від 24.06.2010 р. №1384 та від 29.03.2012 р. № 447.</w:t>
      </w:r>
    </w:p>
    <w:p w:rsidR="009623C7" w:rsidRPr="00AB66E5" w:rsidRDefault="009623C7" w:rsidP="009623C7">
      <w:pPr>
        <w:spacing w:after="120" w:line="312" w:lineRule="auto"/>
        <w:ind w:firstLine="720"/>
        <w:jc w:val="both"/>
        <w:rPr>
          <w:sz w:val="28"/>
          <w:szCs w:val="27"/>
          <w:lang w:val="uk-UA" w:eastAsia="uk-UA"/>
        </w:rPr>
      </w:pPr>
      <w:r w:rsidRPr="00AB66E5">
        <w:rPr>
          <w:sz w:val="28"/>
          <w:szCs w:val="27"/>
          <w:lang w:val="uk-UA" w:eastAsia="uk-UA"/>
        </w:rPr>
        <w:t>Інвестиційний проект передбачає створення на базі існуючої земельної ділянки Центрального парку культури і відпочинку ім. Т.Г.Шевченка міста Чернівців начально-розважальних об’єктів у новій функціональній зоні №8, передбаченій в межах колишнього танцювального майданчику Концепцією розвитку парку, затвердженою рішенням</w:t>
      </w:r>
      <w:r w:rsidRPr="00AB66E5">
        <w:rPr>
          <w:rFonts w:ascii="Calibri" w:hAnsi="Calibri" w:cs="Calibri"/>
          <w:sz w:val="28"/>
          <w:szCs w:val="27"/>
          <w:lang w:val="uk-UA" w:eastAsia="uk-UA"/>
        </w:rPr>
        <w:t> </w:t>
      </w:r>
      <w:r w:rsidRPr="00AB66E5">
        <w:rPr>
          <w:sz w:val="28"/>
          <w:szCs w:val="27"/>
          <w:lang w:val="uk-UA" w:eastAsia="uk-UA"/>
        </w:rPr>
        <w:t xml:space="preserve">Чернівецької міської ради VII скликання 23.02.2017 № 586, а саме: Пізнавально-туристичний комплексу «Парк науки» з доступом для людей з особливими потребами. </w:t>
      </w:r>
    </w:p>
    <w:p w:rsidR="009623C7" w:rsidRPr="00AB66E5" w:rsidRDefault="009623C7" w:rsidP="009623C7">
      <w:pPr>
        <w:spacing w:after="120" w:line="312" w:lineRule="auto"/>
        <w:ind w:firstLine="720"/>
        <w:jc w:val="both"/>
        <w:rPr>
          <w:sz w:val="28"/>
          <w:szCs w:val="27"/>
          <w:lang w:val="uk-UA" w:eastAsia="uk-UA"/>
        </w:rPr>
      </w:pPr>
      <w:r w:rsidRPr="00AB66E5">
        <w:rPr>
          <w:sz w:val="28"/>
          <w:szCs w:val="27"/>
          <w:lang w:val="uk-UA" w:eastAsia="uk-UA"/>
        </w:rPr>
        <w:t xml:space="preserve">Передбачуваний обсяг інвестицій для реалізації даного проекту складає орієнтовно 5-10 </w:t>
      </w:r>
      <w:proofErr w:type="spellStart"/>
      <w:r w:rsidRPr="00AB66E5">
        <w:rPr>
          <w:sz w:val="28"/>
          <w:szCs w:val="27"/>
          <w:lang w:val="uk-UA" w:eastAsia="uk-UA"/>
        </w:rPr>
        <w:t>млн.грн</w:t>
      </w:r>
      <w:proofErr w:type="spellEnd"/>
      <w:r w:rsidRPr="00AB66E5">
        <w:rPr>
          <w:sz w:val="28"/>
          <w:szCs w:val="27"/>
          <w:lang w:val="uk-UA" w:eastAsia="uk-UA"/>
        </w:rPr>
        <w:t>.</w:t>
      </w:r>
    </w:p>
    <w:p w:rsidR="009623C7" w:rsidRPr="00AB66E5" w:rsidRDefault="009623C7" w:rsidP="009623C7">
      <w:pPr>
        <w:spacing w:after="120" w:line="312" w:lineRule="auto"/>
        <w:ind w:firstLine="720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>Інвестиційний проект передбачає: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 xml:space="preserve">створення </w:t>
      </w:r>
      <w:r w:rsidRPr="00AB66E5">
        <w:rPr>
          <w:bCs/>
          <w:iCs/>
          <w:sz w:val="28"/>
          <w:szCs w:val="28"/>
          <w:lang w:val="uk-UA"/>
        </w:rPr>
        <w:t>Пізнавального критого майданчика;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bCs/>
          <w:iCs/>
          <w:sz w:val="28"/>
          <w:szCs w:val="28"/>
          <w:lang w:val="uk-UA"/>
        </w:rPr>
        <w:t>лабіринт для дітей дошкільного віку;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bCs/>
          <w:iCs/>
          <w:sz w:val="28"/>
          <w:szCs w:val="28"/>
          <w:lang w:val="uk-UA"/>
        </w:rPr>
        <w:t>створення планетарію для презентації спеціально розробленої майстерні “Загадки Всесвіту”;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bCs/>
          <w:iCs/>
          <w:sz w:val="28"/>
          <w:szCs w:val="28"/>
          <w:lang w:val="uk-UA"/>
        </w:rPr>
        <w:t>музей науки;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bCs/>
          <w:iCs/>
          <w:sz w:val="28"/>
          <w:szCs w:val="28"/>
          <w:lang w:val="uk-UA"/>
        </w:rPr>
        <w:t xml:space="preserve">створення </w:t>
      </w:r>
      <w:proofErr w:type="spellStart"/>
      <w:r w:rsidRPr="00AB66E5">
        <w:rPr>
          <w:bCs/>
          <w:iCs/>
          <w:sz w:val="28"/>
          <w:szCs w:val="28"/>
          <w:lang w:val="uk-UA"/>
        </w:rPr>
        <w:t>зеленой</w:t>
      </w:r>
      <w:proofErr w:type="spellEnd"/>
      <w:r w:rsidRPr="00AB66E5">
        <w:rPr>
          <w:bCs/>
          <w:iCs/>
          <w:sz w:val="28"/>
          <w:szCs w:val="28"/>
          <w:lang w:val="uk-UA"/>
        </w:rPr>
        <w:t xml:space="preserve"> диспут-зони;</w:t>
      </w:r>
    </w:p>
    <w:p w:rsidR="009623C7" w:rsidRPr="00AB66E5" w:rsidRDefault="009623C7" w:rsidP="009623C7">
      <w:pPr>
        <w:numPr>
          <w:ilvl w:val="0"/>
          <w:numId w:val="2"/>
        </w:numPr>
        <w:spacing w:after="120" w:line="312" w:lineRule="auto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>комплексний благоустрій території.</w:t>
      </w:r>
    </w:p>
    <w:p w:rsidR="009623C7" w:rsidRPr="00AB66E5" w:rsidRDefault="009623C7" w:rsidP="009623C7">
      <w:pPr>
        <w:spacing w:after="120" w:line="312" w:lineRule="auto"/>
        <w:ind w:firstLine="567"/>
        <w:jc w:val="both"/>
        <w:rPr>
          <w:sz w:val="28"/>
          <w:szCs w:val="27"/>
          <w:lang w:val="uk-UA" w:eastAsia="uk-UA"/>
        </w:rPr>
      </w:pPr>
      <w:r w:rsidRPr="00AB66E5">
        <w:rPr>
          <w:sz w:val="28"/>
          <w:szCs w:val="27"/>
          <w:lang w:val="uk-UA" w:eastAsia="uk-UA"/>
        </w:rPr>
        <w:t xml:space="preserve">Проект має на меті надання комплексних освітніх, пізнавальних, розвиваючих, рекреаційних та інтерактивних послуг молодому поколінню, групам із загальноосвітніх закладів міста Чернівців та області, а також відвідувачам парку з інших областей України, родинам з дітьми, загалом усім </w:t>
      </w:r>
      <w:r w:rsidRPr="00AB66E5">
        <w:rPr>
          <w:sz w:val="28"/>
          <w:szCs w:val="27"/>
          <w:lang w:val="uk-UA" w:eastAsia="uk-UA"/>
        </w:rPr>
        <w:lastRenderedPageBreak/>
        <w:t>тим, хто бажає підвищити свій інтелектуальний рівень завдяки інноваційному способу отримання нових цікавих та корисних знань про сучасну науку та оточуючий світ.</w:t>
      </w:r>
    </w:p>
    <w:p w:rsidR="009623C7" w:rsidRPr="00AB66E5" w:rsidRDefault="009623C7" w:rsidP="009623C7">
      <w:pPr>
        <w:spacing w:after="120" w:line="312" w:lineRule="auto"/>
        <w:ind w:firstLine="567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>Передбачуваний термін реалізації інвестиційного проекту – десять років.</w:t>
      </w:r>
    </w:p>
    <w:p w:rsidR="009623C7" w:rsidRPr="00AB66E5" w:rsidRDefault="009623C7" w:rsidP="009623C7">
      <w:pPr>
        <w:spacing w:after="120" w:line="312" w:lineRule="auto"/>
        <w:ind w:firstLine="567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>Режим використання об’єкта інвестування є невід’ємною частиною інвестиційного договору на реалізацію інвестиційного проекту.</w:t>
      </w:r>
    </w:p>
    <w:p w:rsidR="009623C7" w:rsidRDefault="009623C7" w:rsidP="009623C7">
      <w:pPr>
        <w:spacing w:after="120" w:line="312" w:lineRule="auto"/>
        <w:ind w:firstLine="540"/>
        <w:jc w:val="both"/>
        <w:rPr>
          <w:sz w:val="28"/>
          <w:szCs w:val="28"/>
          <w:lang w:val="uk-UA" w:eastAsia="uk-UA"/>
        </w:rPr>
      </w:pPr>
      <w:r w:rsidRPr="00AB66E5">
        <w:rPr>
          <w:sz w:val="28"/>
          <w:szCs w:val="28"/>
          <w:lang w:val="uk-UA" w:eastAsia="uk-UA"/>
        </w:rPr>
        <w:t xml:space="preserve">Земельна ділянка площею </w:t>
      </w:r>
      <w:r w:rsidRPr="00AB66E5">
        <w:rPr>
          <w:sz w:val="27"/>
          <w:szCs w:val="27"/>
          <w:lang w:val="uk-UA" w:eastAsia="uk-UA"/>
        </w:rPr>
        <w:t>1939,8м</w:t>
      </w:r>
      <w:r w:rsidRPr="00AB66E5">
        <w:rPr>
          <w:sz w:val="27"/>
          <w:szCs w:val="27"/>
          <w:vertAlign w:val="superscript"/>
          <w:lang w:val="uk-UA" w:eastAsia="uk-UA"/>
        </w:rPr>
        <w:t>2</w:t>
      </w:r>
      <w:r w:rsidRPr="00AB66E5">
        <w:rPr>
          <w:sz w:val="28"/>
          <w:szCs w:val="28"/>
          <w:lang w:val="uk-UA" w:eastAsia="uk-UA"/>
        </w:rPr>
        <w:t xml:space="preserve"> знаходиться у власності управління культури міської ради та є невід’ємною частиною Центрального</w:t>
      </w:r>
      <w:r>
        <w:rPr>
          <w:sz w:val="28"/>
          <w:szCs w:val="28"/>
          <w:lang w:val="uk-UA" w:eastAsia="uk-UA"/>
        </w:rPr>
        <w:t xml:space="preserve"> парку культури і відпочинку ім. Т.Г. Шевченка. Користування та плата за землю вирішується відповідно до вимог чинного законодавства.</w:t>
      </w:r>
    </w:p>
    <w:p w:rsidR="009623C7" w:rsidRDefault="009623C7" w:rsidP="009623C7">
      <w:pPr>
        <w:spacing w:after="120" w:line="312" w:lineRule="auto"/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Пропозиції про розмір реєстраційного внеску для учасників інвестиційного конкурсу – </w:t>
      </w:r>
      <w:r w:rsidR="00C60794">
        <w:rPr>
          <w:sz w:val="28"/>
          <w:szCs w:val="28"/>
          <w:lang w:val="uk-UA" w:eastAsia="uk-UA"/>
        </w:rPr>
        <w:t>10 тис.</w:t>
      </w:r>
      <w:r>
        <w:rPr>
          <w:sz w:val="28"/>
          <w:szCs w:val="28"/>
          <w:lang w:val="uk-UA" w:eastAsia="uk-UA"/>
        </w:rPr>
        <w:t xml:space="preserve"> грн.</w:t>
      </w:r>
    </w:p>
    <w:p w:rsidR="009623C7" w:rsidRDefault="009623C7" w:rsidP="009623C7">
      <w:pPr>
        <w:ind w:firstLine="540"/>
        <w:jc w:val="both"/>
        <w:rPr>
          <w:sz w:val="28"/>
          <w:szCs w:val="28"/>
          <w:lang w:val="uk-UA" w:eastAsia="uk-UA"/>
        </w:rPr>
      </w:pPr>
    </w:p>
    <w:p w:rsidR="009623C7" w:rsidRDefault="009623C7" w:rsidP="009623C7">
      <w:pPr>
        <w:ind w:firstLine="540"/>
        <w:jc w:val="both"/>
        <w:rPr>
          <w:sz w:val="28"/>
          <w:szCs w:val="28"/>
          <w:lang w:val="uk-UA" w:eastAsia="uk-UA"/>
        </w:rPr>
      </w:pP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відділу інвестицій та</w:t>
      </w: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міжнародних зв’язків міської ради 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С. </w:t>
      </w:r>
      <w:proofErr w:type="spellStart"/>
      <w:r>
        <w:rPr>
          <w:sz w:val="28"/>
          <w:szCs w:val="28"/>
          <w:lang w:val="uk-UA" w:eastAsia="uk-UA"/>
        </w:rPr>
        <w:t>Нежурбіда</w:t>
      </w:r>
      <w:proofErr w:type="spellEnd"/>
      <w:r>
        <w:rPr>
          <w:sz w:val="28"/>
          <w:szCs w:val="28"/>
          <w:lang w:val="uk-UA" w:eastAsia="uk-UA"/>
        </w:rPr>
        <w:t xml:space="preserve">  </w:t>
      </w: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</w:p>
    <w:p w:rsidR="009623C7" w:rsidRDefault="009623C7" w:rsidP="009623C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управління культури </w:t>
      </w:r>
    </w:p>
    <w:p w:rsidR="009623C7" w:rsidRDefault="009623C7" w:rsidP="009623C7">
      <w:pPr>
        <w:jc w:val="both"/>
      </w:pPr>
      <w:r>
        <w:rPr>
          <w:sz w:val="28"/>
          <w:szCs w:val="28"/>
          <w:lang w:val="uk-UA" w:eastAsia="uk-UA"/>
        </w:rPr>
        <w:t>міської ради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Ю. </w:t>
      </w:r>
      <w:proofErr w:type="spellStart"/>
      <w:r>
        <w:rPr>
          <w:sz w:val="28"/>
          <w:szCs w:val="28"/>
          <w:lang w:val="uk-UA" w:eastAsia="uk-UA"/>
        </w:rPr>
        <w:t>Сафтенко</w:t>
      </w:r>
      <w:proofErr w:type="spellEnd"/>
    </w:p>
    <w:p w:rsidR="009623C7" w:rsidRPr="00D22508" w:rsidRDefault="009623C7" w:rsidP="009623C7">
      <w:pPr>
        <w:ind w:firstLine="720"/>
        <w:jc w:val="both"/>
        <w:rPr>
          <w:sz w:val="28"/>
          <w:szCs w:val="28"/>
          <w:lang w:eastAsia="uk-UA"/>
        </w:rPr>
      </w:pPr>
    </w:p>
    <w:p w:rsidR="009623C7" w:rsidRPr="00013E5F" w:rsidRDefault="009623C7" w:rsidP="009623C7">
      <w:pPr>
        <w:ind w:firstLine="720"/>
        <w:rPr>
          <w:sz w:val="28"/>
          <w:szCs w:val="28"/>
          <w:lang w:val="uk-UA"/>
        </w:rPr>
      </w:pPr>
    </w:p>
    <w:p w:rsidR="009623C7" w:rsidRPr="00B2474B" w:rsidRDefault="009623C7" w:rsidP="009623C7">
      <w:pPr>
        <w:rPr>
          <w:b/>
          <w:lang w:val="uk-UA"/>
        </w:rPr>
      </w:pPr>
    </w:p>
    <w:p w:rsidR="00BA0D37" w:rsidRPr="009623C7" w:rsidRDefault="00BA0D37">
      <w:pPr>
        <w:rPr>
          <w:lang w:val="uk-UA"/>
        </w:rPr>
      </w:pPr>
    </w:p>
    <w:sectPr w:rsidR="00BA0D37" w:rsidRPr="009623C7" w:rsidSect="002A7099">
      <w:headerReference w:type="even" r:id="rId9"/>
      <w:headerReference w:type="first" r:id="rId10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F51" w:rsidRDefault="00DB6F51" w:rsidP="002739B5">
      <w:r>
        <w:separator/>
      </w:r>
    </w:p>
  </w:endnote>
  <w:endnote w:type="continuationSeparator" w:id="0">
    <w:p w:rsidR="00DB6F51" w:rsidRDefault="00DB6F51" w:rsidP="0027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F51" w:rsidRDefault="00DB6F51" w:rsidP="002739B5">
      <w:r>
        <w:separator/>
      </w:r>
    </w:p>
  </w:footnote>
  <w:footnote w:type="continuationSeparator" w:id="0">
    <w:p w:rsidR="00DB6F51" w:rsidRDefault="00DB6F51" w:rsidP="00273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099" w:rsidRDefault="00226720" w:rsidP="002A709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C79C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7099" w:rsidRDefault="00DB6F5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099" w:rsidRDefault="00DB6F51">
    <w:pPr>
      <w:pStyle w:val="a7"/>
      <w:jc w:val="center"/>
    </w:pPr>
  </w:p>
  <w:p w:rsidR="002A7099" w:rsidRDefault="00DB6F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1CF2"/>
    <w:multiLevelType w:val="hybridMultilevel"/>
    <w:tmpl w:val="B3D8FBDA"/>
    <w:lvl w:ilvl="0" w:tplc="26A60A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30739C"/>
    <w:multiLevelType w:val="multilevel"/>
    <w:tmpl w:val="08DAF6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7"/>
    <w:rsid w:val="00015CB5"/>
    <w:rsid w:val="00044A41"/>
    <w:rsid w:val="00065BDC"/>
    <w:rsid w:val="000906ED"/>
    <w:rsid w:val="0010092A"/>
    <w:rsid w:val="00110D49"/>
    <w:rsid w:val="00113C95"/>
    <w:rsid w:val="0015016C"/>
    <w:rsid w:val="00162EBE"/>
    <w:rsid w:val="001A7622"/>
    <w:rsid w:val="001B1D52"/>
    <w:rsid w:val="001E603E"/>
    <w:rsid w:val="001E64E5"/>
    <w:rsid w:val="001F268B"/>
    <w:rsid w:val="00226720"/>
    <w:rsid w:val="00227DAE"/>
    <w:rsid w:val="00244CA6"/>
    <w:rsid w:val="002739B5"/>
    <w:rsid w:val="002A0901"/>
    <w:rsid w:val="002A4AC6"/>
    <w:rsid w:val="002A5ADE"/>
    <w:rsid w:val="002A7156"/>
    <w:rsid w:val="002B2666"/>
    <w:rsid w:val="002B294C"/>
    <w:rsid w:val="002C35D7"/>
    <w:rsid w:val="002D2A84"/>
    <w:rsid w:val="00301D91"/>
    <w:rsid w:val="00307EFE"/>
    <w:rsid w:val="003160AD"/>
    <w:rsid w:val="0032430E"/>
    <w:rsid w:val="00333732"/>
    <w:rsid w:val="00347435"/>
    <w:rsid w:val="0038081E"/>
    <w:rsid w:val="003B7196"/>
    <w:rsid w:val="003D0EDA"/>
    <w:rsid w:val="00405474"/>
    <w:rsid w:val="00405B96"/>
    <w:rsid w:val="00412B63"/>
    <w:rsid w:val="00427079"/>
    <w:rsid w:val="00433939"/>
    <w:rsid w:val="004343E1"/>
    <w:rsid w:val="00443F78"/>
    <w:rsid w:val="00450955"/>
    <w:rsid w:val="00456959"/>
    <w:rsid w:val="00470BF8"/>
    <w:rsid w:val="004A2CE0"/>
    <w:rsid w:val="004C385C"/>
    <w:rsid w:val="004D1176"/>
    <w:rsid w:val="00511E19"/>
    <w:rsid w:val="00525313"/>
    <w:rsid w:val="00531916"/>
    <w:rsid w:val="00540DF7"/>
    <w:rsid w:val="005436FB"/>
    <w:rsid w:val="00546814"/>
    <w:rsid w:val="0057576B"/>
    <w:rsid w:val="00584A66"/>
    <w:rsid w:val="00594BA2"/>
    <w:rsid w:val="005A383B"/>
    <w:rsid w:val="005D2E75"/>
    <w:rsid w:val="005D36EF"/>
    <w:rsid w:val="00614D30"/>
    <w:rsid w:val="00626F17"/>
    <w:rsid w:val="00631355"/>
    <w:rsid w:val="00641952"/>
    <w:rsid w:val="0065078E"/>
    <w:rsid w:val="00675884"/>
    <w:rsid w:val="006766ED"/>
    <w:rsid w:val="00690F87"/>
    <w:rsid w:val="006A2FFD"/>
    <w:rsid w:val="006C0AA6"/>
    <w:rsid w:val="006D08B9"/>
    <w:rsid w:val="00745429"/>
    <w:rsid w:val="00771D57"/>
    <w:rsid w:val="00775EE2"/>
    <w:rsid w:val="007839BB"/>
    <w:rsid w:val="00784674"/>
    <w:rsid w:val="007C1846"/>
    <w:rsid w:val="007C513A"/>
    <w:rsid w:val="007F2DE7"/>
    <w:rsid w:val="007F5ADB"/>
    <w:rsid w:val="00807705"/>
    <w:rsid w:val="00811616"/>
    <w:rsid w:val="0081621D"/>
    <w:rsid w:val="00835F69"/>
    <w:rsid w:val="00844606"/>
    <w:rsid w:val="008471ED"/>
    <w:rsid w:val="00850E2F"/>
    <w:rsid w:val="00875B83"/>
    <w:rsid w:val="008A0DE2"/>
    <w:rsid w:val="008A53D8"/>
    <w:rsid w:val="008A7AF2"/>
    <w:rsid w:val="008B413E"/>
    <w:rsid w:val="008C4EFB"/>
    <w:rsid w:val="008D1B94"/>
    <w:rsid w:val="008D2C22"/>
    <w:rsid w:val="008D3A1A"/>
    <w:rsid w:val="008F0F43"/>
    <w:rsid w:val="008F5340"/>
    <w:rsid w:val="00902D60"/>
    <w:rsid w:val="009125B1"/>
    <w:rsid w:val="00916638"/>
    <w:rsid w:val="00932EFC"/>
    <w:rsid w:val="009623C7"/>
    <w:rsid w:val="00965F15"/>
    <w:rsid w:val="009C78C1"/>
    <w:rsid w:val="009F1BF2"/>
    <w:rsid w:val="00A1161E"/>
    <w:rsid w:val="00A3238F"/>
    <w:rsid w:val="00A55383"/>
    <w:rsid w:val="00A67FCF"/>
    <w:rsid w:val="00AA4BD7"/>
    <w:rsid w:val="00AA64EF"/>
    <w:rsid w:val="00AC7B01"/>
    <w:rsid w:val="00AD377E"/>
    <w:rsid w:val="00AF1CCD"/>
    <w:rsid w:val="00B0048E"/>
    <w:rsid w:val="00B15DBB"/>
    <w:rsid w:val="00B208F5"/>
    <w:rsid w:val="00B272E3"/>
    <w:rsid w:val="00B30715"/>
    <w:rsid w:val="00B4071E"/>
    <w:rsid w:val="00B53328"/>
    <w:rsid w:val="00B72942"/>
    <w:rsid w:val="00BA0231"/>
    <w:rsid w:val="00BA0D37"/>
    <w:rsid w:val="00BD1118"/>
    <w:rsid w:val="00BE6B0E"/>
    <w:rsid w:val="00BF4C0C"/>
    <w:rsid w:val="00C3794A"/>
    <w:rsid w:val="00C60794"/>
    <w:rsid w:val="00CC4F82"/>
    <w:rsid w:val="00CD4B12"/>
    <w:rsid w:val="00CD5ABD"/>
    <w:rsid w:val="00D3401C"/>
    <w:rsid w:val="00D653E1"/>
    <w:rsid w:val="00D7400A"/>
    <w:rsid w:val="00D8310F"/>
    <w:rsid w:val="00D94904"/>
    <w:rsid w:val="00DB6F51"/>
    <w:rsid w:val="00DB7B33"/>
    <w:rsid w:val="00DC3DD2"/>
    <w:rsid w:val="00DC79CF"/>
    <w:rsid w:val="00DF062D"/>
    <w:rsid w:val="00DF5531"/>
    <w:rsid w:val="00E0535C"/>
    <w:rsid w:val="00E30D48"/>
    <w:rsid w:val="00E30E25"/>
    <w:rsid w:val="00E44CA1"/>
    <w:rsid w:val="00E46277"/>
    <w:rsid w:val="00E5520B"/>
    <w:rsid w:val="00E65CD9"/>
    <w:rsid w:val="00E731F8"/>
    <w:rsid w:val="00E764D6"/>
    <w:rsid w:val="00E804E8"/>
    <w:rsid w:val="00E8680A"/>
    <w:rsid w:val="00E94815"/>
    <w:rsid w:val="00EB04BF"/>
    <w:rsid w:val="00EB20C0"/>
    <w:rsid w:val="00EC2191"/>
    <w:rsid w:val="00EC6A6A"/>
    <w:rsid w:val="00F33958"/>
    <w:rsid w:val="00F425F2"/>
    <w:rsid w:val="00F45972"/>
    <w:rsid w:val="00F55DA7"/>
    <w:rsid w:val="00F67B9D"/>
    <w:rsid w:val="00F8007C"/>
    <w:rsid w:val="00F80856"/>
    <w:rsid w:val="00F9375D"/>
    <w:rsid w:val="00F96997"/>
    <w:rsid w:val="00FD33E7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6AAD480-CAF8-49C3-AF77-29FA73CB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9623C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23C7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9623C7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9623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9623C7"/>
    <w:rPr>
      <w:b/>
      <w:sz w:val="36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9623C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2"/>
    <w:basedOn w:val="a"/>
    <w:link w:val="20"/>
    <w:rsid w:val="009623C7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9623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9623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23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9623C7"/>
  </w:style>
  <w:style w:type="paragraph" w:styleId="aa">
    <w:name w:val="Body Text"/>
    <w:basedOn w:val="a"/>
    <w:link w:val="ab"/>
    <w:uiPriority w:val="99"/>
    <w:semiHidden/>
    <w:unhideWhenUsed/>
    <w:rsid w:val="009623C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623C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dcterms:created xsi:type="dcterms:W3CDTF">2018-12-20T18:22:00Z</dcterms:created>
  <dcterms:modified xsi:type="dcterms:W3CDTF">2018-12-20T18:22:00Z</dcterms:modified>
</cp:coreProperties>
</file>