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7D" w:rsidRPr="005633F2" w:rsidRDefault="00641C97" w:rsidP="0028147D">
      <w:pPr>
        <w:ind w:right="4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="0028147D">
        <w:rPr>
          <w:b/>
          <w:sz w:val="28"/>
          <w:szCs w:val="28"/>
        </w:rPr>
        <w:t xml:space="preserve">                                                           </w:t>
      </w:r>
      <w:r w:rsidR="00A162A4">
        <w:rPr>
          <w:b/>
          <w:sz w:val="28"/>
          <w:szCs w:val="28"/>
          <w:lang w:val="en-US"/>
        </w:rPr>
        <w:t xml:space="preserve">  </w:t>
      </w:r>
      <w:r w:rsidR="00EF37BE">
        <w:rPr>
          <w:b/>
          <w:sz w:val="28"/>
          <w:szCs w:val="28"/>
        </w:rPr>
        <w:t xml:space="preserve">   </w:t>
      </w:r>
      <w:r w:rsidR="0028147D" w:rsidRPr="005633F2">
        <w:rPr>
          <w:b/>
          <w:sz w:val="28"/>
          <w:szCs w:val="28"/>
        </w:rPr>
        <w:t xml:space="preserve">Додаток </w:t>
      </w:r>
      <w:r w:rsidR="00EF37BE">
        <w:rPr>
          <w:b/>
          <w:sz w:val="28"/>
          <w:szCs w:val="28"/>
        </w:rPr>
        <w:t>5</w:t>
      </w:r>
    </w:p>
    <w:p w:rsidR="0028147D" w:rsidRPr="005633F2" w:rsidRDefault="0028147D" w:rsidP="0028147D">
      <w:pPr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до рішення міської ради</w:t>
      </w:r>
    </w:p>
    <w:p w:rsidR="0028147D" w:rsidRPr="005633F2" w:rsidRDefault="0028147D" w:rsidP="0028147D">
      <w:pPr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 </w:t>
      </w:r>
      <w:r w:rsidR="00CA5D92">
        <w:rPr>
          <w:b/>
          <w:sz w:val="28"/>
          <w:szCs w:val="28"/>
        </w:rPr>
        <w:t xml:space="preserve">  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VII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28147D" w:rsidRPr="0028147D" w:rsidRDefault="0028147D" w:rsidP="00B71A51">
      <w:pPr>
        <w:tabs>
          <w:tab w:val="left" w:pos="6480"/>
        </w:tabs>
        <w:ind w:right="45"/>
        <w:jc w:val="center"/>
        <w:rPr>
          <w:b/>
          <w:sz w:val="27"/>
          <w:szCs w:val="27"/>
          <w:u w:val="single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</w:t>
      </w:r>
      <w:r w:rsidR="00CA5D92">
        <w:rPr>
          <w:b/>
          <w:sz w:val="28"/>
          <w:szCs w:val="28"/>
        </w:rPr>
        <w:t xml:space="preserve">           </w:t>
      </w:r>
      <w:r w:rsidR="00CA5D92" w:rsidRPr="00CA5D92">
        <w:rPr>
          <w:b/>
          <w:sz w:val="28"/>
          <w:szCs w:val="28"/>
          <w:u w:val="single"/>
        </w:rPr>
        <w:t>06</w:t>
      </w:r>
      <w:r w:rsidR="001F74E2" w:rsidRPr="00CA5D92">
        <w:rPr>
          <w:b/>
          <w:sz w:val="28"/>
          <w:szCs w:val="28"/>
          <w:u w:val="single"/>
        </w:rPr>
        <w:t>.</w:t>
      </w:r>
      <w:r w:rsidR="001B64C7">
        <w:rPr>
          <w:b/>
          <w:sz w:val="28"/>
          <w:szCs w:val="28"/>
          <w:u w:val="single"/>
          <w:lang w:val="en-US"/>
        </w:rPr>
        <w:t>1</w:t>
      </w:r>
      <w:r w:rsidR="00CA5D92">
        <w:rPr>
          <w:b/>
          <w:sz w:val="28"/>
          <w:szCs w:val="28"/>
          <w:u w:val="single"/>
        </w:rPr>
        <w:t>1</w:t>
      </w:r>
      <w:r w:rsidRPr="005633F2">
        <w:rPr>
          <w:b/>
          <w:sz w:val="28"/>
          <w:szCs w:val="28"/>
          <w:u w:val="single"/>
        </w:rPr>
        <w:t>.2018 №</w:t>
      </w:r>
      <w:r w:rsidR="00B71A51">
        <w:rPr>
          <w:b/>
          <w:sz w:val="28"/>
          <w:szCs w:val="28"/>
          <w:u w:val="single"/>
        </w:rPr>
        <w:t xml:space="preserve"> 1499</w:t>
      </w:r>
    </w:p>
    <w:p w:rsidR="0028147D" w:rsidRDefault="0028147D" w:rsidP="0028147D">
      <w:pPr>
        <w:pStyle w:val="a7"/>
        <w:rPr>
          <w:lang w:val="uk-UA"/>
        </w:rPr>
      </w:pPr>
    </w:p>
    <w:p w:rsidR="0028147D" w:rsidRPr="0028147D" w:rsidRDefault="0028147D" w:rsidP="0028147D">
      <w:pPr>
        <w:pStyle w:val="a7"/>
        <w:rPr>
          <w:lang w:val="uk-UA"/>
        </w:rPr>
      </w:pPr>
    </w:p>
    <w:p w:rsidR="0028147D" w:rsidRPr="006623AA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6623AA">
        <w:rPr>
          <w:b/>
          <w:sz w:val="28"/>
          <w:szCs w:val="28"/>
        </w:rPr>
        <w:t xml:space="preserve">Умови </w:t>
      </w:r>
    </w:p>
    <w:p w:rsidR="0028147D" w:rsidRPr="006623AA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6623AA">
        <w:rPr>
          <w:b/>
          <w:sz w:val="28"/>
          <w:szCs w:val="28"/>
        </w:rPr>
        <w:t>продажу земельної ділянки на вул.</w:t>
      </w:r>
      <w:r w:rsidR="00641C97" w:rsidRPr="006623AA">
        <w:rPr>
          <w:b/>
          <w:sz w:val="28"/>
          <w:szCs w:val="28"/>
        </w:rPr>
        <w:t>Щербанюка Олександра,3-В</w:t>
      </w:r>
    </w:p>
    <w:p w:rsidR="0028147D" w:rsidRPr="006623AA" w:rsidRDefault="0028147D" w:rsidP="0028147D">
      <w:pPr>
        <w:pStyle w:val="a7"/>
        <w:rPr>
          <w:b/>
          <w:lang w:val="uk-UA"/>
        </w:rPr>
      </w:pPr>
      <w:r w:rsidRPr="006623AA">
        <w:rPr>
          <w:b/>
          <w:lang w:val="uk-UA"/>
        </w:rPr>
        <w:t xml:space="preserve">  </w:t>
      </w:r>
    </w:p>
    <w:p w:rsidR="0028147D" w:rsidRPr="00EF37BE" w:rsidRDefault="0028147D" w:rsidP="00641C97">
      <w:pPr>
        <w:ind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1. Місце розташування (адреса) земельної ділянки: м.Чернівці, вул.</w:t>
      </w:r>
      <w:r w:rsidR="00641C97" w:rsidRPr="00EF37BE">
        <w:rPr>
          <w:sz w:val="25"/>
          <w:szCs w:val="25"/>
        </w:rPr>
        <w:t>Щербанюка Олександра,3</w:t>
      </w:r>
      <w:r w:rsidRPr="00EF37BE">
        <w:rPr>
          <w:sz w:val="25"/>
          <w:szCs w:val="25"/>
        </w:rPr>
        <w:t>-</w:t>
      </w:r>
      <w:r w:rsidR="00EF37BE">
        <w:rPr>
          <w:sz w:val="25"/>
          <w:szCs w:val="25"/>
        </w:rPr>
        <w:t>В</w:t>
      </w:r>
      <w:r w:rsidRPr="00EF37BE">
        <w:rPr>
          <w:sz w:val="25"/>
          <w:szCs w:val="25"/>
        </w:rPr>
        <w:t>.</w:t>
      </w:r>
    </w:p>
    <w:p w:rsidR="0028147D" w:rsidRPr="00EF37BE" w:rsidRDefault="0028147D" w:rsidP="00641C97">
      <w:pPr>
        <w:pStyle w:val="a7"/>
        <w:ind w:firstLine="540"/>
        <w:rPr>
          <w:sz w:val="12"/>
          <w:szCs w:val="12"/>
          <w:lang w:val="uk-UA"/>
        </w:rPr>
      </w:pPr>
    </w:p>
    <w:p w:rsidR="0028147D" w:rsidRPr="00EF37BE" w:rsidRDefault="0028147D" w:rsidP="00641C97">
      <w:pPr>
        <w:ind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 xml:space="preserve">2. Площа земельної ділянки: </w:t>
      </w:r>
      <w:r w:rsidR="00641C97" w:rsidRPr="00EF37BE">
        <w:rPr>
          <w:sz w:val="25"/>
          <w:szCs w:val="25"/>
        </w:rPr>
        <w:t>0</w:t>
      </w:r>
      <w:r w:rsidRPr="00EF37BE">
        <w:rPr>
          <w:sz w:val="25"/>
          <w:szCs w:val="25"/>
        </w:rPr>
        <w:t>,</w:t>
      </w:r>
      <w:r w:rsidR="00641C97" w:rsidRPr="00EF37BE">
        <w:rPr>
          <w:sz w:val="25"/>
          <w:szCs w:val="25"/>
        </w:rPr>
        <w:t>0300</w:t>
      </w:r>
      <w:r w:rsidRPr="00EF37BE">
        <w:rPr>
          <w:sz w:val="25"/>
          <w:szCs w:val="25"/>
        </w:rPr>
        <w:t xml:space="preserve"> га.</w:t>
      </w:r>
    </w:p>
    <w:p w:rsidR="0028147D" w:rsidRPr="00EF37BE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EF37BE" w:rsidRDefault="0028147D" w:rsidP="00641C97">
      <w:pPr>
        <w:ind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3. Кадастровий номер земельної ділянки: 7310136</w:t>
      </w:r>
      <w:r w:rsidR="00641C97" w:rsidRPr="00EF37BE">
        <w:rPr>
          <w:sz w:val="25"/>
          <w:szCs w:val="25"/>
        </w:rPr>
        <w:t>3</w:t>
      </w:r>
      <w:r w:rsidRPr="00EF37BE">
        <w:rPr>
          <w:sz w:val="25"/>
          <w:szCs w:val="25"/>
        </w:rPr>
        <w:t>00:</w:t>
      </w:r>
      <w:r w:rsidR="00641C97" w:rsidRPr="00EF37BE">
        <w:rPr>
          <w:sz w:val="25"/>
          <w:szCs w:val="25"/>
        </w:rPr>
        <w:t>25</w:t>
      </w:r>
      <w:r w:rsidRPr="00EF37BE">
        <w:rPr>
          <w:sz w:val="25"/>
          <w:szCs w:val="25"/>
        </w:rPr>
        <w:t>:00</w:t>
      </w:r>
      <w:r w:rsidR="00641C97" w:rsidRPr="00EF37BE">
        <w:rPr>
          <w:sz w:val="25"/>
          <w:szCs w:val="25"/>
        </w:rPr>
        <w:t>1:1801</w:t>
      </w:r>
      <w:r w:rsidRPr="00EF37BE">
        <w:rPr>
          <w:sz w:val="25"/>
          <w:szCs w:val="25"/>
        </w:rPr>
        <w:t>.</w:t>
      </w:r>
    </w:p>
    <w:p w:rsidR="0028147D" w:rsidRPr="00EF37BE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EF37BE" w:rsidRDefault="0028147D" w:rsidP="00641C97">
      <w:pPr>
        <w:ind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4. Цільове призначення (функціональне використан</w:t>
      </w:r>
      <w:r w:rsidR="00641C97" w:rsidRPr="00EF37BE">
        <w:rPr>
          <w:sz w:val="25"/>
          <w:szCs w:val="25"/>
        </w:rPr>
        <w:t>ня): код 02</w:t>
      </w:r>
      <w:r w:rsidRPr="00EF37BE">
        <w:rPr>
          <w:sz w:val="25"/>
          <w:szCs w:val="25"/>
        </w:rPr>
        <w:t>.0</w:t>
      </w:r>
      <w:r w:rsidR="00641C97" w:rsidRPr="00EF37BE">
        <w:rPr>
          <w:sz w:val="25"/>
          <w:szCs w:val="25"/>
        </w:rPr>
        <w:t>3</w:t>
      </w:r>
      <w:r w:rsidRPr="00EF37BE">
        <w:rPr>
          <w:sz w:val="25"/>
          <w:szCs w:val="25"/>
        </w:rPr>
        <w:t xml:space="preserve">. – для </w:t>
      </w:r>
      <w:r w:rsidR="00641C97" w:rsidRPr="00EF37BE">
        <w:rPr>
          <w:sz w:val="25"/>
          <w:szCs w:val="25"/>
        </w:rPr>
        <w:t>буді</w:t>
      </w:r>
      <w:r w:rsidRPr="00EF37BE">
        <w:rPr>
          <w:sz w:val="25"/>
          <w:szCs w:val="25"/>
        </w:rPr>
        <w:t>вництв</w:t>
      </w:r>
      <w:r w:rsidR="0056705C" w:rsidRPr="00EF37BE">
        <w:rPr>
          <w:sz w:val="25"/>
          <w:szCs w:val="25"/>
        </w:rPr>
        <w:t>а</w:t>
      </w:r>
      <w:r w:rsidRPr="00EF37BE">
        <w:rPr>
          <w:sz w:val="25"/>
          <w:szCs w:val="25"/>
        </w:rPr>
        <w:t xml:space="preserve"> </w:t>
      </w:r>
      <w:r w:rsidR="00641C97" w:rsidRPr="00EF37BE">
        <w:rPr>
          <w:sz w:val="25"/>
          <w:szCs w:val="25"/>
        </w:rPr>
        <w:t>і обслуговування багатоквартирного житлового будинку</w:t>
      </w:r>
      <w:r w:rsidRPr="00EF37BE">
        <w:rPr>
          <w:sz w:val="25"/>
          <w:szCs w:val="25"/>
        </w:rPr>
        <w:t>.</w:t>
      </w:r>
    </w:p>
    <w:p w:rsidR="0028147D" w:rsidRPr="00EF37BE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EF37BE" w:rsidRDefault="0028147D" w:rsidP="00641C97">
      <w:pPr>
        <w:ind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5. Обов’язкові умови використання земельної ділянки:</w:t>
      </w:r>
    </w:p>
    <w:p w:rsidR="0028147D" w:rsidRPr="00EF37BE" w:rsidRDefault="0028147D" w:rsidP="00641C97">
      <w:pPr>
        <w:ind w:firstLine="540"/>
        <w:jc w:val="both"/>
        <w:rPr>
          <w:bCs/>
          <w:sz w:val="25"/>
          <w:szCs w:val="25"/>
        </w:rPr>
      </w:pPr>
      <w:r w:rsidRPr="00EF37BE">
        <w:rPr>
          <w:sz w:val="25"/>
          <w:szCs w:val="25"/>
        </w:rPr>
        <w:t xml:space="preserve">5.1. </w:t>
      </w:r>
      <w:r w:rsidRPr="00EF37BE">
        <w:rPr>
          <w:bCs/>
          <w:sz w:val="25"/>
          <w:szCs w:val="25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EF37BE" w:rsidRDefault="0028147D" w:rsidP="00641C97">
      <w:pPr>
        <w:ind w:firstLine="540"/>
        <w:jc w:val="both"/>
        <w:rPr>
          <w:bCs/>
          <w:sz w:val="25"/>
          <w:szCs w:val="25"/>
        </w:rPr>
      </w:pPr>
      <w:r w:rsidRPr="00EF37BE">
        <w:rPr>
          <w:bCs/>
          <w:sz w:val="25"/>
          <w:szCs w:val="25"/>
        </w:rPr>
        <w:t xml:space="preserve">5.2. Дотримуватись умов, зазначених у висновках відповідних служб. </w:t>
      </w:r>
    </w:p>
    <w:p w:rsidR="0028147D" w:rsidRPr="00EF37BE" w:rsidRDefault="0028147D" w:rsidP="00641C97">
      <w:pPr>
        <w:ind w:firstLine="540"/>
        <w:jc w:val="both"/>
        <w:rPr>
          <w:bCs/>
          <w:sz w:val="25"/>
          <w:szCs w:val="25"/>
        </w:rPr>
      </w:pPr>
      <w:r w:rsidRPr="00EF37BE">
        <w:rPr>
          <w:bCs/>
          <w:sz w:val="25"/>
          <w:szCs w:val="25"/>
        </w:rPr>
        <w:t>5.3.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EF37BE" w:rsidRDefault="0028147D" w:rsidP="00641C97">
      <w:pPr>
        <w:ind w:firstLine="540"/>
        <w:jc w:val="both"/>
        <w:rPr>
          <w:bCs/>
          <w:sz w:val="25"/>
          <w:szCs w:val="25"/>
        </w:rPr>
      </w:pPr>
      <w:r w:rsidRPr="00EF37BE">
        <w:rPr>
          <w:bCs/>
          <w:sz w:val="25"/>
          <w:szCs w:val="25"/>
        </w:rPr>
        <w:t>5.4.  Без права забудови в межах «червоних ліній» вулиць.</w:t>
      </w:r>
    </w:p>
    <w:p w:rsidR="0028147D" w:rsidRPr="00EF37BE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EF37BE" w:rsidRDefault="0028147D" w:rsidP="00641C97">
      <w:pPr>
        <w:ind w:firstLine="540"/>
        <w:jc w:val="both"/>
        <w:rPr>
          <w:b/>
          <w:sz w:val="25"/>
          <w:szCs w:val="25"/>
        </w:rPr>
      </w:pPr>
      <w:r w:rsidRPr="00EF37BE">
        <w:rPr>
          <w:sz w:val="25"/>
          <w:szCs w:val="25"/>
        </w:rPr>
        <w:t xml:space="preserve">6. Умови продажу: продаж у  власність земельної ділянки. </w:t>
      </w:r>
    </w:p>
    <w:p w:rsidR="0028147D" w:rsidRPr="00EF37BE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EF37BE" w:rsidRDefault="0028147D" w:rsidP="00641C97">
      <w:pPr>
        <w:ind w:right="45" w:firstLine="540"/>
        <w:jc w:val="both"/>
        <w:rPr>
          <w:color w:val="000000"/>
          <w:sz w:val="25"/>
          <w:szCs w:val="25"/>
        </w:rPr>
      </w:pPr>
      <w:r w:rsidRPr="00EF37BE">
        <w:rPr>
          <w:sz w:val="25"/>
          <w:szCs w:val="25"/>
        </w:rPr>
        <w:t xml:space="preserve">7. </w:t>
      </w:r>
      <w:r w:rsidRPr="00EF37BE">
        <w:rPr>
          <w:color w:val="000000"/>
          <w:sz w:val="25"/>
          <w:szCs w:val="25"/>
        </w:rPr>
        <w:t>Затвердити звіт </w:t>
      </w:r>
      <w:r w:rsidR="00A162A4" w:rsidRPr="00EF37BE">
        <w:rPr>
          <w:color w:val="000000"/>
          <w:sz w:val="25"/>
          <w:szCs w:val="25"/>
          <w:lang w:val="ru-RU"/>
        </w:rPr>
        <w:t xml:space="preserve"> </w:t>
      </w:r>
      <w:r w:rsidRPr="00EF37BE">
        <w:rPr>
          <w:color w:val="000000"/>
          <w:sz w:val="25"/>
          <w:szCs w:val="25"/>
        </w:rPr>
        <w:t xml:space="preserve">про експертну грошову оцінку земельної ділянки несільськогосподарського призначення,  площею </w:t>
      </w:r>
      <w:r w:rsidR="00641C97" w:rsidRPr="00EF37BE">
        <w:rPr>
          <w:color w:val="000000"/>
          <w:sz w:val="25"/>
          <w:szCs w:val="25"/>
        </w:rPr>
        <w:t>0</w:t>
      </w:r>
      <w:r w:rsidRPr="00EF37BE">
        <w:rPr>
          <w:sz w:val="25"/>
          <w:szCs w:val="25"/>
        </w:rPr>
        <w:t>,</w:t>
      </w:r>
      <w:r w:rsidR="00641C97" w:rsidRPr="00EF37BE">
        <w:rPr>
          <w:sz w:val="25"/>
          <w:szCs w:val="25"/>
        </w:rPr>
        <w:t xml:space="preserve">0300 </w:t>
      </w:r>
      <w:r w:rsidRPr="00EF37BE">
        <w:rPr>
          <w:color w:val="000000"/>
          <w:sz w:val="25"/>
          <w:szCs w:val="25"/>
        </w:rPr>
        <w:t>га,</w:t>
      </w:r>
      <w:r w:rsidR="00641C97" w:rsidRPr="00EF37BE">
        <w:rPr>
          <w:color w:val="000000"/>
          <w:sz w:val="25"/>
          <w:szCs w:val="25"/>
        </w:rPr>
        <w:t xml:space="preserve"> (кадастровий номер 73101363</w:t>
      </w:r>
      <w:r w:rsidRPr="00EF37BE">
        <w:rPr>
          <w:color w:val="000000"/>
          <w:sz w:val="25"/>
          <w:szCs w:val="25"/>
        </w:rPr>
        <w:t>00:</w:t>
      </w:r>
      <w:r w:rsidR="00641C97" w:rsidRPr="00EF37BE">
        <w:rPr>
          <w:color w:val="000000"/>
          <w:sz w:val="25"/>
          <w:szCs w:val="25"/>
        </w:rPr>
        <w:t>25:001:</w:t>
      </w:r>
      <w:r w:rsidRPr="00EF37BE">
        <w:rPr>
          <w:color w:val="000000"/>
          <w:sz w:val="25"/>
          <w:szCs w:val="25"/>
        </w:rPr>
        <w:t>1</w:t>
      </w:r>
      <w:r w:rsidR="00641C97" w:rsidRPr="00EF37BE">
        <w:rPr>
          <w:color w:val="000000"/>
          <w:sz w:val="25"/>
          <w:szCs w:val="25"/>
        </w:rPr>
        <w:t>801</w:t>
      </w:r>
      <w:r w:rsidRPr="00EF37BE">
        <w:rPr>
          <w:color w:val="000000"/>
          <w:sz w:val="25"/>
          <w:szCs w:val="25"/>
        </w:rPr>
        <w:t xml:space="preserve">), що підлягає продажу у власність на земельних торгах </w:t>
      </w:r>
      <w:r w:rsidR="00641C97" w:rsidRPr="00EF37BE">
        <w:rPr>
          <w:sz w:val="25"/>
          <w:szCs w:val="25"/>
        </w:rPr>
        <w:t>для будівництва і</w:t>
      </w:r>
      <w:r w:rsidRPr="00EF37BE">
        <w:rPr>
          <w:sz w:val="25"/>
          <w:szCs w:val="25"/>
        </w:rPr>
        <w:t xml:space="preserve"> обслуговування </w:t>
      </w:r>
      <w:r w:rsidR="00641C97" w:rsidRPr="00EF37BE">
        <w:rPr>
          <w:sz w:val="25"/>
          <w:szCs w:val="25"/>
        </w:rPr>
        <w:t>багатоквартирного житлового будинку</w:t>
      </w:r>
      <w:r w:rsidRPr="00EF37BE">
        <w:rPr>
          <w:sz w:val="25"/>
          <w:szCs w:val="25"/>
        </w:rPr>
        <w:t xml:space="preserve"> (код 0</w:t>
      </w:r>
      <w:r w:rsidR="00641C97" w:rsidRPr="00EF37BE">
        <w:rPr>
          <w:sz w:val="25"/>
          <w:szCs w:val="25"/>
        </w:rPr>
        <w:t>2.03</w:t>
      </w:r>
      <w:r w:rsidRPr="00EF37BE">
        <w:rPr>
          <w:sz w:val="25"/>
          <w:szCs w:val="25"/>
        </w:rPr>
        <w:t>) по</w:t>
      </w:r>
      <w:r w:rsidRPr="00EF37BE">
        <w:rPr>
          <w:color w:val="000000"/>
          <w:sz w:val="25"/>
          <w:szCs w:val="25"/>
        </w:rPr>
        <w:t xml:space="preserve"> </w:t>
      </w:r>
      <w:r w:rsidRPr="00EF37BE">
        <w:rPr>
          <w:sz w:val="25"/>
          <w:szCs w:val="25"/>
        </w:rPr>
        <w:t>вул.</w:t>
      </w:r>
      <w:r w:rsidR="00641C97" w:rsidRPr="00EF37BE">
        <w:rPr>
          <w:sz w:val="25"/>
          <w:szCs w:val="25"/>
        </w:rPr>
        <w:t>Щербанюка Олександра,3</w:t>
      </w:r>
      <w:r w:rsidRPr="00EF37BE">
        <w:rPr>
          <w:sz w:val="25"/>
          <w:szCs w:val="25"/>
        </w:rPr>
        <w:t>-</w:t>
      </w:r>
      <w:r w:rsidR="00641C97" w:rsidRPr="00EF37BE">
        <w:rPr>
          <w:sz w:val="25"/>
          <w:szCs w:val="25"/>
        </w:rPr>
        <w:t>В</w:t>
      </w:r>
      <w:r w:rsidRPr="00EF37BE">
        <w:rPr>
          <w:color w:val="000000"/>
          <w:sz w:val="25"/>
          <w:szCs w:val="25"/>
        </w:rPr>
        <w:t>.</w:t>
      </w:r>
    </w:p>
    <w:p w:rsidR="0028147D" w:rsidRPr="00EF37BE" w:rsidRDefault="00641C97" w:rsidP="00641C97">
      <w:pPr>
        <w:ind w:right="45" w:firstLine="540"/>
        <w:jc w:val="both"/>
        <w:rPr>
          <w:rFonts w:ascii="Verdana" w:hAnsi="Verdana"/>
          <w:color w:val="000000"/>
          <w:sz w:val="25"/>
          <w:szCs w:val="25"/>
        </w:rPr>
      </w:pPr>
      <w:r w:rsidRPr="00EF37BE">
        <w:rPr>
          <w:color w:val="000000"/>
          <w:sz w:val="25"/>
          <w:szCs w:val="25"/>
        </w:rPr>
        <w:t>7</w:t>
      </w:r>
      <w:r w:rsidR="0028147D" w:rsidRPr="00EF37BE">
        <w:rPr>
          <w:color w:val="000000"/>
          <w:sz w:val="25"/>
          <w:szCs w:val="25"/>
        </w:rPr>
        <w:t>.1. Визначити стартову ціну лоту в розмірі  7</w:t>
      </w:r>
      <w:r w:rsidRPr="00EF37BE">
        <w:rPr>
          <w:color w:val="000000"/>
          <w:sz w:val="25"/>
          <w:szCs w:val="25"/>
        </w:rPr>
        <w:t>0</w:t>
      </w:r>
      <w:r w:rsidR="0028147D" w:rsidRPr="00EF37BE">
        <w:rPr>
          <w:color w:val="000000"/>
          <w:sz w:val="25"/>
          <w:szCs w:val="25"/>
        </w:rPr>
        <w:t>9</w:t>
      </w:r>
      <w:r w:rsidRPr="00EF37BE">
        <w:rPr>
          <w:color w:val="000000"/>
          <w:sz w:val="25"/>
          <w:szCs w:val="25"/>
        </w:rPr>
        <w:t xml:space="preserve"> 260</w:t>
      </w:r>
      <w:r w:rsidR="0028147D" w:rsidRPr="00EF37BE">
        <w:rPr>
          <w:color w:val="000000"/>
          <w:sz w:val="25"/>
          <w:szCs w:val="25"/>
        </w:rPr>
        <w:t>,00 грн. (</w:t>
      </w:r>
      <w:r w:rsidRPr="00EF37BE">
        <w:rPr>
          <w:color w:val="000000"/>
          <w:sz w:val="25"/>
          <w:szCs w:val="25"/>
        </w:rPr>
        <w:t>с</w:t>
      </w:r>
      <w:r w:rsidR="0028147D" w:rsidRPr="00EF37BE">
        <w:rPr>
          <w:color w:val="000000"/>
          <w:sz w:val="25"/>
          <w:szCs w:val="25"/>
        </w:rPr>
        <w:t xml:space="preserve">імсот дев’ять тисяч </w:t>
      </w:r>
      <w:r w:rsidRPr="00EF37BE">
        <w:rPr>
          <w:color w:val="000000"/>
          <w:sz w:val="25"/>
          <w:szCs w:val="25"/>
        </w:rPr>
        <w:t>двісті шістдесят</w:t>
      </w:r>
      <w:r w:rsidR="0028147D" w:rsidRPr="00EF37BE">
        <w:rPr>
          <w:color w:val="000000"/>
          <w:sz w:val="25"/>
          <w:szCs w:val="25"/>
        </w:rPr>
        <w:t xml:space="preserve"> гривень 00 коп.) або 2</w:t>
      </w:r>
      <w:r w:rsidRPr="00EF37BE">
        <w:rPr>
          <w:color w:val="000000"/>
          <w:sz w:val="25"/>
          <w:szCs w:val="25"/>
        </w:rPr>
        <w:t xml:space="preserve"> </w:t>
      </w:r>
      <w:r w:rsidR="0028147D" w:rsidRPr="00EF37BE">
        <w:rPr>
          <w:color w:val="000000"/>
          <w:sz w:val="25"/>
          <w:szCs w:val="25"/>
        </w:rPr>
        <w:t>3</w:t>
      </w:r>
      <w:r w:rsidRPr="00EF37BE">
        <w:rPr>
          <w:color w:val="000000"/>
          <w:sz w:val="25"/>
          <w:szCs w:val="25"/>
        </w:rPr>
        <w:t>6</w:t>
      </w:r>
      <w:r w:rsidR="0028147D" w:rsidRPr="00EF37BE">
        <w:rPr>
          <w:color w:val="000000"/>
          <w:sz w:val="25"/>
          <w:szCs w:val="25"/>
        </w:rPr>
        <w:t>4,2</w:t>
      </w:r>
      <w:r w:rsidRPr="00EF37BE">
        <w:rPr>
          <w:color w:val="000000"/>
          <w:sz w:val="25"/>
          <w:szCs w:val="25"/>
        </w:rPr>
        <w:t>0</w:t>
      </w:r>
      <w:r w:rsidR="0028147D" w:rsidRPr="00EF37BE">
        <w:rPr>
          <w:color w:val="000000"/>
          <w:sz w:val="25"/>
          <w:szCs w:val="25"/>
        </w:rPr>
        <w:t xml:space="preserve"> грн./кв.м.</w:t>
      </w:r>
      <w:r w:rsidR="0028147D" w:rsidRPr="00EF37BE">
        <w:rPr>
          <w:rFonts w:ascii="Verdana" w:hAnsi="Verdana"/>
          <w:color w:val="000000"/>
          <w:sz w:val="25"/>
          <w:szCs w:val="25"/>
        </w:rPr>
        <w:t xml:space="preserve">    </w:t>
      </w:r>
    </w:p>
    <w:p w:rsidR="0028147D" w:rsidRPr="00EF37BE" w:rsidRDefault="0028147D" w:rsidP="00641C97">
      <w:pPr>
        <w:ind w:right="45" w:firstLine="540"/>
        <w:jc w:val="both"/>
        <w:rPr>
          <w:rFonts w:ascii="Verdana" w:hAnsi="Verdana"/>
          <w:color w:val="000000"/>
          <w:sz w:val="12"/>
          <w:szCs w:val="12"/>
          <w:highlight w:val="yellow"/>
        </w:rPr>
      </w:pPr>
    </w:p>
    <w:p w:rsidR="0028147D" w:rsidRPr="00EF37BE" w:rsidRDefault="0028147D" w:rsidP="00641C9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 xml:space="preserve">8. Гарантійний внесок для прийняття участі в земельних торгах (5 % від стартової ціни продажу лоту ) – 35 </w:t>
      </w:r>
      <w:r w:rsidR="00641C97" w:rsidRPr="00EF37BE">
        <w:rPr>
          <w:sz w:val="25"/>
          <w:szCs w:val="25"/>
        </w:rPr>
        <w:t>46</w:t>
      </w:r>
      <w:r w:rsidRPr="00EF37BE">
        <w:rPr>
          <w:sz w:val="25"/>
          <w:szCs w:val="25"/>
        </w:rPr>
        <w:t xml:space="preserve">3,00 грн. (тридцять п’ять тисяч </w:t>
      </w:r>
      <w:r w:rsidR="004B3983" w:rsidRPr="00EF37BE">
        <w:rPr>
          <w:sz w:val="25"/>
          <w:szCs w:val="25"/>
        </w:rPr>
        <w:t>чотириста шістдесят</w:t>
      </w:r>
      <w:r w:rsidRPr="00EF37BE">
        <w:rPr>
          <w:sz w:val="25"/>
          <w:szCs w:val="25"/>
        </w:rPr>
        <w:t xml:space="preserve"> три гривні 00 коп.)</w:t>
      </w:r>
      <w:r w:rsidR="0056705C" w:rsidRPr="00EF37BE">
        <w:rPr>
          <w:sz w:val="25"/>
          <w:szCs w:val="25"/>
        </w:rPr>
        <w:t>.</w:t>
      </w:r>
    </w:p>
    <w:p w:rsidR="0028147D" w:rsidRPr="00EF37BE" w:rsidRDefault="0028147D" w:rsidP="00641C97">
      <w:pPr>
        <w:ind w:right="45" w:firstLine="540"/>
        <w:jc w:val="both"/>
        <w:rPr>
          <w:sz w:val="12"/>
          <w:szCs w:val="12"/>
        </w:rPr>
      </w:pPr>
    </w:p>
    <w:p w:rsidR="0028147D" w:rsidRPr="00EF37BE" w:rsidRDefault="0028147D" w:rsidP="0056705C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9. Крок земельних торгів даного лоту (4,9 % від стартової ціни лоту) – 34</w:t>
      </w:r>
      <w:r w:rsidR="004B3983" w:rsidRPr="00EF37BE">
        <w:rPr>
          <w:sz w:val="25"/>
          <w:szCs w:val="25"/>
        </w:rPr>
        <w:t xml:space="preserve"> 754</w:t>
      </w:r>
      <w:r w:rsidRPr="00EF37BE">
        <w:rPr>
          <w:sz w:val="25"/>
          <w:szCs w:val="25"/>
        </w:rPr>
        <w:t xml:space="preserve">,00 грн. (тридцять </w:t>
      </w:r>
      <w:r w:rsidR="004B3983" w:rsidRPr="00EF37BE">
        <w:rPr>
          <w:sz w:val="25"/>
          <w:szCs w:val="25"/>
        </w:rPr>
        <w:t>чотири</w:t>
      </w:r>
      <w:r w:rsidRPr="00EF37BE">
        <w:rPr>
          <w:sz w:val="25"/>
          <w:szCs w:val="25"/>
        </w:rPr>
        <w:t xml:space="preserve"> тисячі </w:t>
      </w:r>
      <w:r w:rsidR="004B3983" w:rsidRPr="00EF37BE">
        <w:rPr>
          <w:sz w:val="25"/>
          <w:szCs w:val="25"/>
        </w:rPr>
        <w:t xml:space="preserve">сімсот п’ятдесят три </w:t>
      </w:r>
      <w:r w:rsidRPr="00EF37BE">
        <w:rPr>
          <w:sz w:val="25"/>
          <w:szCs w:val="25"/>
        </w:rPr>
        <w:t>гривні 00 коп.)</w:t>
      </w:r>
      <w:r w:rsidR="0056705C" w:rsidRPr="00EF37BE">
        <w:rPr>
          <w:sz w:val="25"/>
          <w:szCs w:val="25"/>
        </w:rPr>
        <w:t>.</w:t>
      </w:r>
    </w:p>
    <w:p w:rsidR="0028147D" w:rsidRPr="00EF37BE" w:rsidRDefault="0028147D" w:rsidP="00641C97">
      <w:pPr>
        <w:ind w:right="45" w:firstLine="540"/>
        <w:rPr>
          <w:sz w:val="12"/>
          <w:szCs w:val="12"/>
        </w:rPr>
      </w:pPr>
    </w:p>
    <w:p w:rsidR="00EF37BE" w:rsidRDefault="0028147D" w:rsidP="00641C9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10. 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EF37BE" w:rsidRDefault="0028147D" w:rsidP="00641C97">
      <w:pPr>
        <w:ind w:right="45" w:firstLine="540"/>
        <w:jc w:val="both"/>
        <w:rPr>
          <w:sz w:val="25"/>
          <w:szCs w:val="25"/>
          <w:highlight w:val="yellow"/>
        </w:rPr>
      </w:pPr>
      <w:r w:rsidRPr="00EF37BE">
        <w:rPr>
          <w:sz w:val="25"/>
          <w:szCs w:val="25"/>
          <w:highlight w:val="yellow"/>
        </w:rPr>
        <w:t xml:space="preserve">           </w:t>
      </w:r>
    </w:p>
    <w:p w:rsidR="00EB0027" w:rsidRPr="00EF37BE" w:rsidRDefault="00EB0027" w:rsidP="00EB002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11. Земельна ділянка відповідно до містобудівної документації «Коригування Генерального плану міста Чернівці» розташована в зоні багатоповерхової квартирної житлової та громадської забудови (зона Ж-3). Серед переважних та допустимих видів забудови та іншого використ</w:t>
      </w:r>
      <w:r w:rsidR="00A802CD">
        <w:rPr>
          <w:sz w:val="25"/>
          <w:szCs w:val="25"/>
        </w:rPr>
        <w:t>а</w:t>
      </w:r>
      <w:r w:rsidRPr="00EF37BE">
        <w:rPr>
          <w:sz w:val="25"/>
          <w:szCs w:val="25"/>
        </w:rPr>
        <w:t>ння земельних ділянок на земельній ділянці з цільовим призначенням 02</w:t>
      </w:r>
      <w:r w:rsidR="00A802CD">
        <w:rPr>
          <w:sz w:val="25"/>
          <w:szCs w:val="25"/>
        </w:rPr>
        <w:t>.</w:t>
      </w:r>
      <w:r w:rsidRPr="00EF37BE">
        <w:rPr>
          <w:sz w:val="25"/>
          <w:szCs w:val="25"/>
        </w:rPr>
        <w:t>03 можливо розмістити об’єкти</w:t>
      </w:r>
      <w:r w:rsidR="00A802CD">
        <w:rPr>
          <w:sz w:val="25"/>
          <w:szCs w:val="25"/>
        </w:rPr>
        <w:t>:</w:t>
      </w:r>
    </w:p>
    <w:p w:rsidR="00A802CD" w:rsidRDefault="00EB0027" w:rsidP="00EB002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-</w:t>
      </w:r>
      <w:r w:rsidR="00A802CD">
        <w:rPr>
          <w:sz w:val="25"/>
          <w:szCs w:val="25"/>
        </w:rPr>
        <w:t xml:space="preserve"> </w:t>
      </w:r>
      <w:r w:rsidRPr="00EF37BE">
        <w:rPr>
          <w:sz w:val="25"/>
          <w:szCs w:val="25"/>
        </w:rPr>
        <w:t>Багатоквартирні житлові будинки до 4-9 поверхів включно (переважний вид забудови)</w:t>
      </w:r>
      <w:r w:rsidR="00A802CD">
        <w:rPr>
          <w:sz w:val="25"/>
          <w:szCs w:val="25"/>
        </w:rPr>
        <w:t>;</w:t>
      </w:r>
    </w:p>
    <w:p w:rsidR="00A802CD" w:rsidRDefault="00A802CD" w:rsidP="00A802CD">
      <w:pPr>
        <w:ind w:right="45"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EF37BE">
        <w:rPr>
          <w:sz w:val="25"/>
          <w:szCs w:val="25"/>
        </w:rPr>
        <w:t xml:space="preserve">Багатоквартирні житлові будинки </w:t>
      </w:r>
      <w:r>
        <w:rPr>
          <w:sz w:val="25"/>
          <w:szCs w:val="25"/>
        </w:rPr>
        <w:t xml:space="preserve">без обмеження поверховості </w:t>
      </w:r>
      <w:r w:rsidRPr="00EF37BE">
        <w:rPr>
          <w:sz w:val="25"/>
          <w:szCs w:val="25"/>
        </w:rPr>
        <w:t>(</w:t>
      </w:r>
      <w:r>
        <w:rPr>
          <w:sz w:val="25"/>
          <w:szCs w:val="25"/>
        </w:rPr>
        <w:t xml:space="preserve">допустимий </w:t>
      </w:r>
      <w:r w:rsidRPr="00EF37BE">
        <w:rPr>
          <w:sz w:val="25"/>
          <w:szCs w:val="25"/>
        </w:rPr>
        <w:t>вид забудови)</w:t>
      </w:r>
      <w:r>
        <w:rPr>
          <w:sz w:val="25"/>
          <w:szCs w:val="25"/>
        </w:rPr>
        <w:t>.</w:t>
      </w:r>
    </w:p>
    <w:p w:rsidR="00EB0027" w:rsidRPr="00EF37BE" w:rsidRDefault="00EB0027" w:rsidP="00EB002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lastRenderedPageBreak/>
        <w:t xml:space="preserve">Максимальний відсоток забудови земельної ділянки для 4-х поверхового багатоквартирного житлового будинку складає – </w:t>
      </w:r>
      <w:r w:rsidR="00F27885" w:rsidRPr="00EF37BE">
        <w:rPr>
          <w:sz w:val="25"/>
          <w:szCs w:val="25"/>
        </w:rPr>
        <w:t>38</w:t>
      </w:r>
      <w:r w:rsidRPr="00EF37BE">
        <w:rPr>
          <w:sz w:val="25"/>
          <w:szCs w:val="25"/>
        </w:rPr>
        <w:t>%</w:t>
      </w:r>
      <w:r w:rsidR="00F27885" w:rsidRPr="00EF37BE">
        <w:rPr>
          <w:sz w:val="25"/>
          <w:szCs w:val="25"/>
        </w:rPr>
        <w:t>, для 9-ти поверхового багатоквартирного житлового будинку складає – 28%. При будівництва іншої поверховості максимальний відсоток  забудови земельної ділянки визначити відповідно до розрахунку.</w:t>
      </w:r>
    </w:p>
    <w:p w:rsidR="00F27885" w:rsidRPr="00EF37BE" w:rsidRDefault="00EB0027" w:rsidP="00EB002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За інженерно-геологічним регламентом земельна ділянка входить до підзони ГЕО-1 до</w:t>
      </w:r>
      <w:r w:rsidRPr="00EF37BE">
        <w:rPr>
          <w:i/>
          <w:sz w:val="25"/>
          <w:szCs w:val="25"/>
        </w:rPr>
        <w:t xml:space="preserve"> </w:t>
      </w:r>
      <w:r w:rsidRPr="00EF37BE">
        <w:rPr>
          <w:sz w:val="25"/>
          <w:szCs w:val="25"/>
        </w:rPr>
        <w:t>якої включаються території з сейсмічністю 7 балів і більше з урахуванням грунтової основи.</w:t>
      </w:r>
      <w:r w:rsidR="00F27885" w:rsidRPr="00EF37BE">
        <w:rPr>
          <w:sz w:val="25"/>
          <w:szCs w:val="25"/>
        </w:rPr>
        <w:t xml:space="preserve"> Висота будівель і споруд у цій підзоні не повинна перевищувати значень вказаних у таблиці 7.1 ДБН В.1.1-12:2014 «Будівництво у сейсмічних районах України», згідно якої коливається від 2</w:t>
      </w:r>
      <w:r w:rsidR="00A802CD">
        <w:rPr>
          <w:sz w:val="25"/>
          <w:szCs w:val="25"/>
        </w:rPr>
        <w:t xml:space="preserve"> </w:t>
      </w:r>
      <w:r w:rsidR="00F27885" w:rsidRPr="00EF37BE">
        <w:rPr>
          <w:sz w:val="25"/>
          <w:szCs w:val="25"/>
        </w:rPr>
        <w:t>до 24 поверхів в залежності від несучої конструкції будівлі.</w:t>
      </w:r>
    </w:p>
    <w:p w:rsidR="00EB0027" w:rsidRPr="00EF37BE" w:rsidRDefault="00EB0027" w:rsidP="00EB0027">
      <w:pPr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EB0027" w:rsidRPr="00EF37BE" w:rsidRDefault="00EB0027" w:rsidP="00EB0027">
      <w:pPr>
        <w:ind w:right="45" w:firstLine="540"/>
        <w:jc w:val="both"/>
        <w:rPr>
          <w:i/>
          <w:sz w:val="25"/>
          <w:szCs w:val="25"/>
        </w:rPr>
      </w:pPr>
      <w:r w:rsidRPr="00EF37BE">
        <w:rPr>
          <w:sz w:val="25"/>
          <w:szCs w:val="25"/>
        </w:rPr>
        <w:t>За природо-заповідним регламентом земельна ділянка</w:t>
      </w:r>
      <w:r w:rsidR="00F27885" w:rsidRPr="00EF37BE">
        <w:rPr>
          <w:sz w:val="25"/>
          <w:szCs w:val="25"/>
        </w:rPr>
        <w:t xml:space="preserve"> не</w:t>
      </w:r>
      <w:r w:rsidRPr="00EF37BE">
        <w:rPr>
          <w:sz w:val="25"/>
          <w:szCs w:val="25"/>
        </w:rPr>
        <w:t xml:space="preserve"> входить до</w:t>
      </w:r>
      <w:r w:rsidRPr="00EF37BE">
        <w:rPr>
          <w:i/>
          <w:sz w:val="25"/>
          <w:szCs w:val="25"/>
        </w:rPr>
        <w:t xml:space="preserve"> </w:t>
      </w:r>
      <w:r w:rsidRPr="00EF37BE">
        <w:rPr>
          <w:sz w:val="25"/>
          <w:szCs w:val="25"/>
        </w:rPr>
        <w:t>підзон</w:t>
      </w:r>
      <w:r w:rsidRPr="00EF37BE">
        <w:rPr>
          <w:i/>
          <w:sz w:val="25"/>
          <w:szCs w:val="25"/>
        </w:rPr>
        <w:t xml:space="preserve"> </w:t>
      </w:r>
      <w:r w:rsidR="00F27885" w:rsidRPr="00A802CD">
        <w:rPr>
          <w:sz w:val="25"/>
          <w:szCs w:val="25"/>
        </w:rPr>
        <w:t>за</w:t>
      </w:r>
      <w:r w:rsidR="00F27885" w:rsidRPr="00EF37BE">
        <w:rPr>
          <w:i/>
          <w:sz w:val="25"/>
          <w:szCs w:val="25"/>
        </w:rPr>
        <w:t xml:space="preserve"> </w:t>
      </w:r>
      <w:r w:rsidRPr="00EF37BE">
        <w:rPr>
          <w:sz w:val="25"/>
          <w:szCs w:val="25"/>
        </w:rPr>
        <w:t>природоохоронними вимогами.</w:t>
      </w:r>
    </w:p>
    <w:p w:rsidR="00EB0027" w:rsidRPr="00EF37BE" w:rsidRDefault="00EB0027" w:rsidP="00EB0027">
      <w:pPr>
        <w:overflowPunct/>
        <w:autoSpaceDE/>
        <w:autoSpaceDN/>
        <w:adjustRightInd/>
        <w:ind w:right="45" w:firstLine="540"/>
        <w:jc w:val="both"/>
        <w:rPr>
          <w:sz w:val="25"/>
          <w:szCs w:val="25"/>
        </w:rPr>
      </w:pPr>
      <w:r w:rsidRPr="00EF37BE">
        <w:rPr>
          <w:sz w:val="25"/>
          <w:szCs w:val="25"/>
        </w:rPr>
        <w:t>За санітарно-гігієнічним регламентом земельна ділянка не входить до підзон за санітарно-захисними вимогами.</w:t>
      </w:r>
    </w:p>
    <w:p w:rsidR="0028147D" w:rsidRPr="00EF37BE" w:rsidRDefault="0028147D" w:rsidP="0028147D">
      <w:pPr>
        <w:jc w:val="both"/>
        <w:rPr>
          <w:b/>
          <w:bCs/>
          <w:sz w:val="25"/>
          <w:szCs w:val="25"/>
        </w:rPr>
      </w:pPr>
    </w:p>
    <w:p w:rsidR="0028147D" w:rsidRPr="0007215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5633F2" w:rsidRDefault="0028147D" w:rsidP="0028147D">
      <w:pPr>
        <w:pStyle w:val="4"/>
        <w:rPr>
          <w:lang w:val="ru-RU"/>
        </w:rPr>
      </w:pPr>
      <w:r w:rsidRPr="005633F2">
        <w:t xml:space="preserve">Секретар Чернівецької міської ради           </w:t>
      </w:r>
      <w:r>
        <w:t xml:space="preserve">                         </w:t>
      </w:r>
      <w:r w:rsidRPr="005633F2">
        <w:t xml:space="preserve">             В. Продан </w:t>
      </w:r>
    </w:p>
    <w:p w:rsidR="0028147D" w:rsidRPr="005633F2" w:rsidRDefault="0028147D" w:rsidP="0028147D">
      <w:pPr>
        <w:jc w:val="both"/>
        <w:rPr>
          <w:lang w:val="ru-RU"/>
        </w:rPr>
      </w:pPr>
    </w:p>
    <w:p w:rsidR="0028147D" w:rsidRPr="0028147D" w:rsidRDefault="0028147D">
      <w:pPr>
        <w:rPr>
          <w:lang w:val="ru-RU"/>
        </w:rPr>
      </w:pPr>
    </w:p>
    <w:sectPr w:rsidR="0028147D" w:rsidRPr="0028147D" w:rsidSect="00EB002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1B64C7"/>
    <w:rsid w:val="001F74E2"/>
    <w:rsid w:val="0028147D"/>
    <w:rsid w:val="004B3983"/>
    <w:rsid w:val="0056705C"/>
    <w:rsid w:val="00641C97"/>
    <w:rsid w:val="006623AA"/>
    <w:rsid w:val="00775F10"/>
    <w:rsid w:val="0089194C"/>
    <w:rsid w:val="00A162A4"/>
    <w:rsid w:val="00A802CD"/>
    <w:rsid w:val="00B71A51"/>
    <w:rsid w:val="00CA5D92"/>
    <w:rsid w:val="00EB0027"/>
    <w:rsid w:val="00EE47B8"/>
    <w:rsid w:val="00EF37BE"/>
    <w:rsid w:val="00F2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7B1AC-017C-4407-B543-0888EB42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paragraph" w:styleId="a8">
    <w:name w:val="Balloon Text"/>
    <w:basedOn w:val="a"/>
    <w:semiHidden/>
    <w:rsid w:val="00662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2018-11-06T15:41:00Z</cp:lastPrinted>
  <dcterms:created xsi:type="dcterms:W3CDTF">2018-11-13T16:01:00Z</dcterms:created>
  <dcterms:modified xsi:type="dcterms:W3CDTF">2018-11-13T16:01:00Z</dcterms:modified>
</cp:coreProperties>
</file>