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974" w:rsidRPr="006A72C8" w:rsidRDefault="000C5B7E" w:rsidP="00C95974">
      <w:pPr>
        <w:jc w:val="center"/>
        <w:outlineLvl w:val="0"/>
        <w:rPr>
          <w:b/>
          <w:bCs/>
          <w:kern w:val="36"/>
          <w:sz w:val="48"/>
          <w:szCs w:val="48"/>
        </w:rPr>
      </w:pPr>
      <w:r w:rsidRPr="00E80122">
        <w:rPr>
          <w:noProof/>
          <w:color w:val="000000"/>
          <w:kern w:val="36"/>
          <w:sz w:val="28"/>
          <w:szCs w:val="28"/>
          <w:lang w:val="ru-RU" w:eastAsia="ru-RU"/>
        </w:rPr>
        <w:drawing>
          <wp:inline distT="0" distB="0" distL="0" distR="0">
            <wp:extent cx="533400" cy="628650"/>
            <wp:effectExtent l="0" t="0" r="0" b="0"/>
            <wp:docPr id="1" name="Рисунок 1" descr="https://lh3.googleusercontent.com/r7pA7vKLm428TP-_RWzzz3wHUJpr_W8rUyWTVqmk3afsRUT3t-1sbTXmTCUyco8GI7VDPF_XgDQWcH-fFvII83gTDpgpvQnTocjcP-PsFz4w4DoEtrmmjh5LK9n3qJ2UCqYmoGBiMfECibdwH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lh3.googleusercontent.com/r7pA7vKLm428TP-_RWzzz3wHUJpr_W8rUyWTVqmk3afsRUT3t-1sbTXmTCUyco8GI7VDPF_XgDQWcH-fFvII83gTDpgpvQnTocjcP-PsFz4w4DoEtrmmjh5LK9n3qJ2UCqYmoGBiMfECibdwHw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974" w:rsidRPr="006A72C8" w:rsidRDefault="00C95974" w:rsidP="00C95974">
      <w:pPr>
        <w:jc w:val="center"/>
      </w:pPr>
      <w:r w:rsidRPr="006A72C8">
        <w:rPr>
          <w:b/>
          <w:bCs/>
          <w:color w:val="000000"/>
          <w:sz w:val="36"/>
          <w:szCs w:val="36"/>
        </w:rPr>
        <w:t>У К Р А Ї Н А</w:t>
      </w:r>
    </w:p>
    <w:p w:rsidR="00C95974" w:rsidRPr="006A72C8" w:rsidRDefault="00C95974" w:rsidP="00C95974">
      <w:pPr>
        <w:jc w:val="center"/>
      </w:pPr>
      <w:r w:rsidRPr="006A72C8">
        <w:rPr>
          <w:b/>
          <w:bCs/>
          <w:color w:val="000000"/>
          <w:sz w:val="36"/>
          <w:szCs w:val="36"/>
        </w:rPr>
        <w:t>Чернівецька міська рада</w:t>
      </w:r>
    </w:p>
    <w:p w:rsidR="00C95974" w:rsidRPr="006A72C8" w:rsidRDefault="00C95974" w:rsidP="00C95974">
      <w:pPr>
        <w:jc w:val="center"/>
      </w:pPr>
      <w:r>
        <w:rPr>
          <w:b/>
          <w:bCs/>
          <w:color w:val="000000"/>
          <w:sz w:val="30"/>
          <w:szCs w:val="30"/>
        </w:rPr>
        <w:t>53</w:t>
      </w:r>
      <w:r w:rsidRPr="006A72C8">
        <w:rPr>
          <w:b/>
          <w:bCs/>
          <w:color w:val="000000"/>
          <w:sz w:val="30"/>
          <w:szCs w:val="30"/>
        </w:rPr>
        <w:t xml:space="preserve"> сесія VІІ скликання</w:t>
      </w:r>
    </w:p>
    <w:p w:rsidR="00C95974" w:rsidRDefault="00C95974" w:rsidP="00C95974">
      <w:pPr>
        <w:jc w:val="center"/>
        <w:rPr>
          <w:b/>
          <w:bCs/>
          <w:color w:val="000000"/>
          <w:sz w:val="36"/>
          <w:szCs w:val="36"/>
        </w:rPr>
      </w:pPr>
      <w:r w:rsidRPr="006A72C8">
        <w:rPr>
          <w:b/>
          <w:bCs/>
          <w:color w:val="000000"/>
          <w:sz w:val="36"/>
          <w:szCs w:val="36"/>
        </w:rPr>
        <w:t xml:space="preserve">Р І Ш Е Н </w:t>
      </w:r>
      <w:proofErr w:type="spellStart"/>
      <w:r w:rsidRPr="006A72C8">
        <w:rPr>
          <w:b/>
          <w:bCs/>
          <w:color w:val="000000"/>
          <w:sz w:val="36"/>
          <w:szCs w:val="36"/>
        </w:rPr>
        <w:t>Н</w:t>
      </w:r>
      <w:proofErr w:type="spellEnd"/>
      <w:r w:rsidRPr="006A72C8">
        <w:rPr>
          <w:b/>
          <w:bCs/>
          <w:color w:val="000000"/>
          <w:sz w:val="36"/>
          <w:szCs w:val="36"/>
        </w:rPr>
        <w:t xml:space="preserve"> Я</w:t>
      </w:r>
    </w:p>
    <w:p w:rsidR="00C95974" w:rsidRPr="006A72C8" w:rsidRDefault="00C95974" w:rsidP="00C95974">
      <w:pPr>
        <w:jc w:val="center"/>
      </w:pPr>
    </w:p>
    <w:p w:rsidR="00C95974" w:rsidRPr="006A72C8" w:rsidRDefault="00C95974" w:rsidP="00C95974">
      <w:pPr>
        <w:jc w:val="both"/>
      </w:pPr>
      <w:r>
        <w:rPr>
          <w:b/>
          <w:bCs/>
          <w:color w:val="000000"/>
          <w:sz w:val="28"/>
          <w:szCs w:val="28"/>
          <w:u w:val="single"/>
        </w:rPr>
        <w:t xml:space="preserve">16.04.2018 </w:t>
      </w:r>
      <w:r w:rsidRPr="006A72C8">
        <w:rPr>
          <w:b/>
          <w:bCs/>
          <w:color w:val="000000"/>
          <w:sz w:val="28"/>
          <w:szCs w:val="28"/>
          <w:u w:val="single"/>
        </w:rPr>
        <w:t>№_</w:t>
      </w:r>
      <w:r>
        <w:rPr>
          <w:b/>
          <w:bCs/>
          <w:color w:val="000000"/>
          <w:sz w:val="28"/>
          <w:szCs w:val="28"/>
          <w:u w:val="single"/>
        </w:rPr>
        <w:t>1213</w:t>
      </w:r>
      <w:r w:rsidRPr="006A72C8">
        <w:rPr>
          <w:b/>
          <w:bCs/>
          <w:color w:val="000000"/>
          <w:sz w:val="28"/>
          <w:szCs w:val="28"/>
        </w:rPr>
        <w:t xml:space="preserve">    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 w:rsidRPr="006A72C8">
        <w:rPr>
          <w:b/>
          <w:bCs/>
          <w:color w:val="000000"/>
          <w:sz w:val="28"/>
          <w:szCs w:val="28"/>
        </w:rPr>
        <w:t>                             </w:t>
      </w:r>
      <w:r w:rsidRPr="006A72C8">
        <w:rPr>
          <w:b/>
          <w:bCs/>
          <w:color w:val="000000"/>
          <w:sz w:val="28"/>
        </w:rPr>
        <w:tab/>
      </w:r>
      <w:r w:rsidRPr="006A72C8">
        <w:rPr>
          <w:b/>
          <w:bCs/>
          <w:color w:val="000000"/>
          <w:sz w:val="28"/>
          <w:szCs w:val="28"/>
        </w:rPr>
        <w:t xml:space="preserve">                               </w:t>
      </w:r>
      <w:proofErr w:type="spellStart"/>
      <w:r w:rsidRPr="006A72C8">
        <w:rPr>
          <w:color w:val="000000"/>
          <w:sz w:val="28"/>
          <w:szCs w:val="28"/>
        </w:rPr>
        <w:t>м.Чернівці</w:t>
      </w:r>
      <w:proofErr w:type="spellEnd"/>
    </w:p>
    <w:p w:rsidR="00C95974" w:rsidRDefault="00C95974" w:rsidP="00C95974"/>
    <w:p w:rsidR="00C95974" w:rsidRPr="00C95974" w:rsidRDefault="00C95974" w:rsidP="00C95974">
      <w:pPr>
        <w:pStyle w:val="20"/>
        <w:shd w:val="clear" w:color="auto" w:fill="auto"/>
        <w:spacing w:before="0" w:after="152" w:line="240" w:lineRule="auto"/>
        <w:ind w:firstLine="940"/>
        <w:jc w:val="center"/>
        <w:rPr>
          <w:rStyle w:val="2"/>
          <w:rFonts w:ascii="Times New Roman" w:hAnsi="Times New Roman"/>
          <w:b/>
          <w:color w:val="000000"/>
          <w:sz w:val="28"/>
          <w:szCs w:val="28"/>
          <w:lang w:val="uk-UA"/>
        </w:rPr>
      </w:pPr>
      <w:bookmarkStart w:id="0" w:name="OLE_LINK1"/>
      <w:bookmarkStart w:id="1" w:name="_GoBack"/>
      <w:r w:rsidRPr="00C95974">
        <w:rPr>
          <w:rStyle w:val="2"/>
          <w:rFonts w:ascii="Times New Roman" w:hAnsi="Times New Roman"/>
          <w:b/>
          <w:color w:val="000000"/>
          <w:sz w:val="28"/>
          <w:szCs w:val="28"/>
          <w:lang w:val="uk-UA"/>
        </w:rPr>
        <w:t>Про скасування  містобудівних умов та обмежень забудови земельної ділянки на проспекті Незалежності, 114-В</w:t>
      </w:r>
    </w:p>
    <w:bookmarkEnd w:id="0"/>
    <w:bookmarkEnd w:id="1"/>
    <w:p w:rsidR="00C95974" w:rsidRDefault="00C95974" w:rsidP="001C4784">
      <w:pPr>
        <w:pStyle w:val="20"/>
        <w:shd w:val="clear" w:color="auto" w:fill="auto"/>
        <w:spacing w:before="0" w:after="152" w:line="240" w:lineRule="auto"/>
        <w:ind w:firstLine="940"/>
        <w:rPr>
          <w:rStyle w:val="2"/>
          <w:rFonts w:ascii="Times New Roman" w:hAnsi="Times New Roman"/>
          <w:color w:val="000000"/>
          <w:sz w:val="28"/>
          <w:szCs w:val="28"/>
          <w:lang w:val="uk-UA"/>
        </w:rPr>
      </w:pPr>
    </w:p>
    <w:p w:rsidR="001C4784" w:rsidRPr="001C4784" w:rsidRDefault="001C4784" w:rsidP="001C4784">
      <w:pPr>
        <w:pStyle w:val="20"/>
        <w:shd w:val="clear" w:color="auto" w:fill="auto"/>
        <w:spacing w:before="0" w:after="152" w:line="240" w:lineRule="auto"/>
        <w:ind w:firstLine="940"/>
        <w:rPr>
          <w:rFonts w:ascii="Times New Roman" w:hAnsi="Times New Roman"/>
          <w:sz w:val="28"/>
          <w:szCs w:val="28"/>
        </w:rPr>
      </w:pPr>
      <w:r w:rsidRPr="001C4784">
        <w:rPr>
          <w:rStyle w:val="2"/>
          <w:rFonts w:ascii="Times New Roman" w:hAnsi="Times New Roman"/>
          <w:color w:val="000000"/>
          <w:sz w:val="28"/>
          <w:szCs w:val="28"/>
        </w:rPr>
        <w:t xml:space="preserve">Відповідно до статті 26 Закону України «Про місцеве самоврядування в </w:t>
      </w:r>
      <w:r w:rsidRPr="001C4784">
        <w:rPr>
          <w:rStyle w:val="2TimesNewRoman1"/>
          <w:color w:val="000000"/>
          <w:sz w:val="28"/>
          <w:szCs w:val="28"/>
        </w:rPr>
        <w:t xml:space="preserve">Україні», </w:t>
      </w:r>
      <w:r w:rsidRPr="001C4784">
        <w:rPr>
          <w:rStyle w:val="2"/>
          <w:rFonts w:ascii="Times New Roman" w:hAnsi="Times New Roman"/>
          <w:color w:val="000000"/>
          <w:sz w:val="28"/>
          <w:szCs w:val="28"/>
        </w:rPr>
        <w:t>Чернівецька міська рада</w:t>
      </w:r>
    </w:p>
    <w:p w:rsidR="001C4784" w:rsidRPr="00C95974" w:rsidRDefault="001C4784" w:rsidP="001C4784">
      <w:pPr>
        <w:pStyle w:val="60"/>
        <w:shd w:val="clear" w:color="auto" w:fill="auto"/>
        <w:spacing w:before="0" w:after="154" w:line="240" w:lineRule="auto"/>
        <w:ind w:left="3700"/>
        <w:rPr>
          <w:rFonts w:ascii="Times New Roman" w:hAnsi="Times New Roman"/>
          <w:b/>
          <w:sz w:val="28"/>
          <w:szCs w:val="28"/>
        </w:rPr>
      </w:pPr>
      <w:r w:rsidRPr="00C95974">
        <w:rPr>
          <w:rStyle w:val="6"/>
          <w:rFonts w:ascii="Times New Roman" w:hAnsi="Times New Roman"/>
          <w:b/>
          <w:color w:val="000000"/>
          <w:sz w:val="28"/>
          <w:szCs w:val="28"/>
        </w:rPr>
        <w:t>ВИРІШИЛА:</w:t>
      </w:r>
    </w:p>
    <w:p w:rsidR="001C4784" w:rsidRPr="001C4784" w:rsidRDefault="001C4784" w:rsidP="001C4784">
      <w:pPr>
        <w:pStyle w:val="20"/>
        <w:shd w:val="clear" w:color="auto" w:fill="auto"/>
        <w:tabs>
          <w:tab w:val="left" w:pos="1258"/>
        </w:tabs>
        <w:spacing w:before="0" w:after="123" w:line="240" w:lineRule="auto"/>
        <w:ind w:firstLine="940"/>
        <w:jc w:val="both"/>
        <w:rPr>
          <w:rFonts w:ascii="Times New Roman" w:hAnsi="Times New Roman"/>
          <w:sz w:val="28"/>
          <w:szCs w:val="28"/>
        </w:rPr>
      </w:pPr>
      <w:r w:rsidRPr="001C4784">
        <w:rPr>
          <w:rStyle w:val="2"/>
          <w:rFonts w:ascii="Times New Roman" w:hAnsi="Times New Roman"/>
          <w:b/>
          <w:color w:val="000000"/>
          <w:sz w:val="28"/>
          <w:szCs w:val="28"/>
          <w:lang w:val="uk-UA"/>
        </w:rPr>
        <w:t>1.</w:t>
      </w:r>
      <w:r>
        <w:rPr>
          <w:rStyle w:val="2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C4784">
        <w:rPr>
          <w:rStyle w:val="2"/>
          <w:rFonts w:ascii="Times New Roman" w:hAnsi="Times New Roman"/>
          <w:color w:val="000000"/>
          <w:sz w:val="28"/>
          <w:szCs w:val="28"/>
        </w:rPr>
        <w:t>Звернутись до Державної архітектурно-будівельної інспекції України щодо скасування товариству з обмеженою відповідальністю «Чернівецький домобудівний комбінат» містобудівних умов і обмежень забудови земельної ділянки на проспекті Незалежності, 114-В від 28.07.2011 року.</w:t>
      </w:r>
    </w:p>
    <w:p w:rsidR="001C4784" w:rsidRPr="001C4784" w:rsidRDefault="001C4784" w:rsidP="001C4784">
      <w:pPr>
        <w:pStyle w:val="20"/>
        <w:shd w:val="clear" w:color="auto" w:fill="auto"/>
        <w:tabs>
          <w:tab w:val="left" w:pos="1258"/>
          <w:tab w:val="left" w:pos="2749"/>
          <w:tab w:val="left" w:pos="3872"/>
          <w:tab w:val="left" w:pos="5161"/>
          <w:tab w:val="left" w:pos="6065"/>
          <w:tab w:val="left" w:pos="6734"/>
          <w:tab w:val="left" w:pos="8027"/>
        </w:tabs>
        <w:spacing w:before="0" w:after="0" w:line="240" w:lineRule="auto"/>
        <w:ind w:firstLine="380"/>
        <w:jc w:val="both"/>
        <w:rPr>
          <w:rFonts w:ascii="Times New Roman" w:hAnsi="Times New Roman"/>
          <w:sz w:val="28"/>
          <w:szCs w:val="28"/>
          <w:lang w:val="uk-UA"/>
        </w:rPr>
      </w:pPr>
      <w:r w:rsidRPr="001C4784">
        <w:rPr>
          <w:rStyle w:val="2"/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2.</w:t>
      </w:r>
      <w:r>
        <w:rPr>
          <w:rStyle w:val="2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C4784">
        <w:rPr>
          <w:rStyle w:val="2"/>
          <w:rFonts w:ascii="Times New Roman" w:hAnsi="Times New Roman"/>
          <w:color w:val="000000"/>
          <w:sz w:val="28"/>
          <w:szCs w:val="28"/>
        </w:rPr>
        <w:t>Зобов’язати</w:t>
      </w:r>
      <w:r w:rsidRPr="001C4784">
        <w:rPr>
          <w:rStyle w:val="2"/>
          <w:rFonts w:ascii="Times New Roman" w:hAnsi="Times New Roman"/>
          <w:color w:val="000000"/>
          <w:sz w:val="28"/>
          <w:szCs w:val="28"/>
        </w:rPr>
        <w:tab/>
      </w:r>
      <w:r>
        <w:rPr>
          <w:rStyle w:val="2"/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Pr="001C4784">
        <w:rPr>
          <w:rStyle w:val="2"/>
          <w:rFonts w:ascii="Times New Roman" w:hAnsi="Times New Roman"/>
          <w:color w:val="000000"/>
          <w:sz w:val="28"/>
          <w:szCs w:val="28"/>
        </w:rPr>
        <w:t>юридичне</w:t>
      </w:r>
      <w:r>
        <w:rPr>
          <w:rStyle w:val="2"/>
          <w:rFonts w:ascii="Times New Roman" w:hAnsi="Times New Roman"/>
          <w:color w:val="000000"/>
          <w:sz w:val="28"/>
          <w:szCs w:val="28"/>
          <w:lang w:val="uk-UA"/>
        </w:rPr>
        <w:t xml:space="preserve">    </w:t>
      </w:r>
      <w:r w:rsidRPr="001C4784">
        <w:rPr>
          <w:rStyle w:val="2"/>
          <w:rFonts w:ascii="Times New Roman" w:hAnsi="Times New Roman"/>
          <w:color w:val="000000"/>
          <w:sz w:val="28"/>
          <w:szCs w:val="28"/>
        </w:rPr>
        <w:t>управління</w:t>
      </w:r>
      <w:r>
        <w:rPr>
          <w:rStyle w:val="2"/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Pr="001C4784">
        <w:rPr>
          <w:rStyle w:val="2"/>
          <w:rFonts w:ascii="Times New Roman" w:hAnsi="Times New Roman"/>
          <w:color w:val="000000"/>
          <w:sz w:val="28"/>
          <w:szCs w:val="28"/>
        </w:rPr>
        <w:t>міської</w:t>
      </w:r>
      <w:r>
        <w:rPr>
          <w:rStyle w:val="2"/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Pr="001C4784">
        <w:rPr>
          <w:rStyle w:val="2"/>
          <w:rFonts w:ascii="Times New Roman" w:hAnsi="Times New Roman"/>
          <w:color w:val="000000"/>
          <w:sz w:val="28"/>
          <w:szCs w:val="28"/>
        </w:rPr>
        <w:t>ради</w:t>
      </w:r>
      <w:r>
        <w:rPr>
          <w:rStyle w:val="2"/>
          <w:rFonts w:ascii="Times New Roman" w:hAnsi="Times New Roman"/>
          <w:color w:val="000000"/>
          <w:sz w:val="28"/>
          <w:szCs w:val="28"/>
          <w:lang w:val="uk-UA"/>
        </w:rPr>
        <w:t xml:space="preserve">    з</w:t>
      </w:r>
      <w:r w:rsidRPr="001C4784">
        <w:rPr>
          <w:rStyle w:val="2"/>
          <w:rFonts w:ascii="Times New Roman" w:hAnsi="Times New Roman"/>
          <w:color w:val="000000"/>
          <w:sz w:val="28"/>
          <w:szCs w:val="28"/>
        </w:rPr>
        <w:t>вернутися</w:t>
      </w:r>
      <w:r w:rsidRPr="001C4784">
        <w:rPr>
          <w:rStyle w:val="2"/>
          <w:rFonts w:ascii="Times New Roman" w:hAnsi="Times New Roman"/>
          <w:color w:val="000000"/>
          <w:sz w:val="28"/>
          <w:szCs w:val="28"/>
        </w:rPr>
        <w:tab/>
      </w:r>
      <w:r>
        <w:rPr>
          <w:rStyle w:val="2"/>
          <w:rFonts w:ascii="Times New Roman" w:hAnsi="Times New Roman"/>
          <w:color w:val="000000"/>
          <w:sz w:val="28"/>
          <w:szCs w:val="28"/>
          <w:lang w:val="uk-UA"/>
        </w:rPr>
        <w:t xml:space="preserve">     </w:t>
      </w:r>
      <w:r w:rsidRPr="001C4784">
        <w:rPr>
          <w:rStyle w:val="2"/>
          <w:rFonts w:ascii="Times New Roman" w:hAnsi="Times New Roman"/>
          <w:color w:val="000000"/>
          <w:sz w:val="28"/>
          <w:szCs w:val="28"/>
        </w:rPr>
        <w:t>до</w:t>
      </w:r>
      <w:r>
        <w:rPr>
          <w:rStyle w:val="2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C4784">
        <w:rPr>
          <w:rStyle w:val="2"/>
          <w:rFonts w:ascii="Times New Roman" w:hAnsi="Times New Roman"/>
          <w:color w:val="000000"/>
          <w:sz w:val="28"/>
          <w:szCs w:val="28"/>
        </w:rPr>
        <w:t>Чернівецької місцевої прокуратури з приводу розслідування відповідності чинному законодавству надання містобудівних умов та обмежень від 28.07.2011 р. забудови земельної ділянки на проспекті Незалежності, 114-В товариству з обмеженою відповідальністю «Чернівецький домобудівний комбінат»</w:t>
      </w:r>
      <w:r>
        <w:rPr>
          <w:rStyle w:val="2"/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1C4784" w:rsidRPr="001C4784" w:rsidRDefault="001C4784" w:rsidP="001C4784">
      <w:pPr>
        <w:pStyle w:val="20"/>
        <w:shd w:val="clear" w:color="auto" w:fill="auto"/>
        <w:tabs>
          <w:tab w:val="left" w:pos="1258"/>
          <w:tab w:val="left" w:pos="2749"/>
          <w:tab w:val="left" w:pos="3872"/>
          <w:tab w:val="left" w:pos="5161"/>
          <w:tab w:val="left" w:pos="6086"/>
          <w:tab w:val="left" w:pos="6749"/>
          <w:tab w:val="left" w:pos="8045"/>
        </w:tabs>
        <w:spacing w:before="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2"/>
          <w:rFonts w:ascii="Times New Roman" w:hAnsi="Times New Roman"/>
          <w:color w:val="000000"/>
          <w:sz w:val="28"/>
          <w:szCs w:val="28"/>
          <w:lang w:val="uk-UA"/>
        </w:rPr>
        <w:t xml:space="preserve">              </w:t>
      </w:r>
      <w:r w:rsidRPr="001C4784">
        <w:rPr>
          <w:rStyle w:val="2"/>
          <w:rFonts w:ascii="Times New Roman" w:hAnsi="Times New Roman"/>
          <w:b/>
          <w:color w:val="000000"/>
          <w:sz w:val="28"/>
          <w:szCs w:val="28"/>
          <w:lang w:val="uk-UA"/>
        </w:rPr>
        <w:t>3.</w:t>
      </w:r>
      <w:r>
        <w:rPr>
          <w:rStyle w:val="2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C4784">
        <w:rPr>
          <w:rStyle w:val="2"/>
          <w:rFonts w:ascii="Times New Roman" w:hAnsi="Times New Roman"/>
          <w:color w:val="000000"/>
          <w:sz w:val="28"/>
          <w:szCs w:val="28"/>
        </w:rPr>
        <w:t>Зобов’язати</w:t>
      </w:r>
      <w:r>
        <w:rPr>
          <w:rStyle w:val="2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C4784">
        <w:rPr>
          <w:rStyle w:val="2"/>
          <w:rFonts w:ascii="Times New Roman" w:hAnsi="Times New Roman"/>
          <w:color w:val="000000"/>
          <w:sz w:val="28"/>
          <w:szCs w:val="28"/>
        </w:rPr>
        <w:t>юридичне</w:t>
      </w:r>
      <w:r>
        <w:rPr>
          <w:rStyle w:val="2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95974">
        <w:rPr>
          <w:rStyle w:val="2"/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>
        <w:rPr>
          <w:rStyle w:val="2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C4784">
        <w:rPr>
          <w:rStyle w:val="2"/>
          <w:rFonts w:ascii="Times New Roman" w:hAnsi="Times New Roman"/>
          <w:color w:val="000000"/>
          <w:sz w:val="28"/>
          <w:szCs w:val="28"/>
        </w:rPr>
        <w:t>управління</w:t>
      </w:r>
      <w:r>
        <w:rPr>
          <w:rStyle w:val="2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C4784">
        <w:rPr>
          <w:rStyle w:val="2"/>
          <w:rFonts w:ascii="Times New Roman" w:hAnsi="Times New Roman"/>
          <w:color w:val="000000"/>
          <w:sz w:val="28"/>
          <w:szCs w:val="28"/>
        </w:rPr>
        <w:t>міської</w:t>
      </w:r>
      <w:r w:rsidRPr="001C4784">
        <w:rPr>
          <w:rStyle w:val="2"/>
          <w:rFonts w:ascii="Times New Roman" w:hAnsi="Times New Roman"/>
          <w:color w:val="000000"/>
          <w:sz w:val="28"/>
          <w:szCs w:val="28"/>
        </w:rPr>
        <w:tab/>
        <w:t>ради</w:t>
      </w:r>
      <w:r>
        <w:rPr>
          <w:rStyle w:val="2"/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Pr="001C4784">
        <w:rPr>
          <w:rStyle w:val="2"/>
          <w:rFonts w:ascii="Times New Roman" w:hAnsi="Times New Roman"/>
          <w:color w:val="000000"/>
          <w:sz w:val="28"/>
          <w:szCs w:val="28"/>
        </w:rPr>
        <w:t>звернутися</w:t>
      </w:r>
      <w:r w:rsidRPr="001C4784">
        <w:rPr>
          <w:rStyle w:val="2"/>
          <w:rFonts w:ascii="Times New Roman" w:hAnsi="Times New Roman"/>
          <w:color w:val="000000"/>
          <w:sz w:val="28"/>
          <w:szCs w:val="28"/>
        </w:rPr>
        <w:tab/>
        <w:t>до</w:t>
      </w:r>
    </w:p>
    <w:p w:rsidR="001C4784" w:rsidRPr="001C4784" w:rsidRDefault="001C4784" w:rsidP="00C95974">
      <w:pPr>
        <w:pStyle w:val="20"/>
        <w:shd w:val="clear" w:color="auto" w:fill="auto"/>
        <w:spacing w:before="0" w:line="240" w:lineRule="auto"/>
        <w:jc w:val="both"/>
        <w:rPr>
          <w:rFonts w:ascii="Times New Roman" w:hAnsi="Times New Roman"/>
          <w:sz w:val="28"/>
          <w:szCs w:val="28"/>
        </w:rPr>
      </w:pPr>
      <w:r w:rsidRPr="001C4784">
        <w:rPr>
          <w:rStyle w:val="2"/>
          <w:rFonts w:ascii="Times New Roman" w:hAnsi="Times New Roman"/>
          <w:color w:val="000000"/>
          <w:sz w:val="28"/>
          <w:szCs w:val="28"/>
        </w:rPr>
        <w:t xml:space="preserve">Чернівецької місцевої прокуратури з приводу розслідування відповідності чинному законодавству надання ТзОВ «Чернівецький домобудівний комбінат» земельної ділянки за адресою проспект Незалежності, 114-В, площею </w:t>
      </w:r>
      <w:smartTag w:uri="urn:schemas-microsoft-com:office:smarttags" w:element="metricconverter">
        <w:smartTagPr>
          <w:attr w:name="ProductID" w:val="0,1217 га"/>
        </w:smartTagPr>
        <w:r w:rsidRPr="001C4784">
          <w:rPr>
            <w:rStyle w:val="2"/>
            <w:rFonts w:ascii="Times New Roman" w:hAnsi="Times New Roman"/>
            <w:color w:val="000000"/>
            <w:sz w:val="28"/>
            <w:szCs w:val="28"/>
          </w:rPr>
          <w:t>0,1217 га</w:t>
        </w:r>
      </w:smartTag>
      <w:r w:rsidRPr="001C4784">
        <w:rPr>
          <w:rStyle w:val="2"/>
          <w:rFonts w:ascii="Times New Roman" w:hAnsi="Times New Roman"/>
          <w:color w:val="000000"/>
          <w:sz w:val="28"/>
          <w:szCs w:val="28"/>
        </w:rPr>
        <w:t xml:space="preserve"> (кадастровий номер 7310136300:25:003:1042), в оренду на 5 (п’ять) років від 27.02.2015 року.</w:t>
      </w:r>
    </w:p>
    <w:p w:rsidR="001C4784" w:rsidRPr="001C4784" w:rsidRDefault="00C95974" w:rsidP="00C95974">
      <w:pPr>
        <w:pStyle w:val="20"/>
        <w:shd w:val="clear" w:color="auto" w:fill="auto"/>
        <w:tabs>
          <w:tab w:val="left" w:pos="1260"/>
        </w:tabs>
        <w:spacing w:before="0" w:after="117" w:line="240" w:lineRule="auto"/>
        <w:jc w:val="both"/>
        <w:rPr>
          <w:rFonts w:ascii="Times New Roman" w:hAnsi="Times New Roman"/>
          <w:sz w:val="28"/>
          <w:szCs w:val="28"/>
        </w:rPr>
      </w:pPr>
      <w:r w:rsidRPr="00C95974">
        <w:rPr>
          <w:rStyle w:val="2"/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4.</w:t>
      </w:r>
      <w:r>
        <w:rPr>
          <w:rStyle w:val="2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C4784" w:rsidRPr="001C4784">
        <w:rPr>
          <w:rStyle w:val="2"/>
          <w:rFonts w:ascii="Times New Roman" w:hAnsi="Times New Roman"/>
          <w:color w:val="000000"/>
          <w:sz w:val="28"/>
          <w:szCs w:val="28"/>
        </w:rPr>
        <w:t>Рішення підлягає оприлюдненню на офіційному веб - порталі Чернівецької міської ради.</w:t>
      </w:r>
    </w:p>
    <w:p w:rsidR="001C4784" w:rsidRPr="001C4784" w:rsidRDefault="00C95974" w:rsidP="00C95974">
      <w:pPr>
        <w:pStyle w:val="20"/>
        <w:shd w:val="clear" w:color="auto" w:fill="auto"/>
        <w:tabs>
          <w:tab w:val="left" w:pos="1258"/>
        </w:tabs>
        <w:spacing w:before="0" w:line="240" w:lineRule="auto"/>
        <w:jc w:val="both"/>
        <w:rPr>
          <w:rFonts w:ascii="Times New Roman" w:hAnsi="Times New Roman"/>
          <w:sz w:val="28"/>
          <w:szCs w:val="28"/>
        </w:rPr>
      </w:pPr>
      <w:r w:rsidRPr="00C95974">
        <w:rPr>
          <w:rStyle w:val="2"/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5.</w:t>
      </w:r>
      <w:r>
        <w:rPr>
          <w:rStyle w:val="2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C4784" w:rsidRPr="001C4784">
        <w:rPr>
          <w:rStyle w:val="2"/>
          <w:rFonts w:ascii="Times New Roman" w:hAnsi="Times New Roman"/>
          <w:color w:val="000000"/>
          <w:sz w:val="28"/>
          <w:szCs w:val="28"/>
        </w:rPr>
        <w:t>Організацію виконання цього рішення покласти на директора департаменту містобудівного комплексу та земельних відносин та начальника юридичного управління міської ради.</w:t>
      </w:r>
    </w:p>
    <w:p w:rsidR="001C4784" w:rsidRPr="001C4784" w:rsidRDefault="00C95974" w:rsidP="00C95974">
      <w:pPr>
        <w:pStyle w:val="20"/>
        <w:shd w:val="clear" w:color="auto" w:fill="auto"/>
        <w:tabs>
          <w:tab w:val="left" w:pos="1258"/>
        </w:tabs>
        <w:spacing w:before="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2"/>
          <w:rFonts w:ascii="Times New Roman" w:hAnsi="Times New Roman"/>
          <w:color w:val="000000"/>
          <w:sz w:val="28"/>
          <w:szCs w:val="28"/>
          <w:lang w:val="uk-UA"/>
        </w:rPr>
        <w:t xml:space="preserve">              </w:t>
      </w:r>
      <w:r w:rsidRPr="00C95974">
        <w:rPr>
          <w:rStyle w:val="2"/>
          <w:rFonts w:ascii="Times New Roman" w:hAnsi="Times New Roman"/>
          <w:b/>
          <w:color w:val="000000"/>
          <w:sz w:val="28"/>
          <w:szCs w:val="28"/>
          <w:lang w:val="uk-UA"/>
        </w:rPr>
        <w:t>6.</w:t>
      </w:r>
      <w:r>
        <w:rPr>
          <w:rStyle w:val="2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C4784" w:rsidRPr="001C4784">
        <w:rPr>
          <w:rStyle w:val="2"/>
          <w:rFonts w:ascii="Times New Roman" w:hAnsi="Times New Roman"/>
          <w:color w:val="000000"/>
          <w:sz w:val="28"/>
          <w:szCs w:val="28"/>
        </w:rPr>
        <w:t>Контроль за виконанням рішення покластр4ш постійну комісію міської ради з питань'земельних відносин, архітектури ^будівництва.</w:t>
      </w:r>
    </w:p>
    <w:p w:rsidR="00157BD0" w:rsidRDefault="00157BD0" w:rsidP="001C4784">
      <w:pPr>
        <w:rPr>
          <w:sz w:val="28"/>
          <w:szCs w:val="28"/>
        </w:rPr>
      </w:pPr>
    </w:p>
    <w:p w:rsidR="00C95974" w:rsidRDefault="00C95974" w:rsidP="001C4784">
      <w:pPr>
        <w:rPr>
          <w:sz w:val="28"/>
          <w:szCs w:val="28"/>
        </w:rPr>
      </w:pPr>
    </w:p>
    <w:p w:rsidR="00C95974" w:rsidRPr="00C95974" w:rsidRDefault="00C95974" w:rsidP="001C4784">
      <w:pPr>
        <w:rPr>
          <w:b/>
          <w:sz w:val="28"/>
          <w:szCs w:val="28"/>
        </w:rPr>
      </w:pPr>
      <w:r w:rsidRPr="00C95974">
        <w:rPr>
          <w:b/>
          <w:sz w:val="28"/>
          <w:szCs w:val="28"/>
        </w:rPr>
        <w:t xml:space="preserve">Чернівецький міський голова  </w:t>
      </w:r>
      <w:r w:rsidRPr="00C95974">
        <w:rPr>
          <w:b/>
          <w:sz w:val="28"/>
          <w:szCs w:val="28"/>
        </w:rPr>
        <w:tab/>
      </w:r>
      <w:r w:rsidRPr="00C95974">
        <w:rPr>
          <w:b/>
          <w:sz w:val="28"/>
          <w:szCs w:val="28"/>
        </w:rPr>
        <w:tab/>
      </w:r>
      <w:r w:rsidRPr="00C95974">
        <w:rPr>
          <w:b/>
          <w:sz w:val="28"/>
          <w:szCs w:val="28"/>
        </w:rPr>
        <w:tab/>
      </w:r>
      <w:r w:rsidRPr="00C95974">
        <w:rPr>
          <w:b/>
          <w:sz w:val="28"/>
          <w:szCs w:val="28"/>
        </w:rPr>
        <w:tab/>
      </w:r>
      <w:r w:rsidRPr="00C95974">
        <w:rPr>
          <w:b/>
          <w:sz w:val="28"/>
          <w:szCs w:val="28"/>
        </w:rPr>
        <w:tab/>
      </w:r>
      <w:r w:rsidRPr="00C95974">
        <w:rPr>
          <w:b/>
          <w:sz w:val="28"/>
          <w:szCs w:val="28"/>
        </w:rPr>
        <w:tab/>
      </w:r>
      <w:proofErr w:type="spellStart"/>
      <w:r w:rsidRPr="00C95974">
        <w:rPr>
          <w:b/>
          <w:sz w:val="28"/>
          <w:szCs w:val="28"/>
        </w:rPr>
        <w:t>О.Каспрук</w:t>
      </w:r>
      <w:proofErr w:type="spellEnd"/>
    </w:p>
    <w:sectPr w:rsidR="00C95974" w:rsidRPr="00C95974" w:rsidSect="001C4784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95C41AA"/>
    <w:multiLevelType w:val="hybridMultilevel"/>
    <w:tmpl w:val="C4605258"/>
    <w:lvl w:ilvl="0" w:tplc="9F2E131E">
      <w:start w:val="4"/>
      <w:numFmt w:val="decimal"/>
      <w:lvlText w:val="%1."/>
      <w:lvlJc w:val="left"/>
      <w:pPr>
        <w:tabs>
          <w:tab w:val="num" w:pos="1625"/>
        </w:tabs>
        <w:ind w:left="162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345"/>
        </w:tabs>
        <w:ind w:left="234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3065"/>
        </w:tabs>
        <w:ind w:left="306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785"/>
        </w:tabs>
        <w:ind w:left="378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505"/>
        </w:tabs>
        <w:ind w:left="450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225"/>
        </w:tabs>
        <w:ind w:left="522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945"/>
        </w:tabs>
        <w:ind w:left="594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665"/>
        </w:tabs>
        <w:ind w:left="666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385"/>
        </w:tabs>
        <w:ind w:left="7385" w:hanging="180"/>
      </w:pPr>
    </w:lvl>
  </w:abstractNum>
  <w:abstractNum w:abstractNumId="2" w15:restartNumberingAfterBreak="0">
    <w:nsid w:val="0CD02953"/>
    <w:multiLevelType w:val="multilevel"/>
    <w:tmpl w:val="00000000"/>
    <w:lvl w:ilvl="0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 w15:restartNumberingAfterBreak="0">
    <w:nsid w:val="0E99446E"/>
    <w:multiLevelType w:val="multilevel"/>
    <w:tmpl w:val="00000000"/>
    <w:lvl w:ilvl="0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0">
    <w:nsid w:val="367C757B"/>
    <w:multiLevelType w:val="hybridMultilevel"/>
    <w:tmpl w:val="2A6CC5F2"/>
    <w:lvl w:ilvl="0" w:tplc="C55CEC0C">
      <w:start w:val="4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784"/>
    <w:rsid w:val="00026F1C"/>
    <w:rsid w:val="000C5B7E"/>
    <w:rsid w:val="00157BD0"/>
    <w:rsid w:val="001C4784"/>
    <w:rsid w:val="002C34EF"/>
    <w:rsid w:val="00553BAB"/>
    <w:rsid w:val="005F43E1"/>
    <w:rsid w:val="00BC303E"/>
    <w:rsid w:val="00C95974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FFD5B9-847C-4F20-B188-FF84710B1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">
    <w:name w:val="Основной текст (2)_"/>
    <w:basedOn w:val="a0"/>
    <w:link w:val="20"/>
    <w:rsid w:val="001C4784"/>
    <w:rPr>
      <w:rFonts w:ascii="Sylfaen" w:hAnsi="Sylfaen"/>
      <w:sz w:val="22"/>
      <w:szCs w:val="22"/>
      <w:lang w:bidi="ar-SA"/>
    </w:rPr>
  </w:style>
  <w:style w:type="character" w:customStyle="1" w:styleId="2TimesNewRoman">
    <w:name w:val="Основной текст (2) + Times New Roman"/>
    <w:aliases w:val="4 pt,Курсив2,Интервал 0 pt"/>
    <w:basedOn w:val="2"/>
    <w:rsid w:val="001C4784"/>
    <w:rPr>
      <w:rFonts w:ascii="Times New Roman" w:hAnsi="Times New Roman" w:cs="Times New Roman"/>
      <w:i/>
      <w:iCs/>
      <w:spacing w:val="10"/>
      <w:sz w:val="8"/>
      <w:szCs w:val="8"/>
      <w:lang w:bidi="ar-SA"/>
    </w:rPr>
  </w:style>
  <w:style w:type="character" w:customStyle="1" w:styleId="2TimesNewRoman1">
    <w:name w:val="Основной текст (2) + Times New Roman1"/>
    <w:aliases w:val="10,5 pt"/>
    <w:basedOn w:val="2"/>
    <w:rsid w:val="001C4784"/>
    <w:rPr>
      <w:rFonts w:ascii="Times New Roman" w:hAnsi="Times New Roman" w:cs="Times New Roman"/>
      <w:sz w:val="21"/>
      <w:szCs w:val="21"/>
      <w:lang w:bidi="ar-SA"/>
    </w:rPr>
  </w:style>
  <w:style w:type="character" w:customStyle="1" w:styleId="6">
    <w:name w:val="Основной текст (6)_"/>
    <w:basedOn w:val="a0"/>
    <w:link w:val="60"/>
    <w:rsid w:val="001C4784"/>
    <w:rPr>
      <w:rFonts w:ascii="Sylfaen" w:hAnsi="Sylfaen"/>
      <w:spacing w:val="60"/>
      <w:sz w:val="23"/>
      <w:szCs w:val="23"/>
      <w:lang w:bidi="ar-SA"/>
    </w:rPr>
  </w:style>
  <w:style w:type="paragraph" w:customStyle="1" w:styleId="20">
    <w:name w:val="Основной текст (2)"/>
    <w:basedOn w:val="a"/>
    <w:link w:val="2"/>
    <w:rsid w:val="001C4784"/>
    <w:pPr>
      <w:widowControl w:val="0"/>
      <w:shd w:val="clear" w:color="auto" w:fill="FFFFFF"/>
      <w:spacing w:before="120" w:after="120" w:line="270" w:lineRule="exact"/>
    </w:pPr>
    <w:rPr>
      <w:rFonts w:ascii="Sylfaen" w:hAnsi="Sylfaen"/>
      <w:sz w:val="22"/>
      <w:szCs w:val="22"/>
      <w:lang w:val="ru-RU" w:eastAsia="ru-RU"/>
    </w:rPr>
  </w:style>
  <w:style w:type="paragraph" w:customStyle="1" w:styleId="60">
    <w:name w:val="Основной текст (6)"/>
    <w:basedOn w:val="a"/>
    <w:link w:val="6"/>
    <w:rsid w:val="001C4784"/>
    <w:pPr>
      <w:widowControl w:val="0"/>
      <w:shd w:val="clear" w:color="auto" w:fill="FFFFFF"/>
      <w:spacing w:before="120" w:after="240" w:line="240" w:lineRule="atLeast"/>
    </w:pPr>
    <w:rPr>
      <w:rFonts w:ascii="Sylfaen" w:hAnsi="Sylfaen"/>
      <w:spacing w:val="60"/>
      <w:sz w:val="23"/>
      <w:szCs w:val="23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4</cp:revision>
  <dcterms:created xsi:type="dcterms:W3CDTF">2018-05-22T14:10:00Z</dcterms:created>
  <dcterms:modified xsi:type="dcterms:W3CDTF">2018-05-22T14:10:00Z</dcterms:modified>
</cp:coreProperties>
</file>