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BD4" w:rsidRDefault="00B54BD4" w:rsidP="00BD4E36">
      <w:pPr>
        <w:pStyle w:val="a5"/>
        <w:rPr>
          <w:bCs/>
        </w:rPr>
      </w:pPr>
      <w:bookmarkStart w:id="0" w:name="_GoBack"/>
      <w:bookmarkEnd w:id="0"/>
    </w:p>
    <w:p w:rsidR="00BD4E36" w:rsidRPr="00BD4E36" w:rsidRDefault="00BD4E36" w:rsidP="00BD4E36">
      <w:pPr>
        <w:pStyle w:val="a5"/>
        <w:rPr>
          <w:bCs/>
        </w:rPr>
      </w:pPr>
      <w:r w:rsidRPr="00BD4E36">
        <w:rPr>
          <w:bCs/>
        </w:rPr>
        <w:t>Інформація про хід виконання в 2017 році</w:t>
      </w:r>
    </w:p>
    <w:p w:rsidR="00BD4E36" w:rsidRPr="00BD4E36" w:rsidRDefault="00BD4E36" w:rsidP="00BD4E36">
      <w:pPr>
        <w:pStyle w:val="a5"/>
        <w:rPr>
          <w:bCs/>
        </w:rPr>
      </w:pPr>
      <w:r w:rsidRPr="00BD4E36">
        <w:rPr>
          <w:bCs/>
        </w:rPr>
        <w:t xml:space="preserve">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w:t>
      </w:r>
    </w:p>
    <w:p w:rsidR="00BD4E36" w:rsidRPr="00BD4E36" w:rsidRDefault="00BD4E36" w:rsidP="00BD4E36">
      <w:pPr>
        <w:pStyle w:val="a5"/>
        <w:rPr>
          <w:bCs/>
        </w:rPr>
      </w:pPr>
      <w:r w:rsidRPr="00BD4E36">
        <w:rPr>
          <w:bCs/>
        </w:rPr>
        <w:t>на 2016-2018 роки, зі змінами і доповненнями</w:t>
      </w:r>
    </w:p>
    <w:p w:rsidR="00BD4E36" w:rsidRDefault="00BD4E36" w:rsidP="00BD4E36">
      <w:pPr>
        <w:jc w:val="center"/>
        <w:rPr>
          <w:b/>
          <w:bCs/>
          <w:sz w:val="28"/>
        </w:rPr>
      </w:pPr>
    </w:p>
    <w:p w:rsidR="00BD4E36" w:rsidRPr="000D3736" w:rsidRDefault="00BD4E36" w:rsidP="00BD4E36">
      <w:pPr>
        <w:ind w:firstLine="708"/>
        <w:jc w:val="both"/>
        <w:rPr>
          <w:sz w:val="28"/>
        </w:rPr>
      </w:pPr>
      <w:r w:rsidRPr="000D3736">
        <w:rPr>
          <w:sz w:val="28"/>
        </w:rPr>
        <w:t>Комплексна Програма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sz w:val="28"/>
        </w:rPr>
        <w:t xml:space="preserve"> (надалі – комплексна Програма)</w:t>
      </w:r>
      <w:r w:rsidRPr="000D3736">
        <w:rPr>
          <w:sz w:val="28"/>
        </w:rPr>
        <w:t xml:space="preserve">, яка затверджена рішенням міської ради VIІ скликання від 26.08.2016 р. № 356, зі змінами  внесеними рішеннями міської ради </w:t>
      </w:r>
      <w:r>
        <w:rPr>
          <w:sz w:val="28"/>
        </w:rPr>
        <w:br/>
      </w:r>
      <w:r w:rsidRPr="000D3736">
        <w:rPr>
          <w:sz w:val="28"/>
        </w:rPr>
        <w:t>VIІ скликання від 31.10.2016 р. № 460, від 01.12.2016 р. № 481, від 12.01.2017</w:t>
      </w:r>
      <w:r w:rsidR="00B54BD4">
        <w:rPr>
          <w:sz w:val="28"/>
        </w:rPr>
        <w:t xml:space="preserve"> </w:t>
      </w:r>
      <w:r w:rsidRPr="000D3736">
        <w:rPr>
          <w:sz w:val="28"/>
        </w:rPr>
        <w:t xml:space="preserve">р. № 537 від 30.03.2017 р. № 633, від 28.04.2017 р. № 692, від 01.08.2017 р. </w:t>
      </w:r>
      <w:r w:rsidR="00B54BD4">
        <w:rPr>
          <w:sz w:val="28"/>
        </w:rPr>
        <w:br/>
      </w:r>
      <w:r w:rsidRPr="000D3736">
        <w:rPr>
          <w:sz w:val="28"/>
        </w:rPr>
        <w:t>№</w:t>
      </w:r>
      <w:r>
        <w:rPr>
          <w:sz w:val="28"/>
        </w:rPr>
        <w:t xml:space="preserve"> </w:t>
      </w:r>
      <w:r w:rsidRPr="000D3736">
        <w:rPr>
          <w:sz w:val="28"/>
        </w:rPr>
        <w:t>791, від 05.09.2017 р. №</w:t>
      </w:r>
      <w:r>
        <w:rPr>
          <w:sz w:val="28"/>
        </w:rPr>
        <w:t xml:space="preserve"> </w:t>
      </w:r>
      <w:r w:rsidRPr="000D3736">
        <w:rPr>
          <w:sz w:val="28"/>
        </w:rPr>
        <w:t>876 та від 27.10.2017 р. №</w:t>
      </w:r>
      <w:r>
        <w:rPr>
          <w:sz w:val="28"/>
        </w:rPr>
        <w:t xml:space="preserve"> </w:t>
      </w:r>
      <w:r w:rsidRPr="000D3736">
        <w:rPr>
          <w:sz w:val="28"/>
        </w:rPr>
        <w:t>931, передбачає систему соціально-економічних, матеріально-побутових, медичних заходів, спрямованих на посилення соціального захисту та матеріальної підтримки сімей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в проведенні Революції Гідності.</w:t>
      </w:r>
    </w:p>
    <w:p w:rsidR="00BD4E36" w:rsidRPr="000D3736" w:rsidRDefault="00BD4E36" w:rsidP="00BD4E36">
      <w:pPr>
        <w:ind w:firstLine="708"/>
        <w:jc w:val="both"/>
        <w:rPr>
          <w:sz w:val="28"/>
        </w:rPr>
      </w:pPr>
      <w:r w:rsidRPr="000D3736">
        <w:rPr>
          <w:sz w:val="28"/>
        </w:rPr>
        <w:t xml:space="preserve">Головною метою комплексної Програми </w:t>
      </w:r>
      <w:r w:rsidRPr="000D3736">
        <w:rPr>
          <w:sz w:val="28"/>
          <w:szCs w:val="28"/>
        </w:rPr>
        <w:t>є соціальна підтримка учасників антитерористичної операції</w:t>
      </w:r>
      <w:r>
        <w:rPr>
          <w:sz w:val="28"/>
          <w:szCs w:val="28"/>
        </w:rPr>
        <w:t xml:space="preserve"> (надалі – учасників АТО)</w:t>
      </w:r>
      <w:r w:rsidRPr="000D3736">
        <w:rPr>
          <w:sz w:val="28"/>
          <w:szCs w:val="28"/>
        </w:rPr>
        <w:t xml:space="preserve"> та членів їх сімей, шляхом підтримання їх належного морально-психологічного стану, надання їм соціальних послуг, професійної реабілітації, поліпшення ефективності взаємодії органів місцевого самоврядування з громадськими організаціями та іншими юридичними особами у сфері підтримки учасників АТО та членів їх сімей, впровадження ефективного механізму забезпечення визначеної категорії осіб усіма видами соціальних гарантій, передбачених чинним законодавством України та повернення учасників АТО до повноцінного життя.</w:t>
      </w:r>
    </w:p>
    <w:p w:rsidR="00BD4E36" w:rsidRPr="000D3736" w:rsidRDefault="00BD4E36" w:rsidP="00BD4E36">
      <w:pPr>
        <w:ind w:firstLine="708"/>
        <w:jc w:val="both"/>
        <w:rPr>
          <w:sz w:val="28"/>
          <w:szCs w:val="28"/>
        </w:rPr>
      </w:pPr>
      <w:r w:rsidRPr="000D3736">
        <w:rPr>
          <w:sz w:val="28"/>
          <w:szCs w:val="28"/>
        </w:rPr>
        <w:t>Реалізаці</w:t>
      </w:r>
      <w:r>
        <w:rPr>
          <w:sz w:val="28"/>
          <w:szCs w:val="28"/>
        </w:rPr>
        <w:t>я</w:t>
      </w:r>
      <w:r w:rsidRPr="000D3736">
        <w:rPr>
          <w:sz w:val="28"/>
          <w:szCs w:val="28"/>
        </w:rPr>
        <w:t xml:space="preserve"> заходів комплексної Програми сприяла консолідації зусиль виконавчих органів міської ради та взаємодії з громадськими організаціями, які захищають права та інтереси учасників АТО членів їх сімей, та підприємствами і установами міста.</w:t>
      </w:r>
    </w:p>
    <w:p w:rsidR="00BD4E36" w:rsidRDefault="00BD4E36" w:rsidP="00BD4E36">
      <w:pPr>
        <w:ind w:firstLine="708"/>
        <w:jc w:val="both"/>
        <w:rPr>
          <w:sz w:val="28"/>
        </w:rPr>
      </w:pPr>
      <w:r w:rsidRPr="000D3736">
        <w:rPr>
          <w:sz w:val="28"/>
        </w:rPr>
        <w:t>При виконанні комплексної Програми в 2017 році за</w:t>
      </w:r>
      <w:r>
        <w:rPr>
          <w:sz w:val="28"/>
        </w:rPr>
        <w:t xml:space="preserve">діяно </w:t>
      </w:r>
      <w:r>
        <w:rPr>
          <w:sz w:val="28"/>
        </w:rPr>
        <w:br/>
        <w:t xml:space="preserve">18042,2 тис.грн. коштів міського бюджету та 13083,4 тис.грн. коштів державного бюджету. </w:t>
      </w:r>
    </w:p>
    <w:p w:rsidR="00BD4E36" w:rsidRPr="000D3736" w:rsidRDefault="00BD4E36" w:rsidP="00BD4E36">
      <w:pPr>
        <w:ind w:firstLine="708"/>
        <w:jc w:val="both"/>
        <w:rPr>
          <w:sz w:val="28"/>
        </w:rPr>
      </w:pPr>
      <w:r w:rsidRPr="000D3736">
        <w:rPr>
          <w:sz w:val="28"/>
        </w:rPr>
        <w:t>Таким чином, ресурсне забезпечення комплексної Програми</w:t>
      </w:r>
      <w:r>
        <w:rPr>
          <w:sz w:val="28"/>
        </w:rPr>
        <w:t xml:space="preserve"> </w:t>
      </w:r>
      <w:r>
        <w:rPr>
          <w:sz w:val="28"/>
        </w:rPr>
        <w:br/>
      </w:r>
      <w:r w:rsidRPr="000D3736">
        <w:rPr>
          <w:sz w:val="28"/>
        </w:rPr>
        <w:t>в 2017 року</w:t>
      </w:r>
      <w:r>
        <w:rPr>
          <w:sz w:val="28"/>
        </w:rPr>
        <w:t xml:space="preserve"> склало 31125,6 тис.грн.</w:t>
      </w:r>
    </w:p>
    <w:p w:rsidR="00BD4E36" w:rsidRPr="000D3736" w:rsidRDefault="00BD4E36" w:rsidP="00BD4E36">
      <w:pPr>
        <w:ind w:firstLine="708"/>
        <w:jc w:val="both"/>
        <w:rPr>
          <w:sz w:val="28"/>
        </w:rPr>
      </w:pPr>
      <w:r w:rsidRPr="000D3736">
        <w:rPr>
          <w:sz w:val="28"/>
        </w:rPr>
        <w:lastRenderedPageBreak/>
        <w:t xml:space="preserve">Аналіз виконання заходів комплексної Програми свідчить, що в минулому році Програмою були задіяні </w:t>
      </w:r>
      <w:r>
        <w:rPr>
          <w:sz w:val="28"/>
        </w:rPr>
        <w:t>7,8 тисяч</w:t>
      </w:r>
      <w:r w:rsidRPr="000D3736">
        <w:rPr>
          <w:sz w:val="28"/>
        </w:rPr>
        <w:t xml:space="preserve"> чернівчан при плані </w:t>
      </w:r>
      <w:r w:rsidR="00B54BD4">
        <w:rPr>
          <w:sz w:val="28"/>
        </w:rPr>
        <w:br/>
      </w:r>
      <w:r w:rsidRPr="000D3736">
        <w:rPr>
          <w:sz w:val="28"/>
        </w:rPr>
        <w:t xml:space="preserve">4,5 тисячі. Відсоток громадян, які задіяні Програмою, до загальної кількості потребуючих при плані 1,7 досяг </w:t>
      </w:r>
      <w:r>
        <w:rPr>
          <w:sz w:val="28"/>
        </w:rPr>
        <w:t>2,9</w:t>
      </w:r>
      <w:r w:rsidRPr="000D3736">
        <w:rPr>
          <w:sz w:val="28"/>
        </w:rPr>
        <w:t xml:space="preserve"> %.</w:t>
      </w:r>
    </w:p>
    <w:p w:rsidR="00BD4E36" w:rsidRDefault="00BD4E36" w:rsidP="00BD4E36">
      <w:pPr>
        <w:ind w:firstLine="708"/>
        <w:jc w:val="both"/>
        <w:rPr>
          <w:sz w:val="28"/>
        </w:rPr>
      </w:pPr>
      <w:r w:rsidRPr="000D3736">
        <w:rPr>
          <w:sz w:val="28"/>
        </w:rPr>
        <w:t xml:space="preserve">Аналіз виконання заходів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w:t>
      </w:r>
      <w:r w:rsidR="00B54BD4">
        <w:rPr>
          <w:sz w:val="28"/>
        </w:rPr>
        <w:br/>
      </w:r>
      <w:r w:rsidRPr="000D3736">
        <w:rPr>
          <w:sz w:val="28"/>
        </w:rPr>
        <w:t>2016-2018 роки, наведено нижче.</w:t>
      </w:r>
    </w:p>
    <w:p w:rsidR="00BD4E36" w:rsidRDefault="00BD4E36" w:rsidP="00BD4E36">
      <w:pPr>
        <w:ind w:firstLine="708"/>
        <w:jc w:val="both"/>
        <w:rPr>
          <w:sz w:val="28"/>
        </w:rPr>
      </w:pPr>
    </w:p>
    <w:p w:rsidR="00BD4E36" w:rsidRPr="000D3736" w:rsidRDefault="00BD4E36" w:rsidP="00BD4E36">
      <w:pPr>
        <w:ind w:firstLine="708"/>
        <w:jc w:val="both"/>
        <w:rPr>
          <w:sz w:val="28"/>
        </w:rPr>
      </w:pPr>
    </w:p>
    <w:p w:rsidR="00BD4E36" w:rsidRDefault="00BD4E36" w:rsidP="00BD4E36">
      <w:pPr>
        <w:jc w:val="both"/>
        <w:rPr>
          <w:b/>
          <w:bCs/>
          <w:sz w:val="28"/>
        </w:rPr>
      </w:pPr>
      <w:r w:rsidRPr="000D3736">
        <w:rPr>
          <w:b/>
          <w:bCs/>
          <w:sz w:val="28"/>
        </w:rPr>
        <w:t xml:space="preserve">Директор департаменту праці та </w:t>
      </w:r>
    </w:p>
    <w:p w:rsidR="00BD4E36" w:rsidRDefault="00BD4E36" w:rsidP="00BD4E36">
      <w:pPr>
        <w:jc w:val="both"/>
        <w:rPr>
          <w:b/>
          <w:bCs/>
          <w:sz w:val="28"/>
        </w:rPr>
      </w:pPr>
      <w:r w:rsidRPr="000D3736">
        <w:rPr>
          <w:b/>
          <w:bCs/>
          <w:sz w:val="28"/>
        </w:rPr>
        <w:t xml:space="preserve">соціального захисту населення                                         </w:t>
      </w:r>
    </w:p>
    <w:p w:rsidR="00BD4E36" w:rsidRPr="000D3736" w:rsidRDefault="00BD4E36" w:rsidP="00BD4E36">
      <w:pPr>
        <w:jc w:val="both"/>
        <w:rPr>
          <w:sz w:val="28"/>
        </w:rPr>
      </w:pPr>
      <w:r w:rsidRPr="000D3736">
        <w:rPr>
          <w:b/>
          <w:bCs/>
          <w:sz w:val="28"/>
        </w:rPr>
        <w:t>міської ради</w:t>
      </w:r>
      <w:r w:rsidRPr="003F56DE">
        <w:rPr>
          <w:b/>
          <w:bCs/>
          <w:sz w:val="28"/>
        </w:rPr>
        <w:t xml:space="preserve"> </w:t>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r>
      <w:r>
        <w:rPr>
          <w:b/>
          <w:bCs/>
          <w:sz w:val="28"/>
        </w:rPr>
        <w:tab/>
        <w:t xml:space="preserve">     </w:t>
      </w:r>
      <w:r w:rsidRPr="000D3736">
        <w:rPr>
          <w:b/>
          <w:bCs/>
          <w:sz w:val="28"/>
        </w:rPr>
        <w:t>Л.Березовська</w:t>
      </w:r>
    </w:p>
    <w:p w:rsidR="00BD4E36" w:rsidRPr="000D3736" w:rsidRDefault="00BD4E36" w:rsidP="00BD4E36">
      <w:pPr>
        <w:pStyle w:val="1"/>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pPr>
    </w:p>
    <w:p w:rsidR="00BD4E36" w:rsidRDefault="00BD4E36" w:rsidP="00F715B7">
      <w:pPr>
        <w:pStyle w:val="a7"/>
        <w:rPr>
          <w:sz w:val="24"/>
          <w:szCs w:val="24"/>
        </w:rPr>
        <w:sectPr w:rsidR="00BD4E36" w:rsidSect="00B54BD4">
          <w:headerReference w:type="even" r:id="rId7"/>
          <w:headerReference w:type="default" r:id="rId8"/>
          <w:footerReference w:type="even" r:id="rId9"/>
          <w:headerReference w:type="first" r:id="rId10"/>
          <w:pgSz w:w="11907" w:h="16840" w:code="9"/>
          <w:pgMar w:top="1134" w:right="851" w:bottom="1418" w:left="1418" w:header="709" w:footer="709" w:gutter="0"/>
          <w:pgNumType w:start="1"/>
          <w:cols w:space="720"/>
          <w:titlePg/>
        </w:sectPr>
      </w:pPr>
    </w:p>
    <w:p w:rsidR="00F715B7" w:rsidRPr="00502DCE" w:rsidRDefault="00E92F13" w:rsidP="00F715B7">
      <w:pPr>
        <w:pStyle w:val="a7"/>
        <w:rPr>
          <w:sz w:val="24"/>
          <w:szCs w:val="24"/>
        </w:rPr>
      </w:pPr>
      <w:r w:rsidRPr="00502DCE">
        <w:rPr>
          <w:sz w:val="24"/>
          <w:szCs w:val="24"/>
        </w:rPr>
        <w:lastRenderedPageBreak/>
        <w:t>Інформація</w:t>
      </w:r>
    </w:p>
    <w:p w:rsidR="00502DCE" w:rsidRDefault="00E92F13" w:rsidP="00F715B7">
      <w:pPr>
        <w:jc w:val="center"/>
        <w:rPr>
          <w:b/>
          <w:sz w:val="24"/>
          <w:szCs w:val="24"/>
        </w:rPr>
      </w:pPr>
      <w:r w:rsidRPr="00502DCE">
        <w:rPr>
          <w:b/>
          <w:sz w:val="24"/>
          <w:szCs w:val="24"/>
        </w:rPr>
        <w:t xml:space="preserve">про </w:t>
      </w:r>
      <w:r w:rsidR="00F715B7" w:rsidRPr="00502DCE">
        <w:rPr>
          <w:b/>
          <w:sz w:val="24"/>
          <w:szCs w:val="24"/>
        </w:rPr>
        <w:t>виконання в 201</w:t>
      </w:r>
      <w:r w:rsidR="007D6C42" w:rsidRPr="00502DCE">
        <w:rPr>
          <w:b/>
          <w:sz w:val="24"/>
          <w:szCs w:val="24"/>
        </w:rPr>
        <w:t>7</w:t>
      </w:r>
      <w:r w:rsidR="00F715B7" w:rsidRPr="00502DCE">
        <w:rPr>
          <w:b/>
          <w:sz w:val="24"/>
          <w:szCs w:val="24"/>
        </w:rPr>
        <w:t xml:space="preserve"> році заходів комплексної Програми </w:t>
      </w:r>
      <w:r w:rsidR="00114098" w:rsidRPr="00502DCE">
        <w:rPr>
          <w:b/>
          <w:sz w:val="24"/>
          <w:szCs w:val="24"/>
        </w:rPr>
        <w:t xml:space="preserve">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w:t>
      </w:r>
    </w:p>
    <w:p w:rsidR="00F715B7" w:rsidRPr="00502DCE" w:rsidRDefault="00114098" w:rsidP="00F715B7">
      <w:pPr>
        <w:jc w:val="center"/>
        <w:rPr>
          <w:b/>
          <w:sz w:val="24"/>
          <w:szCs w:val="24"/>
        </w:rPr>
      </w:pPr>
      <w:r w:rsidRPr="00502DCE">
        <w:rPr>
          <w:b/>
          <w:sz w:val="24"/>
          <w:szCs w:val="24"/>
        </w:rPr>
        <w:t>на 2016-2018 роки,</w:t>
      </w:r>
      <w:r w:rsidR="00F715B7" w:rsidRPr="00502DCE">
        <w:rPr>
          <w:b/>
          <w:sz w:val="24"/>
          <w:szCs w:val="24"/>
        </w:rPr>
        <w:t xml:space="preserve"> зі змінами </w:t>
      </w:r>
      <w:r w:rsidRPr="00502DCE">
        <w:rPr>
          <w:b/>
          <w:sz w:val="24"/>
          <w:szCs w:val="24"/>
        </w:rPr>
        <w:t>і доповненнями</w:t>
      </w:r>
    </w:p>
    <w:p w:rsidR="004B2E88" w:rsidRPr="00502DCE" w:rsidRDefault="004B2E88">
      <w:pPr>
        <w:rPr>
          <w:sz w:val="24"/>
          <w:szCs w:val="24"/>
        </w:rPr>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080A9F" w:rsidRPr="00502DCE" w:rsidTr="00EB37EC">
        <w:tblPrEx>
          <w:tblCellMar>
            <w:top w:w="0" w:type="dxa"/>
            <w:bottom w:w="0" w:type="dxa"/>
          </w:tblCellMar>
        </w:tblPrEx>
        <w:trPr>
          <w:tblHeader/>
        </w:trPr>
        <w:tc>
          <w:tcPr>
            <w:tcW w:w="567" w:type="dxa"/>
            <w:vAlign w:val="center"/>
          </w:tcPr>
          <w:p w:rsidR="00080A9F" w:rsidRPr="00502DCE" w:rsidRDefault="00080A9F" w:rsidP="00EB37EC">
            <w:pPr>
              <w:jc w:val="center"/>
              <w:rPr>
                <w:b/>
                <w:sz w:val="24"/>
                <w:szCs w:val="24"/>
              </w:rPr>
            </w:pPr>
            <w:r w:rsidRPr="00502DCE">
              <w:rPr>
                <w:b/>
                <w:sz w:val="24"/>
                <w:szCs w:val="24"/>
              </w:rPr>
              <w:t>№</w:t>
            </w:r>
          </w:p>
          <w:p w:rsidR="00080A9F" w:rsidRPr="00502DCE" w:rsidRDefault="00080A9F" w:rsidP="00EB37EC">
            <w:pPr>
              <w:jc w:val="center"/>
              <w:rPr>
                <w:b/>
                <w:sz w:val="24"/>
                <w:szCs w:val="24"/>
              </w:rPr>
            </w:pPr>
            <w:r w:rsidRPr="00502DCE">
              <w:rPr>
                <w:b/>
                <w:sz w:val="24"/>
                <w:szCs w:val="24"/>
              </w:rPr>
              <w:t>з/п</w:t>
            </w:r>
          </w:p>
        </w:tc>
        <w:tc>
          <w:tcPr>
            <w:tcW w:w="6153" w:type="dxa"/>
            <w:vAlign w:val="center"/>
          </w:tcPr>
          <w:p w:rsidR="00080A9F" w:rsidRPr="00502DCE" w:rsidRDefault="00080A9F" w:rsidP="00EB37EC">
            <w:pPr>
              <w:pStyle w:val="2"/>
              <w:rPr>
                <w:sz w:val="24"/>
                <w:szCs w:val="24"/>
              </w:rPr>
            </w:pPr>
            <w:r w:rsidRPr="00502DCE">
              <w:rPr>
                <w:sz w:val="24"/>
                <w:szCs w:val="24"/>
              </w:rPr>
              <w:t>Перелік</w:t>
            </w:r>
          </w:p>
          <w:p w:rsidR="00080A9F" w:rsidRPr="00502DCE" w:rsidRDefault="00080A9F" w:rsidP="00EB37EC">
            <w:pPr>
              <w:jc w:val="center"/>
              <w:rPr>
                <w:b/>
                <w:sz w:val="24"/>
                <w:szCs w:val="24"/>
              </w:rPr>
            </w:pPr>
            <w:r w:rsidRPr="00502DCE">
              <w:rPr>
                <w:b/>
                <w:sz w:val="24"/>
                <w:szCs w:val="24"/>
              </w:rPr>
              <w:t>заходів Програми</w:t>
            </w:r>
          </w:p>
        </w:tc>
        <w:tc>
          <w:tcPr>
            <w:tcW w:w="8880" w:type="dxa"/>
            <w:vAlign w:val="center"/>
          </w:tcPr>
          <w:p w:rsidR="00080A9F" w:rsidRPr="00502DCE" w:rsidRDefault="008E528E" w:rsidP="00EB37EC">
            <w:pPr>
              <w:jc w:val="center"/>
              <w:rPr>
                <w:b/>
                <w:sz w:val="24"/>
                <w:szCs w:val="24"/>
              </w:rPr>
            </w:pPr>
            <w:r w:rsidRPr="00502DCE">
              <w:rPr>
                <w:b/>
                <w:sz w:val="24"/>
                <w:szCs w:val="24"/>
              </w:rPr>
              <w:t>Проведена робота</w:t>
            </w:r>
          </w:p>
        </w:tc>
      </w:tr>
      <w:tr w:rsidR="004B2E88" w:rsidRPr="00114098" w:rsidTr="00D12881">
        <w:tblPrEx>
          <w:tblCellMar>
            <w:top w:w="0" w:type="dxa"/>
            <w:bottom w:w="0" w:type="dxa"/>
          </w:tblCellMar>
        </w:tblPrEx>
        <w:tc>
          <w:tcPr>
            <w:tcW w:w="15600" w:type="dxa"/>
            <w:gridSpan w:val="3"/>
          </w:tcPr>
          <w:p w:rsidR="004B2E88" w:rsidRPr="00114098" w:rsidRDefault="00114098" w:rsidP="00114098">
            <w:pPr>
              <w:pStyle w:val="2"/>
              <w:ind w:left="360"/>
              <w:rPr>
                <w:sz w:val="24"/>
                <w:szCs w:val="24"/>
              </w:rPr>
            </w:pPr>
            <w:r w:rsidRPr="00114098">
              <w:rPr>
                <w:sz w:val="24"/>
                <w:szCs w:val="24"/>
              </w:rPr>
              <w:t>І. Надання пільг та адресної допомоги сім’ям учасників військових дій,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громадського протесту, що відбулися у період з 21.11.2013 р. по 21.02.2014 р.</w:t>
            </w:r>
          </w:p>
        </w:tc>
      </w:tr>
      <w:tr w:rsidR="008E528E" w:rsidRPr="000F3FFD" w:rsidTr="002A3A20">
        <w:tblPrEx>
          <w:tblCellMar>
            <w:top w:w="0" w:type="dxa"/>
            <w:bottom w:w="0" w:type="dxa"/>
          </w:tblCellMar>
        </w:tblPrEx>
        <w:trPr>
          <w:trHeight w:val="475"/>
        </w:trPr>
        <w:tc>
          <w:tcPr>
            <w:tcW w:w="567" w:type="dxa"/>
          </w:tcPr>
          <w:p w:rsidR="008E528E" w:rsidRPr="000F3FFD" w:rsidRDefault="008E528E">
            <w:pPr>
              <w:jc w:val="center"/>
              <w:rPr>
                <w:bCs/>
                <w:sz w:val="22"/>
                <w:szCs w:val="22"/>
              </w:rPr>
            </w:pPr>
            <w:r w:rsidRPr="000F3FFD">
              <w:rPr>
                <w:bCs/>
                <w:sz w:val="22"/>
                <w:szCs w:val="22"/>
              </w:rPr>
              <w:t>1.</w:t>
            </w:r>
          </w:p>
        </w:tc>
        <w:tc>
          <w:tcPr>
            <w:tcW w:w="6153" w:type="dxa"/>
          </w:tcPr>
          <w:p w:rsidR="008E528E" w:rsidRPr="005A2681" w:rsidRDefault="00114098" w:rsidP="005A2681">
            <w:pPr>
              <w:pStyle w:val="2"/>
              <w:ind w:firstLine="252"/>
              <w:jc w:val="both"/>
              <w:rPr>
                <w:b w:val="0"/>
                <w:bCs/>
                <w:sz w:val="24"/>
              </w:rPr>
            </w:pPr>
            <w:r>
              <w:rPr>
                <w:b w:val="0"/>
                <w:bCs/>
                <w:sz w:val="24"/>
              </w:rPr>
              <w:t>Надання адресної матеріальної допомоги учасникам антитерористичної операції та їх сім’ям</w:t>
            </w:r>
          </w:p>
        </w:tc>
        <w:tc>
          <w:tcPr>
            <w:tcW w:w="8880" w:type="dxa"/>
          </w:tcPr>
          <w:p w:rsidR="00E10BCB" w:rsidRPr="00DE1D9F" w:rsidRDefault="00290732" w:rsidP="00DE1D9F">
            <w:pPr>
              <w:pStyle w:val="2"/>
              <w:ind w:firstLine="252"/>
              <w:jc w:val="both"/>
              <w:rPr>
                <w:b w:val="0"/>
                <w:bCs/>
                <w:sz w:val="24"/>
              </w:rPr>
            </w:pPr>
            <w:r w:rsidRPr="00DE1D9F">
              <w:rPr>
                <w:b w:val="0"/>
                <w:bCs/>
                <w:sz w:val="24"/>
              </w:rPr>
              <w:t>Адресну матеріальну допомогу отримало 238 учасників антитерористичної операції на загальну суму 177,1 тис.грн.</w:t>
            </w:r>
          </w:p>
        </w:tc>
      </w:tr>
      <w:tr w:rsidR="008E528E" w:rsidRPr="000F3FFD" w:rsidTr="00D12881">
        <w:tblPrEx>
          <w:tblCellMar>
            <w:top w:w="0" w:type="dxa"/>
            <w:bottom w:w="0" w:type="dxa"/>
          </w:tblCellMar>
        </w:tblPrEx>
        <w:trPr>
          <w:trHeight w:val="1856"/>
        </w:trPr>
        <w:tc>
          <w:tcPr>
            <w:tcW w:w="567" w:type="dxa"/>
          </w:tcPr>
          <w:p w:rsidR="008E528E" w:rsidRPr="000F3FFD" w:rsidRDefault="008E528E">
            <w:pPr>
              <w:jc w:val="center"/>
              <w:rPr>
                <w:bCs/>
                <w:sz w:val="22"/>
                <w:szCs w:val="22"/>
              </w:rPr>
            </w:pPr>
            <w:r w:rsidRPr="000F3FFD">
              <w:rPr>
                <w:bCs/>
                <w:sz w:val="22"/>
                <w:szCs w:val="22"/>
              </w:rPr>
              <w:t>2.</w:t>
            </w:r>
          </w:p>
        </w:tc>
        <w:tc>
          <w:tcPr>
            <w:tcW w:w="6153" w:type="dxa"/>
          </w:tcPr>
          <w:p w:rsidR="008E528E" w:rsidRPr="005A2681" w:rsidRDefault="0024185A" w:rsidP="005A2681">
            <w:pPr>
              <w:pStyle w:val="2"/>
              <w:ind w:firstLine="252"/>
              <w:jc w:val="both"/>
              <w:rPr>
                <w:b w:val="0"/>
                <w:bCs/>
                <w:sz w:val="24"/>
              </w:rPr>
            </w:pPr>
            <w:r>
              <w:rPr>
                <w:b w:val="0"/>
                <w:bCs/>
                <w:sz w:val="24"/>
              </w:rPr>
              <w:t>Звільнення від батьківської плати за харчування дітей у дошкільних навчальних закладах міста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8E528E" w:rsidRPr="00DE1D9F" w:rsidRDefault="00A902EE" w:rsidP="00DE1D9F">
            <w:pPr>
              <w:pStyle w:val="2"/>
              <w:ind w:firstLine="252"/>
              <w:jc w:val="both"/>
              <w:rPr>
                <w:b w:val="0"/>
                <w:bCs/>
                <w:sz w:val="24"/>
              </w:rPr>
            </w:pPr>
            <w:r w:rsidRPr="00DE1D9F">
              <w:rPr>
                <w:b w:val="0"/>
                <w:bCs/>
                <w:sz w:val="24"/>
              </w:rPr>
              <w:t>У дошкільних навчальних закладах міста діти учасників військових дій в східних регіонах України, сімей загиблих (померлих)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звільнені від батьківської плати за харчування. Станом на 01.01.2018 р. таких діт</w:t>
            </w:r>
            <w:r w:rsidR="0080702E">
              <w:rPr>
                <w:b w:val="0"/>
                <w:bCs/>
                <w:sz w:val="24"/>
              </w:rPr>
              <w:t>ей</w:t>
            </w:r>
            <w:r w:rsidRPr="00DE1D9F">
              <w:rPr>
                <w:b w:val="0"/>
                <w:bCs/>
                <w:sz w:val="24"/>
              </w:rPr>
              <w:t xml:space="preserve"> 404, з них 4 – діти загиблих. Загальний обсяг фінансування у 2017 році склав </w:t>
            </w:r>
            <w:r w:rsidR="00104A9B" w:rsidRPr="00DE1D9F">
              <w:rPr>
                <w:b w:val="0"/>
                <w:bCs/>
                <w:sz w:val="24"/>
              </w:rPr>
              <w:t xml:space="preserve">   </w:t>
            </w:r>
            <w:r w:rsidRPr="00DE1D9F">
              <w:rPr>
                <w:b w:val="0"/>
                <w:bCs/>
                <w:sz w:val="24"/>
              </w:rPr>
              <w:t xml:space="preserve">1137,8 тис.грн. </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3.</w:t>
            </w:r>
          </w:p>
        </w:tc>
        <w:tc>
          <w:tcPr>
            <w:tcW w:w="6153" w:type="dxa"/>
          </w:tcPr>
          <w:p w:rsidR="00080A9F" w:rsidRPr="005A2681" w:rsidRDefault="0024185A" w:rsidP="005A2681">
            <w:pPr>
              <w:pStyle w:val="2"/>
              <w:ind w:firstLine="252"/>
              <w:jc w:val="both"/>
              <w:rPr>
                <w:b w:val="0"/>
                <w:bCs/>
                <w:sz w:val="24"/>
              </w:rPr>
            </w:pPr>
            <w:r w:rsidRPr="005A2681">
              <w:rPr>
                <w:b w:val="0"/>
                <w:bCs/>
                <w:sz w:val="24"/>
              </w:rPr>
              <w:t>Забезпечення безкоштовним харчуванням у загальноосвітніх навчальних закладах міста учнів,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EC790D" w:rsidRPr="00DE1D9F" w:rsidRDefault="00EC790D" w:rsidP="00DE1D9F">
            <w:pPr>
              <w:pStyle w:val="2"/>
              <w:ind w:firstLine="252"/>
              <w:jc w:val="both"/>
              <w:rPr>
                <w:b w:val="0"/>
                <w:bCs/>
                <w:sz w:val="24"/>
              </w:rPr>
            </w:pPr>
            <w:r w:rsidRPr="00DE1D9F">
              <w:rPr>
                <w:b w:val="0"/>
                <w:bCs/>
                <w:sz w:val="24"/>
              </w:rPr>
              <w:t xml:space="preserve">Учні,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забезпечені безкоштовним харчуванням (обідами) у загальноосвітніх навчальних закладах міста. На 01.01.2018р. учнів, батьки яких є учасниками військових дій в східних регіонах - 989; батьки яких є загиблими – 12. Загальний обсяг фінансування у </w:t>
            </w:r>
            <w:r w:rsidR="00104A9B" w:rsidRPr="00DE1D9F">
              <w:rPr>
                <w:b w:val="0"/>
                <w:bCs/>
                <w:sz w:val="24"/>
              </w:rPr>
              <w:t xml:space="preserve">         </w:t>
            </w:r>
            <w:r w:rsidRPr="00DE1D9F">
              <w:rPr>
                <w:b w:val="0"/>
                <w:bCs/>
                <w:sz w:val="24"/>
              </w:rPr>
              <w:t>2017 році склав 2328,5 тис.грн.</w:t>
            </w:r>
          </w:p>
        </w:tc>
      </w:tr>
      <w:tr w:rsidR="00080A9F" w:rsidRPr="000F3FFD" w:rsidTr="00D12881">
        <w:tblPrEx>
          <w:tblCellMar>
            <w:top w:w="0" w:type="dxa"/>
            <w:bottom w:w="0" w:type="dxa"/>
          </w:tblCellMar>
        </w:tblPrEx>
        <w:tc>
          <w:tcPr>
            <w:tcW w:w="567" w:type="dxa"/>
          </w:tcPr>
          <w:p w:rsidR="00080A9F" w:rsidRPr="000F3FFD" w:rsidRDefault="00080A9F">
            <w:pPr>
              <w:jc w:val="center"/>
              <w:rPr>
                <w:bCs/>
                <w:sz w:val="22"/>
                <w:szCs w:val="22"/>
              </w:rPr>
            </w:pPr>
            <w:r w:rsidRPr="000F3FFD">
              <w:rPr>
                <w:bCs/>
                <w:sz w:val="22"/>
                <w:szCs w:val="22"/>
              </w:rPr>
              <w:t>4.</w:t>
            </w:r>
          </w:p>
        </w:tc>
        <w:tc>
          <w:tcPr>
            <w:tcW w:w="6153" w:type="dxa"/>
          </w:tcPr>
          <w:p w:rsidR="00080A9F" w:rsidRPr="005A2681" w:rsidRDefault="0006600F" w:rsidP="005A2681">
            <w:pPr>
              <w:pStyle w:val="2"/>
              <w:ind w:firstLine="252"/>
              <w:jc w:val="both"/>
              <w:rPr>
                <w:b w:val="0"/>
                <w:bCs/>
                <w:sz w:val="24"/>
              </w:rPr>
            </w:pPr>
            <w:r w:rsidRPr="006F7BF4">
              <w:rPr>
                <w:b w:val="0"/>
                <w:bCs/>
                <w:sz w:val="24"/>
              </w:rPr>
              <w:t>Забезпечення безкоштовним</w:t>
            </w:r>
            <w:r>
              <w:rPr>
                <w:b w:val="0"/>
                <w:bCs/>
                <w:sz w:val="24"/>
              </w:rPr>
              <w:t xml:space="preserve"> проїздом в міському електротранспорті</w:t>
            </w:r>
            <w:r w:rsidRPr="006F7BF4">
              <w:rPr>
                <w:b w:val="0"/>
                <w:bCs/>
                <w:sz w:val="24"/>
              </w:rPr>
              <w:t xml:space="preserve"> учнів</w:t>
            </w:r>
            <w:r>
              <w:rPr>
                <w:b w:val="0"/>
                <w:bCs/>
                <w:sz w:val="24"/>
              </w:rPr>
              <w:t xml:space="preserve"> загальноосвітніх закладів міста</w:t>
            </w:r>
            <w:r w:rsidRPr="006F7BF4">
              <w:rPr>
                <w:b w:val="0"/>
                <w:bCs/>
                <w:sz w:val="24"/>
              </w:rPr>
              <w:t xml:space="preserve">, батьки яких є учасниками військових дій в </w:t>
            </w:r>
            <w:r>
              <w:rPr>
                <w:b w:val="0"/>
                <w:bCs/>
                <w:sz w:val="24"/>
              </w:rPr>
              <w:t>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w:t>
            </w:r>
          </w:p>
        </w:tc>
        <w:tc>
          <w:tcPr>
            <w:tcW w:w="8880" w:type="dxa"/>
          </w:tcPr>
          <w:p w:rsidR="00080A9F" w:rsidRPr="00DE1D9F" w:rsidRDefault="00BC7F59" w:rsidP="00DE1D9F">
            <w:pPr>
              <w:pStyle w:val="2"/>
              <w:ind w:firstLine="252"/>
              <w:jc w:val="both"/>
              <w:rPr>
                <w:b w:val="0"/>
                <w:bCs/>
                <w:sz w:val="24"/>
              </w:rPr>
            </w:pPr>
            <w:r w:rsidRPr="00DE1D9F">
              <w:rPr>
                <w:b w:val="0"/>
                <w:bCs/>
                <w:sz w:val="24"/>
              </w:rPr>
              <w:t xml:space="preserve">Учні загальноосвітніх закладів міста, батьки яких є учасниками військових дій в східних регіонах України,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які мають відповідні підтверджуючі документи, забезпечені безкоштовним проїздом в міському електротранспорті. На 01.01.2018р. учнів, батьки яких є учасниками військових дій в східних регіонах - 989; батьки яких є загиблими – 12. </w:t>
            </w:r>
            <w:r w:rsidR="004B2241" w:rsidRPr="00DE1D9F">
              <w:rPr>
                <w:b w:val="0"/>
                <w:bCs/>
                <w:sz w:val="24"/>
              </w:rPr>
              <w:t>Загальний обсяг фінансування у 2017 році склав 936,5тис.грн.</w:t>
            </w:r>
          </w:p>
        </w:tc>
      </w:tr>
      <w:tr w:rsidR="00080A9F" w:rsidRPr="000F3FFD" w:rsidTr="00DE1D9F">
        <w:tblPrEx>
          <w:tblCellMar>
            <w:top w:w="0" w:type="dxa"/>
            <w:bottom w:w="0" w:type="dxa"/>
          </w:tblCellMar>
        </w:tblPrEx>
        <w:trPr>
          <w:trHeight w:val="1549"/>
        </w:trPr>
        <w:tc>
          <w:tcPr>
            <w:tcW w:w="567" w:type="dxa"/>
          </w:tcPr>
          <w:p w:rsidR="00080A9F" w:rsidRPr="000F3FFD" w:rsidRDefault="0006600F">
            <w:pPr>
              <w:jc w:val="center"/>
              <w:rPr>
                <w:bCs/>
                <w:sz w:val="22"/>
                <w:szCs w:val="22"/>
              </w:rPr>
            </w:pPr>
            <w:r>
              <w:rPr>
                <w:bCs/>
                <w:sz w:val="22"/>
                <w:szCs w:val="22"/>
              </w:rPr>
              <w:lastRenderedPageBreak/>
              <w:t>5.</w:t>
            </w:r>
          </w:p>
        </w:tc>
        <w:tc>
          <w:tcPr>
            <w:tcW w:w="6153" w:type="dxa"/>
          </w:tcPr>
          <w:p w:rsidR="0006600F" w:rsidRDefault="0006600F" w:rsidP="005A2681">
            <w:pPr>
              <w:pStyle w:val="2"/>
              <w:ind w:firstLine="252"/>
              <w:jc w:val="both"/>
              <w:rPr>
                <w:b w:val="0"/>
                <w:bCs/>
                <w:sz w:val="24"/>
              </w:rPr>
            </w:pPr>
            <w:r>
              <w:rPr>
                <w:b w:val="0"/>
                <w:bCs/>
                <w:sz w:val="24"/>
              </w:rPr>
              <w:t>Звільнення від плати за навчання в школах естетичного виховання міста дітей:</w:t>
            </w:r>
          </w:p>
          <w:p w:rsidR="0006600F" w:rsidRPr="005A2681" w:rsidRDefault="0006600F" w:rsidP="005A2681">
            <w:pPr>
              <w:ind w:firstLine="252"/>
              <w:rPr>
                <w:bCs/>
                <w:sz w:val="24"/>
              </w:rPr>
            </w:pPr>
            <w:r w:rsidRPr="005A2681">
              <w:rPr>
                <w:bCs/>
                <w:sz w:val="24"/>
              </w:rPr>
              <w:t>- батьки, який загинули (померли) під час участі у військових діях в східних регіонах України, – на 100%;</w:t>
            </w:r>
          </w:p>
          <w:p w:rsidR="00080A9F" w:rsidRPr="005A2681" w:rsidRDefault="0006600F" w:rsidP="005A2681">
            <w:pPr>
              <w:pStyle w:val="2"/>
              <w:ind w:firstLine="252"/>
              <w:jc w:val="both"/>
              <w:rPr>
                <w:b w:val="0"/>
                <w:bCs/>
                <w:sz w:val="24"/>
              </w:rPr>
            </w:pPr>
            <w:r w:rsidRPr="005A2681">
              <w:rPr>
                <w:b w:val="0"/>
                <w:bCs/>
                <w:sz w:val="24"/>
              </w:rPr>
              <w:t>- батьки яких</w:t>
            </w:r>
            <w:r w:rsidRPr="00DE1D9F">
              <w:rPr>
                <w:b w:val="0"/>
                <w:bCs/>
                <w:sz w:val="24"/>
              </w:rPr>
              <w:t xml:space="preserve"> є учасниками військових</w:t>
            </w:r>
            <w:r w:rsidR="0080702E">
              <w:rPr>
                <w:b w:val="0"/>
                <w:bCs/>
                <w:sz w:val="24"/>
              </w:rPr>
              <w:t xml:space="preserve"> дій в східних регіонах України</w:t>
            </w:r>
            <w:r w:rsidRPr="00DE1D9F">
              <w:rPr>
                <w:b w:val="0"/>
                <w:bCs/>
                <w:sz w:val="24"/>
              </w:rPr>
              <w:t xml:space="preserve"> – на 50 %</w:t>
            </w:r>
            <w:r w:rsidR="00DE1D9F" w:rsidRPr="00DE1D9F">
              <w:rPr>
                <w:b w:val="0"/>
                <w:bCs/>
                <w:sz w:val="24"/>
              </w:rPr>
              <w:t xml:space="preserve"> </w:t>
            </w:r>
          </w:p>
        </w:tc>
        <w:tc>
          <w:tcPr>
            <w:tcW w:w="8880" w:type="dxa"/>
          </w:tcPr>
          <w:p w:rsidR="00080A9F" w:rsidRPr="00DE1D9F" w:rsidRDefault="006D55C0" w:rsidP="00DE1D9F">
            <w:pPr>
              <w:pStyle w:val="2"/>
              <w:ind w:firstLine="252"/>
              <w:jc w:val="both"/>
              <w:rPr>
                <w:b w:val="0"/>
                <w:bCs/>
                <w:sz w:val="24"/>
              </w:rPr>
            </w:pPr>
            <w:r w:rsidRPr="00DE1D9F">
              <w:rPr>
                <w:b w:val="0"/>
                <w:bCs/>
                <w:sz w:val="24"/>
              </w:rPr>
              <w:t>Звільнені від плати за навчання на 50% 28 учнів, батьки яких є учасниками військових дій в східних регіонах України:</w:t>
            </w:r>
          </w:p>
          <w:p w:rsidR="00DE1D9F" w:rsidRDefault="0080702E" w:rsidP="00DE1D9F">
            <w:pPr>
              <w:pStyle w:val="2"/>
              <w:ind w:firstLine="252"/>
              <w:jc w:val="both"/>
              <w:rPr>
                <w:b w:val="0"/>
                <w:bCs/>
                <w:sz w:val="24"/>
              </w:rPr>
            </w:pPr>
            <w:r>
              <w:rPr>
                <w:b w:val="0"/>
                <w:bCs/>
                <w:sz w:val="24"/>
              </w:rPr>
              <w:t>м</w:t>
            </w:r>
            <w:r w:rsidR="006D55C0" w:rsidRPr="00DE1D9F">
              <w:rPr>
                <w:b w:val="0"/>
                <w:bCs/>
                <w:sz w:val="24"/>
              </w:rPr>
              <w:t>узична школа №1 – 5 учнів;</w:t>
            </w:r>
            <w:r w:rsidR="00DE1D9F">
              <w:rPr>
                <w:b w:val="0"/>
                <w:bCs/>
                <w:sz w:val="24"/>
              </w:rPr>
              <w:t xml:space="preserve"> </w:t>
            </w:r>
            <w:r>
              <w:rPr>
                <w:b w:val="0"/>
                <w:bCs/>
                <w:sz w:val="24"/>
              </w:rPr>
              <w:t>м</w:t>
            </w:r>
            <w:r w:rsidR="006D55C0" w:rsidRPr="00DE1D9F">
              <w:rPr>
                <w:b w:val="0"/>
                <w:bCs/>
                <w:sz w:val="24"/>
              </w:rPr>
              <w:t>узична школа №2 – 8 учнів;</w:t>
            </w:r>
            <w:r w:rsidR="00DE1D9F">
              <w:rPr>
                <w:b w:val="0"/>
                <w:bCs/>
                <w:sz w:val="24"/>
              </w:rPr>
              <w:t xml:space="preserve"> </w:t>
            </w:r>
          </w:p>
          <w:p w:rsidR="00DE1D9F" w:rsidRDefault="0080702E" w:rsidP="00DE1D9F">
            <w:pPr>
              <w:pStyle w:val="2"/>
              <w:ind w:firstLine="252"/>
              <w:jc w:val="both"/>
              <w:rPr>
                <w:b w:val="0"/>
                <w:bCs/>
                <w:sz w:val="24"/>
              </w:rPr>
            </w:pPr>
            <w:r>
              <w:rPr>
                <w:b w:val="0"/>
                <w:bCs/>
                <w:sz w:val="24"/>
              </w:rPr>
              <w:t>м</w:t>
            </w:r>
            <w:r w:rsidR="006D55C0" w:rsidRPr="00DE1D9F">
              <w:rPr>
                <w:b w:val="0"/>
                <w:bCs/>
                <w:sz w:val="24"/>
              </w:rPr>
              <w:t>узична школа №3 – 7 учнів;</w:t>
            </w:r>
            <w:r w:rsidR="00DE1D9F">
              <w:rPr>
                <w:b w:val="0"/>
                <w:bCs/>
                <w:sz w:val="24"/>
              </w:rPr>
              <w:t xml:space="preserve"> </w:t>
            </w:r>
            <w:r>
              <w:rPr>
                <w:b w:val="0"/>
                <w:bCs/>
                <w:sz w:val="24"/>
              </w:rPr>
              <w:t>м</w:t>
            </w:r>
            <w:r w:rsidR="006D55C0" w:rsidRPr="00DE1D9F">
              <w:rPr>
                <w:b w:val="0"/>
                <w:bCs/>
                <w:sz w:val="24"/>
              </w:rPr>
              <w:t>узична школа №4 – 3 учнів;</w:t>
            </w:r>
            <w:r w:rsidR="00DE1D9F">
              <w:rPr>
                <w:b w:val="0"/>
                <w:bCs/>
                <w:sz w:val="24"/>
              </w:rPr>
              <w:t xml:space="preserve"> </w:t>
            </w:r>
          </w:p>
          <w:p w:rsidR="006D55C0" w:rsidRPr="00DE1D9F" w:rsidRDefault="0080702E" w:rsidP="00DE1D9F">
            <w:pPr>
              <w:pStyle w:val="2"/>
              <w:ind w:firstLine="252"/>
              <w:jc w:val="both"/>
              <w:rPr>
                <w:b w:val="0"/>
                <w:bCs/>
                <w:sz w:val="24"/>
              </w:rPr>
            </w:pPr>
            <w:r>
              <w:rPr>
                <w:b w:val="0"/>
                <w:bCs/>
                <w:sz w:val="24"/>
              </w:rPr>
              <w:t>х</w:t>
            </w:r>
            <w:r w:rsidR="006D55C0" w:rsidRPr="00DE1D9F">
              <w:rPr>
                <w:b w:val="0"/>
                <w:bCs/>
                <w:sz w:val="24"/>
              </w:rPr>
              <w:t>удожня школа – 5 учнів.</w:t>
            </w:r>
          </w:p>
        </w:tc>
      </w:tr>
      <w:tr w:rsidR="00080A9F" w:rsidRPr="000F3FFD" w:rsidTr="00DE1D9F">
        <w:tblPrEx>
          <w:tblCellMar>
            <w:top w:w="0" w:type="dxa"/>
            <w:bottom w:w="0" w:type="dxa"/>
          </w:tblCellMar>
        </w:tblPrEx>
        <w:trPr>
          <w:trHeight w:val="1817"/>
        </w:trPr>
        <w:tc>
          <w:tcPr>
            <w:tcW w:w="567" w:type="dxa"/>
          </w:tcPr>
          <w:p w:rsidR="00080A9F" w:rsidRPr="000F3FFD" w:rsidRDefault="0006600F" w:rsidP="001B082F">
            <w:pPr>
              <w:jc w:val="center"/>
              <w:rPr>
                <w:bCs/>
                <w:sz w:val="22"/>
                <w:szCs w:val="22"/>
              </w:rPr>
            </w:pPr>
            <w:r>
              <w:rPr>
                <w:bCs/>
                <w:sz w:val="22"/>
                <w:szCs w:val="22"/>
              </w:rPr>
              <w:t>6.</w:t>
            </w:r>
          </w:p>
        </w:tc>
        <w:tc>
          <w:tcPr>
            <w:tcW w:w="6153" w:type="dxa"/>
          </w:tcPr>
          <w:p w:rsidR="00080A9F" w:rsidRPr="00AE11A7" w:rsidRDefault="0006600F" w:rsidP="00AE11A7">
            <w:pPr>
              <w:pStyle w:val="2"/>
              <w:ind w:firstLine="252"/>
              <w:jc w:val="both"/>
              <w:rPr>
                <w:b w:val="0"/>
                <w:bCs/>
                <w:sz w:val="24"/>
              </w:rPr>
            </w:pPr>
            <w:r>
              <w:rPr>
                <w:b w:val="0"/>
                <w:bCs/>
                <w:sz w:val="24"/>
              </w:rPr>
              <w:t>Надання одноразової грошової допомоги родинам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на момент загибелі  були членами територіальної громади м. Чернівців</w:t>
            </w:r>
          </w:p>
        </w:tc>
        <w:tc>
          <w:tcPr>
            <w:tcW w:w="8880" w:type="dxa"/>
          </w:tcPr>
          <w:p w:rsidR="00F913C8" w:rsidRDefault="00290732" w:rsidP="00DE1D9F">
            <w:pPr>
              <w:pStyle w:val="2"/>
              <w:ind w:firstLine="252"/>
              <w:jc w:val="both"/>
              <w:rPr>
                <w:b w:val="0"/>
                <w:bCs/>
                <w:sz w:val="24"/>
              </w:rPr>
            </w:pPr>
            <w:r w:rsidRPr="00DE1D9F">
              <w:rPr>
                <w:b w:val="0"/>
                <w:bCs/>
                <w:sz w:val="24"/>
              </w:rPr>
              <w:t>Трьом родинам загиблих (померлих) при виконанні обов’язків під час проходження військової служби в східних регіонах України надана одноразова грошова допомога на загальну суму 270,0 тис.грн.</w:t>
            </w:r>
            <w:r w:rsidR="00E47999">
              <w:rPr>
                <w:b w:val="0"/>
                <w:bCs/>
                <w:sz w:val="24"/>
              </w:rPr>
              <w:t xml:space="preserve">: </w:t>
            </w:r>
          </w:p>
          <w:p w:rsidR="006B4493" w:rsidRDefault="00F913C8" w:rsidP="00DE1D9F">
            <w:pPr>
              <w:pStyle w:val="2"/>
              <w:ind w:firstLine="252"/>
              <w:jc w:val="both"/>
              <w:rPr>
                <w:b w:val="0"/>
                <w:bCs/>
                <w:sz w:val="24"/>
              </w:rPr>
            </w:pPr>
            <w:r>
              <w:rPr>
                <w:b w:val="0"/>
                <w:bCs/>
                <w:sz w:val="24"/>
              </w:rPr>
              <w:t xml:space="preserve">- </w:t>
            </w:r>
            <w:r w:rsidR="00CF1DC0">
              <w:rPr>
                <w:b w:val="0"/>
                <w:bCs/>
                <w:sz w:val="24"/>
              </w:rPr>
              <w:t>Заремській І.А. та</w:t>
            </w:r>
            <w:r>
              <w:rPr>
                <w:b w:val="0"/>
                <w:bCs/>
                <w:sz w:val="24"/>
              </w:rPr>
              <w:t xml:space="preserve"> </w:t>
            </w:r>
            <w:r w:rsidR="00CF1DC0">
              <w:rPr>
                <w:b w:val="0"/>
                <w:bCs/>
                <w:sz w:val="24"/>
              </w:rPr>
              <w:t>Камінській М.А. - по 100,0 тис.грн. (</w:t>
            </w:r>
            <w:r w:rsidR="00E47999">
              <w:rPr>
                <w:b w:val="0"/>
                <w:bCs/>
                <w:sz w:val="24"/>
              </w:rPr>
              <w:t>рішення</w:t>
            </w:r>
            <w:r w:rsidR="00CF1DC0">
              <w:rPr>
                <w:b w:val="0"/>
                <w:bCs/>
                <w:sz w:val="24"/>
              </w:rPr>
              <w:t xml:space="preserve"> виконавчого комітету</w:t>
            </w:r>
            <w:r w:rsidR="00E47999">
              <w:rPr>
                <w:b w:val="0"/>
                <w:bCs/>
                <w:sz w:val="24"/>
              </w:rPr>
              <w:t xml:space="preserve"> міської ради</w:t>
            </w:r>
            <w:r w:rsidR="0080702E">
              <w:rPr>
                <w:b w:val="0"/>
                <w:bCs/>
                <w:sz w:val="24"/>
              </w:rPr>
              <w:t xml:space="preserve"> </w:t>
            </w:r>
            <w:r w:rsidR="00E47999">
              <w:rPr>
                <w:b w:val="0"/>
                <w:bCs/>
                <w:sz w:val="24"/>
              </w:rPr>
              <w:t xml:space="preserve">від </w:t>
            </w:r>
            <w:r w:rsidR="00CF1DC0">
              <w:rPr>
                <w:b w:val="0"/>
                <w:bCs/>
                <w:sz w:val="24"/>
              </w:rPr>
              <w:t>14</w:t>
            </w:r>
            <w:r w:rsidR="00E47999">
              <w:rPr>
                <w:b w:val="0"/>
                <w:bCs/>
                <w:sz w:val="24"/>
              </w:rPr>
              <w:t>.0</w:t>
            </w:r>
            <w:r w:rsidR="00CF1DC0">
              <w:rPr>
                <w:b w:val="0"/>
                <w:bCs/>
                <w:sz w:val="24"/>
              </w:rPr>
              <w:t>3</w:t>
            </w:r>
            <w:r w:rsidR="00E47999">
              <w:rPr>
                <w:b w:val="0"/>
                <w:bCs/>
                <w:sz w:val="24"/>
              </w:rPr>
              <w:t>.2017 р. №</w:t>
            </w:r>
            <w:r w:rsidR="00CF1DC0">
              <w:rPr>
                <w:b w:val="0"/>
                <w:bCs/>
                <w:sz w:val="24"/>
              </w:rPr>
              <w:t>118/6</w:t>
            </w:r>
            <w:r w:rsidR="006B4493">
              <w:rPr>
                <w:b w:val="0"/>
                <w:bCs/>
                <w:sz w:val="24"/>
              </w:rPr>
              <w:t>)</w:t>
            </w:r>
            <w:r w:rsidR="00CF1DC0">
              <w:rPr>
                <w:b w:val="0"/>
                <w:bCs/>
                <w:sz w:val="24"/>
              </w:rPr>
              <w:t xml:space="preserve">; </w:t>
            </w:r>
          </w:p>
          <w:p w:rsidR="00080A9F" w:rsidRPr="00DE1D9F" w:rsidRDefault="006B4493" w:rsidP="00DE1D9F">
            <w:pPr>
              <w:pStyle w:val="2"/>
              <w:ind w:firstLine="252"/>
              <w:jc w:val="both"/>
              <w:rPr>
                <w:b w:val="0"/>
                <w:bCs/>
                <w:sz w:val="24"/>
              </w:rPr>
            </w:pPr>
            <w:r>
              <w:rPr>
                <w:b w:val="0"/>
                <w:bCs/>
                <w:sz w:val="24"/>
              </w:rPr>
              <w:t xml:space="preserve">- враховуючи що рішенням виконавчого комітету міської ради від 11.03.2015 р. №114/5 Руснак І.Н. (тітка загиблого)  надана допомога в розмірі 30,0 тис.грн.,              рішенням виконавчого комітету міської ради від 17.05.2017 р. №255/10 </w:t>
            </w:r>
            <w:r w:rsidR="002D6607">
              <w:rPr>
                <w:b w:val="0"/>
                <w:bCs/>
                <w:sz w:val="24"/>
              </w:rPr>
              <w:br/>
            </w:r>
            <w:r w:rsidR="00CF1DC0">
              <w:rPr>
                <w:b w:val="0"/>
                <w:bCs/>
                <w:sz w:val="24"/>
              </w:rPr>
              <w:t>Руснаку Г.А.</w:t>
            </w:r>
            <w:r>
              <w:rPr>
                <w:b w:val="0"/>
                <w:bCs/>
                <w:sz w:val="24"/>
              </w:rPr>
              <w:t xml:space="preserve"> (батько загиблого)</w:t>
            </w:r>
            <w:r w:rsidR="00CF1DC0">
              <w:rPr>
                <w:b w:val="0"/>
                <w:bCs/>
                <w:sz w:val="24"/>
              </w:rPr>
              <w:t xml:space="preserve"> </w:t>
            </w:r>
            <w:r>
              <w:rPr>
                <w:b w:val="0"/>
                <w:bCs/>
                <w:sz w:val="24"/>
              </w:rPr>
              <w:t xml:space="preserve">надана допомога в розмірі </w:t>
            </w:r>
            <w:r w:rsidR="00CF1DC0">
              <w:rPr>
                <w:b w:val="0"/>
                <w:bCs/>
                <w:sz w:val="24"/>
              </w:rPr>
              <w:t xml:space="preserve">70,0 тис.грн.  </w:t>
            </w:r>
          </w:p>
        </w:tc>
      </w:tr>
      <w:tr w:rsidR="00080A9F" w:rsidRPr="000F3FFD" w:rsidTr="00D12881">
        <w:tblPrEx>
          <w:tblCellMar>
            <w:top w:w="0" w:type="dxa"/>
            <w:bottom w:w="0" w:type="dxa"/>
          </w:tblCellMar>
        </w:tblPrEx>
        <w:tc>
          <w:tcPr>
            <w:tcW w:w="567" w:type="dxa"/>
          </w:tcPr>
          <w:p w:rsidR="00080A9F" w:rsidRPr="000F3FFD" w:rsidRDefault="0006600F">
            <w:pPr>
              <w:jc w:val="center"/>
              <w:rPr>
                <w:bCs/>
                <w:sz w:val="22"/>
                <w:szCs w:val="22"/>
              </w:rPr>
            </w:pPr>
            <w:r>
              <w:rPr>
                <w:bCs/>
                <w:sz w:val="22"/>
                <w:szCs w:val="22"/>
              </w:rPr>
              <w:t>7.</w:t>
            </w:r>
          </w:p>
        </w:tc>
        <w:tc>
          <w:tcPr>
            <w:tcW w:w="6153" w:type="dxa"/>
          </w:tcPr>
          <w:p w:rsidR="000A03F0" w:rsidRDefault="000A03F0" w:rsidP="00AE11A7">
            <w:pPr>
              <w:pStyle w:val="2"/>
              <w:ind w:firstLine="252"/>
              <w:jc w:val="both"/>
              <w:rPr>
                <w:b w:val="0"/>
                <w:bCs/>
                <w:sz w:val="24"/>
              </w:rPr>
            </w:pPr>
            <w:r w:rsidRPr="00CF17A0">
              <w:rPr>
                <w:b w:val="0"/>
                <w:bCs/>
                <w:sz w:val="24"/>
              </w:rPr>
              <w:t xml:space="preserve">Надання пільг </w:t>
            </w:r>
            <w:r>
              <w:rPr>
                <w:b w:val="0"/>
                <w:bCs/>
                <w:sz w:val="24"/>
              </w:rPr>
              <w:t xml:space="preserve">з 01.04.2016 р. </w:t>
            </w:r>
            <w:r w:rsidRPr="00CF17A0">
              <w:rPr>
                <w:b w:val="0"/>
                <w:bCs/>
                <w:sz w:val="24"/>
              </w:rPr>
              <w:t xml:space="preserve">в </w:t>
            </w:r>
            <w:r w:rsidRPr="006F62B3">
              <w:rPr>
                <w:b w:val="0"/>
                <w:bCs/>
                <w:sz w:val="24"/>
              </w:rPr>
              <w:t xml:space="preserve">розмірі </w:t>
            </w:r>
            <w:r w:rsidRPr="00AE11A7">
              <w:rPr>
                <w:b w:val="0"/>
                <w:bCs/>
                <w:sz w:val="24"/>
              </w:rPr>
              <w:t>50%</w:t>
            </w:r>
            <w:r>
              <w:rPr>
                <w:b w:val="0"/>
                <w:bCs/>
                <w:sz w:val="24"/>
              </w:rPr>
              <w:t xml:space="preserve"> (додатково до гарантованих державою пільг)</w:t>
            </w:r>
            <w:r w:rsidRPr="00CF17A0">
              <w:rPr>
                <w:b w:val="0"/>
                <w:bCs/>
                <w:sz w:val="24"/>
              </w:rPr>
              <w:t xml:space="preserve"> з оплати житлово-комунальних послуг в межах соціальних норм споживання, передбачених чинним законодавством</w:t>
            </w:r>
            <w:r>
              <w:rPr>
                <w:b w:val="0"/>
                <w:bCs/>
                <w:sz w:val="24"/>
              </w:rPr>
              <w:t>, та знижки вартості палива в тому числі рідкого в межах соціальних норм для осіб, які проживають у будинках, що</w:t>
            </w:r>
            <w:r w:rsidR="0080702E">
              <w:rPr>
                <w:b w:val="0"/>
                <w:bCs/>
                <w:sz w:val="24"/>
              </w:rPr>
              <w:t xml:space="preserve"> не мають центрального опалення:</w:t>
            </w:r>
          </w:p>
          <w:p w:rsidR="000A03F0" w:rsidRPr="00CF17A0" w:rsidRDefault="00DE1D9F" w:rsidP="00AE11A7">
            <w:pPr>
              <w:pStyle w:val="2"/>
              <w:ind w:firstLine="252"/>
              <w:jc w:val="both"/>
              <w:rPr>
                <w:b w:val="0"/>
                <w:bCs/>
                <w:sz w:val="24"/>
              </w:rPr>
            </w:pPr>
            <w:r>
              <w:rPr>
                <w:b w:val="0"/>
                <w:bCs/>
                <w:sz w:val="24"/>
              </w:rPr>
              <w:t xml:space="preserve">- </w:t>
            </w:r>
            <w:r w:rsidR="000A03F0" w:rsidRPr="00CF17A0">
              <w:rPr>
                <w:b w:val="0"/>
                <w:bCs/>
                <w:sz w:val="24"/>
              </w:rPr>
              <w:t>сім’ям загиблих (померлих) при виконанні обов’язків під час проходження військової служби в східних регіонах України;</w:t>
            </w:r>
          </w:p>
          <w:p w:rsidR="000A03F0" w:rsidRPr="00CF17A0" w:rsidRDefault="00DE1D9F" w:rsidP="00AE11A7">
            <w:pPr>
              <w:pStyle w:val="2"/>
              <w:ind w:firstLine="252"/>
              <w:jc w:val="both"/>
              <w:rPr>
                <w:b w:val="0"/>
                <w:bCs/>
                <w:sz w:val="24"/>
              </w:rPr>
            </w:pPr>
            <w:r>
              <w:rPr>
                <w:b w:val="0"/>
                <w:bCs/>
                <w:sz w:val="24"/>
              </w:rPr>
              <w:t xml:space="preserve">- </w:t>
            </w:r>
            <w:r w:rsidR="000A03F0" w:rsidRPr="00CF17A0">
              <w:rPr>
                <w:b w:val="0"/>
                <w:bCs/>
                <w:sz w:val="24"/>
              </w:rPr>
              <w:t>сім’ям загиблих під час організації надання допомоги учасникам військових дій в східних регіонах України;</w:t>
            </w:r>
          </w:p>
          <w:p w:rsidR="00080A9F" w:rsidRPr="00290732" w:rsidRDefault="00DE1D9F" w:rsidP="00AE11A7">
            <w:pPr>
              <w:pStyle w:val="2"/>
              <w:ind w:firstLine="252"/>
              <w:jc w:val="both"/>
              <w:rPr>
                <w:b w:val="0"/>
                <w:bCs/>
                <w:sz w:val="24"/>
              </w:rPr>
            </w:pPr>
            <w:r>
              <w:rPr>
                <w:b w:val="0"/>
                <w:bCs/>
                <w:sz w:val="24"/>
              </w:rPr>
              <w:t xml:space="preserve">- </w:t>
            </w:r>
            <w:r w:rsidR="000A03F0" w:rsidRPr="00CF17A0">
              <w:rPr>
                <w:b w:val="0"/>
                <w:bCs/>
                <w:sz w:val="24"/>
              </w:rPr>
              <w:t>сім’ям померлих осіб, смерть яких пов’язана з участю у масових акціях громадського протесту, що відбулися у період з 21.11.2013 р.</w:t>
            </w:r>
            <w:r>
              <w:rPr>
                <w:b w:val="0"/>
                <w:bCs/>
                <w:sz w:val="24"/>
              </w:rPr>
              <w:t xml:space="preserve"> </w:t>
            </w:r>
            <w:r w:rsidR="000A03F0" w:rsidRPr="00CF17A0">
              <w:rPr>
                <w:b w:val="0"/>
                <w:bCs/>
                <w:sz w:val="24"/>
              </w:rPr>
              <w:t xml:space="preserve">по 21.02.2014 р. </w:t>
            </w:r>
          </w:p>
        </w:tc>
        <w:tc>
          <w:tcPr>
            <w:tcW w:w="8880" w:type="dxa"/>
          </w:tcPr>
          <w:p w:rsidR="00080A9F" w:rsidRPr="00DE1D9F" w:rsidRDefault="00290732" w:rsidP="00DE1D9F">
            <w:pPr>
              <w:pStyle w:val="2"/>
              <w:ind w:firstLine="252"/>
              <w:jc w:val="both"/>
              <w:rPr>
                <w:b w:val="0"/>
                <w:bCs/>
                <w:sz w:val="24"/>
              </w:rPr>
            </w:pPr>
            <w:r w:rsidRPr="00DE1D9F">
              <w:rPr>
                <w:b w:val="0"/>
                <w:bCs/>
                <w:sz w:val="24"/>
              </w:rPr>
              <w:t>47 сім’ям загиблих (померлих) при виконанні обов’язків під час проходження військової служби в східних регіонах України</w:t>
            </w:r>
            <w:r w:rsidR="002D6607">
              <w:rPr>
                <w:b w:val="0"/>
                <w:bCs/>
                <w:sz w:val="24"/>
              </w:rPr>
              <w:t>,</w:t>
            </w:r>
            <w:r w:rsidRPr="00DE1D9F">
              <w:rPr>
                <w:b w:val="0"/>
                <w:bCs/>
                <w:sz w:val="24"/>
              </w:rPr>
              <w:t xml:space="preserve"> загиблих під час організації надання допомоги учасникам військових дій в східних регіонах України</w:t>
            </w:r>
            <w:r w:rsidR="002D6607">
              <w:rPr>
                <w:b w:val="0"/>
                <w:bCs/>
                <w:sz w:val="24"/>
              </w:rPr>
              <w:t>,</w:t>
            </w:r>
            <w:r w:rsidRPr="00DE1D9F">
              <w:rPr>
                <w:b w:val="0"/>
                <w:bCs/>
                <w:sz w:val="24"/>
              </w:rPr>
              <w:t xml:space="preserve"> померлих осіб, смерть яких пов’язана з участю у масових акціях громадського протесту, що відбулися у період з 21.11.2013 р. по 21.02.2014 р. надано пільги з оплати житлово-комунальних послуг в межах соціальних норм споживання на загальну суму           177,1 тис.грн.</w:t>
            </w:r>
          </w:p>
        </w:tc>
      </w:tr>
      <w:tr w:rsidR="00080A9F" w:rsidRPr="000F3FFD" w:rsidTr="00D12881">
        <w:tblPrEx>
          <w:tblCellMar>
            <w:top w:w="0" w:type="dxa"/>
            <w:bottom w:w="0" w:type="dxa"/>
          </w:tblCellMar>
        </w:tblPrEx>
        <w:trPr>
          <w:trHeight w:val="522"/>
        </w:trPr>
        <w:tc>
          <w:tcPr>
            <w:tcW w:w="567" w:type="dxa"/>
            <w:tcBorders>
              <w:bottom w:val="single" w:sz="4" w:space="0" w:color="auto"/>
            </w:tcBorders>
          </w:tcPr>
          <w:p w:rsidR="00080A9F" w:rsidRPr="000F3FFD" w:rsidRDefault="0050572D">
            <w:pPr>
              <w:jc w:val="center"/>
              <w:rPr>
                <w:bCs/>
                <w:sz w:val="22"/>
                <w:szCs w:val="22"/>
              </w:rPr>
            </w:pPr>
            <w:r>
              <w:rPr>
                <w:bCs/>
                <w:sz w:val="22"/>
                <w:szCs w:val="22"/>
              </w:rPr>
              <w:t>8.</w:t>
            </w:r>
          </w:p>
        </w:tc>
        <w:tc>
          <w:tcPr>
            <w:tcW w:w="6153" w:type="dxa"/>
            <w:tcBorders>
              <w:bottom w:val="single" w:sz="4" w:space="0" w:color="auto"/>
            </w:tcBorders>
          </w:tcPr>
          <w:p w:rsidR="00080A9F" w:rsidRPr="00AE11A7" w:rsidRDefault="0050572D" w:rsidP="00AE11A7">
            <w:pPr>
              <w:pStyle w:val="2"/>
              <w:ind w:firstLine="252"/>
              <w:jc w:val="both"/>
              <w:rPr>
                <w:b w:val="0"/>
                <w:bCs/>
                <w:sz w:val="24"/>
              </w:rPr>
            </w:pPr>
            <w:r>
              <w:rPr>
                <w:b w:val="0"/>
                <w:bCs/>
                <w:sz w:val="24"/>
              </w:rPr>
              <w:t xml:space="preserve">Надання щомісячної адресної матеріальної допомоги дітям (до 18-річного віку), батьки яких загинули (померли) при виконанні обов’язків під час проходження військової служби в східних регіонах України або під час </w:t>
            </w:r>
            <w:r>
              <w:rPr>
                <w:b w:val="0"/>
                <w:bCs/>
                <w:sz w:val="24"/>
              </w:rPr>
              <w:lastRenderedPageBreak/>
              <w:t>організації надання допомоги учасникам військових дій в східних регіонах України та які зареєст</w:t>
            </w:r>
            <w:r w:rsidR="00DE1D9F">
              <w:rPr>
                <w:b w:val="0"/>
                <w:bCs/>
                <w:sz w:val="24"/>
              </w:rPr>
              <w:t xml:space="preserve">ровані в </w:t>
            </w:r>
            <w:r>
              <w:rPr>
                <w:b w:val="0"/>
                <w:bCs/>
                <w:sz w:val="24"/>
              </w:rPr>
              <w:t>м</w:t>
            </w:r>
            <w:r w:rsidR="00DE1D9F">
              <w:rPr>
                <w:b w:val="0"/>
                <w:bCs/>
                <w:sz w:val="24"/>
              </w:rPr>
              <w:t xml:space="preserve">істі </w:t>
            </w:r>
          </w:p>
        </w:tc>
        <w:tc>
          <w:tcPr>
            <w:tcW w:w="8880" w:type="dxa"/>
            <w:tcBorders>
              <w:bottom w:val="single" w:sz="4" w:space="0" w:color="auto"/>
            </w:tcBorders>
          </w:tcPr>
          <w:p w:rsidR="00080A9F" w:rsidRPr="0080702E" w:rsidRDefault="00290732" w:rsidP="0080702E">
            <w:pPr>
              <w:pStyle w:val="2"/>
              <w:ind w:firstLine="252"/>
              <w:jc w:val="both"/>
              <w:rPr>
                <w:b w:val="0"/>
                <w:bCs/>
                <w:sz w:val="24"/>
              </w:rPr>
            </w:pPr>
            <w:r w:rsidRPr="0080702E">
              <w:rPr>
                <w:b w:val="0"/>
                <w:bCs/>
                <w:sz w:val="24"/>
              </w:rPr>
              <w:lastRenderedPageBreak/>
              <w:t>22 дітям (до 18-річного віку), батьки яких загинули (померли) при виконанні обов’язків під час проходження військової служби в східних регіонах України</w:t>
            </w:r>
            <w:r w:rsidR="0080702E" w:rsidRPr="0080702E">
              <w:rPr>
                <w:b w:val="0"/>
                <w:bCs/>
                <w:sz w:val="24"/>
              </w:rPr>
              <w:t xml:space="preserve"> </w:t>
            </w:r>
            <w:r w:rsidR="0080702E">
              <w:rPr>
                <w:b w:val="0"/>
                <w:bCs/>
                <w:sz w:val="24"/>
              </w:rPr>
              <w:t>або під час організації надання допомоги учасникам військових дій в східних регіонах України,</w:t>
            </w:r>
            <w:r w:rsidRPr="0080702E">
              <w:rPr>
                <w:b w:val="0"/>
                <w:bCs/>
                <w:sz w:val="24"/>
              </w:rPr>
              <w:t xml:space="preserve"> надана щомісячна адресна матеріальна допомога</w:t>
            </w:r>
            <w:r w:rsidR="00E9346F">
              <w:rPr>
                <w:b w:val="0"/>
                <w:bCs/>
                <w:sz w:val="24"/>
              </w:rPr>
              <w:t xml:space="preserve"> </w:t>
            </w:r>
            <w:r w:rsidRPr="0080702E">
              <w:rPr>
                <w:b w:val="0"/>
                <w:bCs/>
                <w:sz w:val="24"/>
              </w:rPr>
              <w:t xml:space="preserve">на загальну суму </w:t>
            </w:r>
            <w:r w:rsidR="0080702E">
              <w:rPr>
                <w:b w:val="0"/>
                <w:bCs/>
                <w:sz w:val="24"/>
              </w:rPr>
              <w:br/>
            </w:r>
            <w:r w:rsidR="00AE497A" w:rsidRPr="0080702E">
              <w:rPr>
                <w:b w:val="0"/>
                <w:bCs/>
                <w:sz w:val="24"/>
              </w:rPr>
              <w:lastRenderedPageBreak/>
              <w:t>211,5 тис.грн.</w:t>
            </w:r>
            <w:r w:rsidR="0080702E">
              <w:rPr>
                <w:b w:val="0"/>
                <w:bCs/>
                <w:sz w:val="24"/>
              </w:rPr>
              <w:t xml:space="preserve"> </w:t>
            </w:r>
            <w:r w:rsidR="00480E48" w:rsidRPr="00480E48">
              <w:rPr>
                <w:b w:val="0"/>
                <w:bCs/>
                <w:sz w:val="24"/>
              </w:rPr>
              <w:t xml:space="preserve">(з 01.10.2017 року розмір допомоги збільшено з </w:t>
            </w:r>
            <w:r w:rsidR="00480E48">
              <w:rPr>
                <w:b w:val="0"/>
                <w:bCs/>
                <w:sz w:val="24"/>
              </w:rPr>
              <w:t>500</w:t>
            </w:r>
            <w:r w:rsidR="00480E48" w:rsidRPr="00480E48">
              <w:rPr>
                <w:b w:val="0"/>
                <w:bCs/>
                <w:sz w:val="24"/>
              </w:rPr>
              <w:t xml:space="preserve"> грн. до </w:t>
            </w:r>
            <w:r w:rsidR="00480E48">
              <w:rPr>
                <w:b w:val="0"/>
                <w:bCs/>
                <w:sz w:val="24"/>
              </w:rPr>
              <w:br/>
            </w:r>
            <w:r w:rsidR="00480E48" w:rsidRPr="00480E48">
              <w:rPr>
                <w:b w:val="0"/>
                <w:bCs/>
                <w:sz w:val="24"/>
              </w:rPr>
              <w:t>1</w:t>
            </w:r>
            <w:r w:rsidR="00480E48">
              <w:rPr>
                <w:b w:val="0"/>
                <w:bCs/>
                <w:sz w:val="24"/>
              </w:rPr>
              <w:t>5</w:t>
            </w:r>
            <w:r w:rsidR="00480E48" w:rsidRPr="00480E48">
              <w:rPr>
                <w:b w:val="0"/>
                <w:bCs/>
                <w:sz w:val="24"/>
              </w:rPr>
              <w:t>00 грн.).</w:t>
            </w:r>
          </w:p>
        </w:tc>
      </w:tr>
      <w:tr w:rsidR="00080A9F" w:rsidRPr="000F3FFD" w:rsidTr="00D12881">
        <w:tblPrEx>
          <w:tblCellMar>
            <w:top w:w="0" w:type="dxa"/>
            <w:bottom w:w="0" w:type="dxa"/>
          </w:tblCellMar>
        </w:tblPrEx>
        <w:tc>
          <w:tcPr>
            <w:tcW w:w="567" w:type="dxa"/>
          </w:tcPr>
          <w:p w:rsidR="00080A9F" w:rsidRPr="000F3FFD" w:rsidRDefault="0050572D">
            <w:pPr>
              <w:jc w:val="center"/>
              <w:rPr>
                <w:bCs/>
                <w:sz w:val="22"/>
                <w:szCs w:val="22"/>
              </w:rPr>
            </w:pPr>
            <w:r>
              <w:rPr>
                <w:bCs/>
                <w:sz w:val="22"/>
                <w:szCs w:val="22"/>
              </w:rPr>
              <w:lastRenderedPageBreak/>
              <w:t>9.</w:t>
            </w:r>
          </w:p>
        </w:tc>
        <w:tc>
          <w:tcPr>
            <w:tcW w:w="6153" w:type="dxa"/>
          </w:tcPr>
          <w:p w:rsidR="00080A9F" w:rsidRPr="00AE11A7" w:rsidRDefault="00595A75" w:rsidP="00AE11A7">
            <w:pPr>
              <w:pStyle w:val="2"/>
              <w:ind w:firstLine="252"/>
              <w:jc w:val="both"/>
              <w:rPr>
                <w:b w:val="0"/>
                <w:bCs/>
                <w:sz w:val="24"/>
              </w:rPr>
            </w:pPr>
            <w:r>
              <w:rPr>
                <w:b w:val="0"/>
                <w:bCs/>
                <w:sz w:val="24"/>
              </w:rPr>
              <w:t>Надання щомісячної  адресної матеріальної допомоги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080A9F" w:rsidRPr="00480E48" w:rsidRDefault="001E28C8" w:rsidP="00480E48">
            <w:pPr>
              <w:pStyle w:val="2"/>
              <w:ind w:firstLine="252"/>
              <w:jc w:val="both"/>
              <w:rPr>
                <w:b w:val="0"/>
                <w:bCs/>
                <w:sz w:val="24"/>
              </w:rPr>
            </w:pPr>
            <w:r w:rsidRPr="00480E48">
              <w:rPr>
                <w:b w:val="0"/>
                <w:bCs/>
                <w:sz w:val="24"/>
              </w:rPr>
              <w:t xml:space="preserve">22 батькам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щомісячна адресна матеріальна допомога на загальну суму 210,8 тис.грн. </w:t>
            </w:r>
            <w:r w:rsidR="00480E48" w:rsidRPr="00480E48">
              <w:rPr>
                <w:b w:val="0"/>
                <w:bCs/>
                <w:sz w:val="24"/>
              </w:rPr>
              <w:t xml:space="preserve">(з 01.10.2017 року розмір допомоги збільшено з </w:t>
            </w:r>
            <w:r w:rsidR="00480E48">
              <w:rPr>
                <w:b w:val="0"/>
                <w:bCs/>
                <w:sz w:val="24"/>
              </w:rPr>
              <w:t>500</w:t>
            </w:r>
            <w:r w:rsidR="00480E48" w:rsidRPr="00480E48">
              <w:rPr>
                <w:b w:val="0"/>
                <w:bCs/>
                <w:sz w:val="24"/>
              </w:rPr>
              <w:t xml:space="preserve"> грн. до</w:t>
            </w:r>
            <w:r w:rsidR="00480E48">
              <w:rPr>
                <w:b w:val="0"/>
                <w:bCs/>
                <w:sz w:val="24"/>
              </w:rPr>
              <w:t xml:space="preserve"> </w:t>
            </w:r>
            <w:r w:rsidR="00480E48" w:rsidRPr="00480E48">
              <w:rPr>
                <w:b w:val="0"/>
                <w:bCs/>
                <w:sz w:val="24"/>
              </w:rPr>
              <w:t>1</w:t>
            </w:r>
            <w:r w:rsidR="00480E48">
              <w:rPr>
                <w:b w:val="0"/>
                <w:bCs/>
                <w:sz w:val="24"/>
              </w:rPr>
              <w:t>5</w:t>
            </w:r>
            <w:r w:rsidR="00480E48" w:rsidRPr="00480E48">
              <w:rPr>
                <w:b w:val="0"/>
                <w:bCs/>
                <w:sz w:val="24"/>
              </w:rPr>
              <w:t>00 грн.).</w:t>
            </w:r>
          </w:p>
        </w:tc>
      </w:tr>
      <w:tr w:rsidR="00080A9F" w:rsidRPr="000F3FFD" w:rsidTr="00D12881">
        <w:tblPrEx>
          <w:tblCellMar>
            <w:top w:w="0" w:type="dxa"/>
            <w:bottom w:w="0" w:type="dxa"/>
          </w:tblCellMar>
        </w:tblPrEx>
        <w:tc>
          <w:tcPr>
            <w:tcW w:w="567" w:type="dxa"/>
          </w:tcPr>
          <w:p w:rsidR="00080A9F" w:rsidRPr="000F3FFD" w:rsidRDefault="00595A75">
            <w:pPr>
              <w:jc w:val="center"/>
              <w:rPr>
                <w:bCs/>
                <w:sz w:val="22"/>
                <w:szCs w:val="22"/>
              </w:rPr>
            </w:pPr>
            <w:r>
              <w:rPr>
                <w:bCs/>
                <w:sz w:val="22"/>
                <w:szCs w:val="22"/>
              </w:rPr>
              <w:t>10.</w:t>
            </w:r>
          </w:p>
        </w:tc>
        <w:tc>
          <w:tcPr>
            <w:tcW w:w="6153" w:type="dxa"/>
          </w:tcPr>
          <w:p w:rsidR="00080A9F" w:rsidRPr="00AE11A7" w:rsidRDefault="00595A75" w:rsidP="00AE11A7">
            <w:pPr>
              <w:pStyle w:val="2"/>
              <w:ind w:firstLine="252"/>
              <w:jc w:val="both"/>
              <w:rPr>
                <w:b w:val="0"/>
                <w:bCs/>
                <w:sz w:val="24"/>
              </w:rPr>
            </w:pPr>
            <w:r>
              <w:rPr>
                <w:b w:val="0"/>
                <w:bCs/>
                <w:sz w:val="24"/>
              </w:rPr>
              <w:t>Надання щомісячної адресної матеріальної допомоги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w:t>
            </w:r>
          </w:p>
        </w:tc>
        <w:tc>
          <w:tcPr>
            <w:tcW w:w="8880" w:type="dxa"/>
          </w:tcPr>
          <w:p w:rsidR="00080A9F" w:rsidRPr="00480E48" w:rsidRDefault="001E28C8" w:rsidP="00480E48">
            <w:pPr>
              <w:pStyle w:val="2"/>
              <w:ind w:firstLine="252"/>
              <w:jc w:val="both"/>
              <w:rPr>
                <w:b w:val="0"/>
                <w:bCs/>
                <w:sz w:val="24"/>
              </w:rPr>
            </w:pPr>
            <w:r w:rsidRPr="00480E48">
              <w:rPr>
                <w:b w:val="0"/>
                <w:bCs/>
                <w:sz w:val="24"/>
              </w:rPr>
              <w:t>12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не вийшли заміж, надана щомісячна адресна матеріальна допомога на загальну суму 119,8 тис.грн.</w:t>
            </w:r>
            <w:r w:rsidR="00480E48" w:rsidRPr="00480E48">
              <w:rPr>
                <w:b w:val="0"/>
                <w:bCs/>
                <w:sz w:val="24"/>
              </w:rPr>
              <w:t xml:space="preserve"> (з 01.10.2017 року розмір допомоги збільшено з </w:t>
            </w:r>
            <w:r w:rsidR="00480E48">
              <w:rPr>
                <w:b w:val="0"/>
                <w:bCs/>
                <w:sz w:val="24"/>
              </w:rPr>
              <w:t>500</w:t>
            </w:r>
            <w:r w:rsidR="00480E48" w:rsidRPr="00480E48">
              <w:rPr>
                <w:b w:val="0"/>
                <w:bCs/>
                <w:sz w:val="24"/>
              </w:rPr>
              <w:t xml:space="preserve"> грн. до </w:t>
            </w:r>
            <w:r w:rsidR="00480E48">
              <w:rPr>
                <w:b w:val="0"/>
                <w:bCs/>
                <w:sz w:val="24"/>
              </w:rPr>
              <w:br/>
            </w:r>
            <w:r w:rsidR="00480E48" w:rsidRPr="00480E48">
              <w:rPr>
                <w:b w:val="0"/>
                <w:bCs/>
                <w:sz w:val="24"/>
              </w:rPr>
              <w:t>1</w:t>
            </w:r>
            <w:r w:rsidR="00480E48">
              <w:rPr>
                <w:b w:val="0"/>
                <w:bCs/>
                <w:sz w:val="24"/>
              </w:rPr>
              <w:t>5</w:t>
            </w:r>
            <w:r w:rsidR="00480E48" w:rsidRPr="00480E48">
              <w:rPr>
                <w:b w:val="0"/>
                <w:bCs/>
                <w:sz w:val="24"/>
              </w:rPr>
              <w:t>00 грн.).</w:t>
            </w:r>
          </w:p>
        </w:tc>
      </w:tr>
      <w:tr w:rsidR="00080A9F" w:rsidRPr="000F3FFD" w:rsidTr="00D12881">
        <w:tblPrEx>
          <w:tblCellMar>
            <w:top w:w="0" w:type="dxa"/>
            <w:bottom w:w="0" w:type="dxa"/>
          </w:tblCellMar>
        </w:tblPrEx>
        <w:tc>
          <w:tcPr>
            <w:tcW w:w="567" w:type="dxa"/>
          </w:tcPr>
          <w:p w:rsidR="00080A9F" w:rsidRPr="000F3FFD" w:rsidRDefault="00595A75">
            <w:pPr>
              <w:jc w:val="center"/>
              <w:rPr>
                <w:bCs/>
                <w:sz w:val="22"/>
                <w:szCs w:val="22"/>
              </w:rPr>
            </w:pPr>
            <w:r>
              <w:rPr>
                <w:bCs/>
                <w:sz w:val="22"/>
                <w:szCs w:val="22"/>
              </w:rPr>
              <w:t>11.</w:t>
            </w:r>
          </w:p>
        </w:tc>
        <w:tc>
          <w:tcPr>
            <w:tcW w:w="6153" w:type="dxa"/>
          </w:tcPr>
          <w:p w:rsidR="00080A9F" w:rsidRPr="00AE11A7" w:rsidRDefault="00595A75" w:rsidP="00AE11A7">
            <w:pPr>
              <w:pStyle w:val="2"/>
              <w:ind w:firstLine="252"/>
              <w:jc w:val="both"/>
              <w:rPr>
                <w:b w:val="0"/>
                <w:bCs/>
                <w:sz w:val="24"/>
              </w:rPr>
            </w:pPr>
            <w:r w:rsidRPr="00AE11A7">
              <w:rPr>
                <w:b w:val="0"/>
                <w:bCs/>
                <w:sz w:val="24"/>
              </w:rPr>
              <w:t>Сприяння у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080A9F" w:rsidRPr="00480E48" w:rsidRDefault="002D0004" w:rsidP="00480E48">
            <w:pPr>
              <w:pStyle w:val="2"/>
              <w:ind w:firstLine="252"/>
              <w:jc w:val="both"/>
              <w:rPr>
                <w:b w:val="0"/>
                <w:bCs/>
                <w:sz w:val="24"/>
              </w:rPr>
            </w:pPr>
            <w:r w:rsidRPr="00480E48">
              <w:rPr>
                <w:b w:val="0"/>
                <w:bCs/>
                <w:sz w:val="24"/>
              </w:rPr>
              <w:t>У 2017 році заяв щодо сприяння встановленні надмогильних споруд на могилах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в департамент праці та соціального захисту населення міської ради не надходило.</w:t>
            </w:r>
          </w:p>
          <w:p w:rsidR="002D0004" w:rsidRPr="00480E48" w:rsidRDefault="002D0004" w:rsidP="00480E48">
            <w:pPr>
              <w:pStyle w:val="2"/>
              <w:ind w:firstLine="252"/>
              <w:jc w:val="both"/>
              <w:rPr>
                <w:b w:val="0"/>
                <w:bCs/>
                <w:sz w:val="24"/>
              </w:rPr>
            </w:pPr>
          </w:p>
        </w:tc>
      </w:tr>
      <w:tr w:rsidR="00080A9F" w:rsidRPr="000F3FFD" w:rsidTr="00D12881">
        <w:tblPrEx>
          <w:tblCellMar>
            <w:top w:w="0" w:type="dxa"/>
            <w:bottom w:w="0" w:type="dxa"/>
          </w:tblCellMar>
        </w:tblPrEx>
        <w:tc>
          <w:tcPr>
            <w:tcW w:w="567" w:type="dxa"/>
          </w:tcPr>
          <w:p w:rsidR="00080A9F" w:rsidRPr="000F3FFD" w:rsidRDefault="00595A75">
            <w:pPr>
              <w:jc w:val="center"/>
              <w:rPr>
                <w:bCs/>
                <w:sz w:val="22"/>
                <w:szCs w:val="22"/>
              </w:rPr>
            </w:pPr>
            <w:r>
              <w:rPr>
                <w:bCs/>
                <w:sz w:val="22"/>
                <w:szCs w:val="22"/>
              </w:rPr>
              <w:t>12.</w:t>
            </w:r>
          </w:p>
        </w:tc>
        <w:tc>
          <w:tcPr>
            <w:tcW w:w="6153" w:type="dxa"/>
          </w:tcPr>
          <w:p w:rsidR="00080A9F" w:rsidRPr="00AE11A7" w:rsidRDefault="00595A75" w:rsidP="00AE11A7">
            <w:pPr>
              <w:pStyle w:val="2"/>
              <w:ind w:firstLine="252"/>
              <w:jc w:val="both"/>
              <w:rPr>
                <w:b w:val="0"/>
                <w:bCs/>
                <w:sz w:val="24"/>
              </w:rPr>
            </w:pPr>
            <w:r w:rsidRPr="00AE11A7">
              <w:rPr>
                <w:b w:val="0"/>
                <w:bCs/>
                <w:sz w:val="24"/>
              </w:rPr>
              <w:t>Забезпечення оздоровлення  та відпочинку дітей, батьки яких є учасниками військових дій в східних регіонах України (міський літній наметовий табір для дітей та молоді «Ойкос», стаціонарні табори Чернівецької області та міжнародний табір в Польщі)</w:t>
            </w:r>
          </w:p>
        </w:tc>
        <w:tc>
          <w:tcPr>
            <w:tcW w:w="8880" w:type="dxa"/>
          </w:tcPr>
          <w:p w:rsidR="00080A9F" w:rsidRPr="00480E48" w:rsidRDefault="00491C41" w:rsidP="00480E48">
            <w:pPr>
              <w:pStyle w:val="2"/>
              <w:ind w:firstLine="252"/>
              <w:jc w:val="both"/>
              <w:rPr>
                <w:b w:val="0"/>
                <w:bCs/>
                <w:sz w:val="24"/>
              </w:rPr>
            </w:pPr>
            <w:r w:rsidRPr="00480E48">
              <w:rPr>
                <w:b w:val="0"/>
                <w:bCs/>
                <w:sz w:val="24"/>
              </w:rPr>
              <w:t>Протягом літа 2017 року у двох заміських таборах області («Зелені пагорби» Вижницького району, «Вербиченька» Сторожинецького району) за кошти міського бюджету управлінням освіти міської ради оздоровлено 164 дитини, батьки яких є учасниками військових дій у східних регіонах України. Загальний обсяг фінансування склав 6</w:t>
            </w:r>
            <w:r w:rsidR="00460220">
              <w:rPr>
                <w:b w:val="0"/>
                <w:bCs/>
                <w:sz w:val="24"/>
              </w:rPr>
              <w:t>7</w:t>
            </w:r>
            <w:r w:rsidRPr="00480E48">
              <w:rPr>
                <w:b w:val="0"/>
                <w:bCs/>
                <w:sz w:val="24"/>
              </w:rPr>
              <w:t>7,</w:t>
            </w:r>
            <w:r w:rsidR="00460220">
              <w:rPr>
                <w:b w:val="0"/>
                <w:bCs/>
                <w:sz w:val="24"/>
              </w:rPr>
              <w:t>2</w:t>
            </w:r>
            <w:r w:rsidRPr="00480E48">
              <w:rPr>
                <w:b w:val="0"/>
                <w:bCs/>
                <w:sz w:val="24"/>
              </w:rPr>
              <w:t xml:space="preserve"> тис.грн.</w:t>
            </w:r>
          </w:p>
          <w:p w:rsidR="00257D30" w:rsidRPr="00480E48" w:rsidRDefault="000263C0" w:rsidP="00480E48">
            <w:pPr>
              <w:pStyle w:val="2"/>
              <w:ind w:firstLine="252"/>
              <w:jc w:val="both"/>
              <w:rPr>
                <w:b w:val="0"/>
                <w:bCs/>
                <w:sz w:val="24"/>
              </w:rPr>
            </w:pPr>
            <w:r w:rsidRPr="00480E48">
              <w:rPr>
                <w:b w:val="0"/>
                <w:bCs/>
                <w:sz w:val="24"/>
              </w:rPr>
              <w:t>Д</w:t>
            </w:r>
            <w:r w:rsidR="00257D30" w:rsidRPr="00480E48">
              <w:rPr>
                <w:b w:val="0"/>
                <w:bCs/>
                <w:sz w:val="24"/>
              </w:rPr>
              <w:t xml:space="preserve">іти з сімей учасників АТО в міському літньому наметовому таборі для дітей та молоді «Ойкос» та міжнародному таборі в Польщі не відпочивали у зв’язку із відсутністю заяв від батьків та запрошення з республіки </w:t>
            </w:r>
            <w:r w:rsidR="002E5364" w:rsidRPr="00480E48">
              <w:rPr>
                <w:b w:val="0"/>
                <w:bCs/>
                <w:sz w:val="24"/>
              </w:rPr>
              <w:t>Польща</w:t>
            </w:r>
            <w:r w:rsidR="00257D30" w:rsidRPr="00480E48">
              <w:rPr>
                <w:b w:val="0"/>
                <w:bCs/>
                <w:sz w:val="24"/>
              </w:rPr>
              <w:t>.</w:t>
            </w:r>
          </w:p>
          <w:p w:rsidR="002E5364" w:rsidRPr="00480E48" w:rsidRDefault="002E5364" w:rsidP="00480E48">
            <w:pPr>
              <w:pStyle w:val="2"/>
              <w:ind w:firstLine="252"/>
              <w:jc w:val="both"/>
              <w:rPr>
                <w:b w:val="0"/>
                <w:bCs/>
                <w:sz w:val="24"/>
              </w:rPr>
            </w:pPr>
            <w:r w:rsidRPr="00480E48">
              <w:rPr>
                <w:b w:val="0"/>
                <w:bCs/>
                <w:sz w:val="24"/>
              </w:rPr>
              <w:t xml:space="preserve">Управлінням охорони здоров’я міської ради оздоровлено в таборах України </w:t>
            </w:r>
            <w:r w:rsidR="00DE1D9F" w:rsidRPr="00480E48">
              <w:rPr>
                <w:b w:val="0"/>
                <w:bCs/>
                <w:sz w:val="24"/>
              </w:rPr>
              <w:t xml:space="preserve">          </w:t>
            </w:r>
            <w:r w:rsidRPr="00480E48">
              <w:rPr>
                <w:b w:val="0"/>
                <w:bCs/>
                <w:sz w:val="24"/>
              </w:rPr>
              <w:t>38 дітей учасників військових дій у східних регіонах України.</w:t>
            </w:r>
          </w:p>
        </w:tc>
      </w:tr>
      <w:tr w:rsidR="00080A9F" w:rsidRPr="000F3FFD" w:rsidTr="00DE1D9F">
        <w:tblPrEx>
          <w:tblCellMar>
            <w:top w:w="0" w:type="dxa"/>
            <w:bottom w:w="0" w:type="dxa"/>
          </w:tblCellMar>
        </w:tblPrEx>
        <w:trPr>
          <w:trHeight w:val="4604"/>
        </w:trPr>
        <w:tc>
          <w:tcPr>
            <w:tcW w:w="567" w:type="dxa"/>
          </w:tcPr>
          <w:p w:rsidR="00080A9F" w:rsidRPr="000F3FFD" w:rsidRDefault="00595A75">
            <w:pPr>
              <w:jc w:val="center"/>
              <w:rPr>
                <w:bCs/>
                <w:sz w:val="22"/>
                <w:szCs w:val="22"/>
              </w:rPr>
            </w:pPr>
            <w:r>
              <w:rPr>
                <w:bCs/>
                <w:sz w:val="22"/>
                <w:szCs w:val="22"/>
              </w:rPr>
              <w:lastRenderedPageBreak/>
              <w:t>13.</w:t>
            </w:r>
          </w:p>
        </w:tc>
        <w:tc>
          <w:tcPr>
            <w:tcW w:w="6153" w:type="dxa"/>
          </w:tcPr>
          <w:p w:rsidR="00080A9F" w:rsidRPr="00AE11A7" w:rsidRDefault="00595A75" w:rsidP="00AE11A7">
            <w:pPr>
              <w:pStyle w:val="2"/>
              <w:ind w:firstLine="252"/>
              <w:jc w:val="both"/>
              <w:rPr>
                <w:b w:val="0"/>
                <w:bCs/>
                <w:sz w:val="24"/>
              </w:rPr>
            </w:pPr>
            <w:r w:rsidRPr="00595A75">
              <w:rPr>
                <w:b w:val="0"/>
                <w:bCs/>
                <w:sz w:val="24"/>
              </w:rPr>
              <w:t xml:space="preserve">Надання соціальних послуг сім’ям учасників антитерористичної операції (юридичні, психологічні, соціально- медичні, соціально – педагогічні тощо). </w:t>
            </w:r>
            <w:r w:rsidRPr="00AE11A7">
              <w:rPr>
                <w:b w:val="0"/>
                <w:bCs/>
                <w:sz w:val="24"/>
              </w:rPr>
              <w:t>У разі потреби, здійснення соціального супроводу та соціального обслуговування зазначених сімей</w:t>
            </w:r>
          </w:p>
        </w:tc>
        <w:tc>
          <w:tcPr>
            <w:tcW w:w="8880" w:type="dxa"/>
          </w:tcPr>
          <w:p w:rsidR="00257D30" w:rsidRPr="00480E48" w:rsidRDefault="000263C0" w:rsidP="00480E48">
            <w:pPr>
              <w:pStyle w:val="2"/>
              <w:ind w:firstLine="252"/>
              <w:jc w:val="both"/>
              <w:rPr>
                <w:b w:val="0"/>
                <w:bCs/>
                <w:sz w:val="24"/>
              </w:rPr>
            </w:pPr>
            <w:r w:rsidRPr="00480E48">
              <w:rPr>
                <w:b w:val="0"/>
                <w:bCs/>
                <w:sz w:val="24"/>
              </w:rPr>
              <w:t>П</w:t>
            </w:r>
            <w:r w:rsidR="00257D30" w:rsidRPr="00480E48">
              <w:rPr>
                <w:b w:val="0"/>
                <w:bCs/>
                <w:sz w:val="24"/>
              </w:rPr>
              <w:t>рацівниками</w:t>
            </w:r>
            <w:r w:rsidR="00E271C8" w:rsidRPr="00480E48">
              <w:rPr>
                <w:b w:val="0"/>
                <w:bCs/>
                <w:sz w:val="24"/>
              </w:rPr>
              <w:t xml:space="preserve"> Чернівецького міського </w:t>
            </w:r>
            <w:r w:rsidR="00257D30" w:rsidRPr="00480E48">
              <w:rPr>
                <w:b w:val="0"/>
                <w:bCs/>
                <w:sz w:val="24"/>
              </w:rPr>
              <w:t>Центру</w:t>
            </w:r>
            <w:r w:rsidR="00E271C8" w:rsidRPr="00480E48">
              <w:rPr>
                <w:b w:val="0"/>
                <w:bCs/>
                <w:sz w:val="24"/>
              </w:rPr>
              <w:t xml:space="preserve"> соціальних служб для сім’ї, дітей і молоді </w:t>
            </w:r>
            <w:r w:rsidR="00257D30" w:rsidRPr="00480E48">
              <w:rPr>
                <w:b w:val="0"/>
                <w:bCs/>
                <w:sz w:val="24"/>
              </w:rPr>
              <w:t xml:space="preserve">проведена соціальна робота з учасниками антитерористичної операції та членами їх сімей з метою вивчення потреб для подальшого надання їм відповідної допомоги, а саме: </w:t>
            </w:r>
          </w:p>
          <w:p w:rsidR="00080A9F" w:rsidRPr="00480E48" w:rsidRDefault="00257D30" w:rsidP="00480E48">
            <w:pPr>
              <w:pStyle w:val="2"/>
              <w:ind w:firstLine="252"/>
              <w:jc w:val="both"/>
              <w:rPr>
                <w:b w:val="0"/>
                <w:bCs/>
                <w:sz w:val="24"/>
              </w:rPr>
            </w:pPr>
            <w:r w:rsidRPr="00480E48">
              <w:rPr>
                <w:b w:val="0"/>
                <w:bCs/>
                <w:sz w:val="24"/>
              </w:rPr>
              <w:t>- складено 57 оцінок потреб сімей учасників АТО (в т.ч. 3 родини загиблих учасників АТО), в яких виховується 43 дитини</w:t>
            </w:r>
            <w:r w:rsidR="00F11AB5">
              <w:rPr>
                <w:b w:val="0"/>
                <w:bCs/>
                <w:sz w:val="24"/>
              </w:rPr>
              <w:t>;</w:t>
            </w:r>
          </w:p>
          <w:p w:rsidR="00257D30" w:rsidRPr="00480E48" w:rsidRDefault="00257D30" w:rsidP="00480E48">
            <w:pPr>
              <w:pStyle w:val="2"/>
              <w:ind w:firstLine="252"/>
              <w:jc w:val="both"/>
              <w:rPr>
                <w:b w:val="0"/>
                <w:bCs/>
                <w:sz w:val="24"/>
              </w:rPr>
            </w:pPr>
            <w:r w:rsidRPr="00480E48">
              <w:rPr>
                <w:b w:val="0"/>
                <w:bCs/>
                <w:sz w:val="24"/>
              </w:rPr>
              <w:t>- всім родинам надано інформаційні консультації та роздано довідники: «Інформаційний довідник для учасників АТО», «На допомогу захисникам Батьківщини» про права і пільги для учасників АТО та членів їх сімей;</w:t>
            </w:r>
          </w:p>
          <w:p w:rsidR="00257D30" w:rsidRPr="00480E48" w:rsidRDefault="00257D30" w:rsidP="00480E48">
            <w:pPr>
              <w:pStyle w:val="2"/>
              <w:ind w:firstLine="252"/>
              <w:jc w:val="both"/>
              <w:rPr>
                <w:b w:val="0"/>
                <w:bCs/>
                <w:sz w:val="24"/>
              </w:rPr>
            </w:pPr>
            <w:r w:rsidRPr="00480E48">
              <w:rPr>
                <w:b w:val="0"/>
                <w:bCs/>
                <w:sz w:val="24"/>
              </w:rPr>
              <w:t>- 1 особу, яка є учасником АТО  направлено в пенсійний фонд для отримання консультації щодо оформлення пенсії;</w:t>
            </w:r>
          </w:p>
          <w:p w:rsidR="00257D30" w:rsidRPr="00480E48" w:rsidRDefault="00257D30" w:rsidP="00480E48">
            <w:pPr>
              <w:pStyle w:val="2"/>
              <w:ind w:firstLine="252"/>
              <w:jc w:val="both"/>
              <w:rPr>
                <w:b w:val="0"/>
                <w:bCs/>
                <w:sz w:val="24"/>
              </w:rPr>
            </w:pPr>
            <w:r w:rsidRPr="00480E48">
              <w:rPr>
                <w:b w:val="0"/>
                <w:bCs/>
                <w:sz w:val="24"/>
              </w:rPr>
              <w:t>- 11 родин учасників АТО отримали безкоштовні юридичні консультації.</w:t>
            </w:r>
          </w:p>
          <w:p w:rsidR="00257D30" w:rsidRPr="00480E48" w:rsidRDefault="00257D30" w:rsidP="00480E48">
            <w:pPr>
              <w:pStyle w:val="2"/>
              <w:ind w:firstLine="252"/>
              <w:jc w:val="both"/>
              <w:rPr>
                <w:b w:val="0"/>
                <w:bCs/>
                <w:sz w:val="24"/>
              </w:rPr>
            </w:pPr>
            <w:r w:rsidRPr="00480E48">
              <w:rPr>
                <w:b w:val="0"/>
                <w:bCs/>
                <w:sz w:val="24"/>
              </w:rPr>
              <w:t xml:space="preserve">Крім, цього 25 родинам, в яких є неповнолітні діти наголошено, і про можливість літнього оздоровлення в таборах відпочинку в Чернівецький області, в дитячому центрі «Молода Гвардія» (м.Одеса) та «Артек» в санаторії Пуща-Водице, Київська область. </w:t>
            </w:r>
          </w:p>
          <w:p w:rsidR="00257D30" w:rsidRPr="00480E48" w:rsidRDefault="00480E48" w:rsidP="00480E48">
            <w:pPr>
              <w:pStyle w:val="2"/>
              <w:ind w:firstLine="252"/>
              <w:jc w:val="both"/>
              <w:rPr>
                <w:b w:val="0"/>
                <w:bCs/>
                <w:sz w:val="24"/>
              </w:rPr>
            </w:pPr>
            <w:r>
              <w:rPr>
                <w:b w:val="0"/>
                <w:bCs/>
                <w:sz w:val="24"/>
              </w:rPr>
              <w:t>20.12.2017р.</w:t>
            </w:r>
            <w:r w:rsidR="00257D30" w:rsidRPr="00480E48">
              <w:rPr>
                <w:b w:val="0"/>
                <w:bCs/>
                <w:sz w:val="24"/>
              </w:rPr>
              <w:t xml:space="preserve"> до Дня Святого Миколая, спільно з будинком культури творчої молоді «Автограф» проведено свято «Святий отче Миколаю, ми усі тебе чекаєм». В якому взяли участь 13 дітей загиблих учасників АТО. Всі діти отримали подарунки.</w:t>
            </w:r>
          </w:p>
        </w:tc>
      </w:tr>
      <w:tr w:rsidR="00080A9F" w:rsidRPr="000F3FFD" w:rsidTr="005A6666">
        <w:tblPrEx>
          <w:tblCellMar>
            <w:top w:w="0" w:type="dxa"/>
            <w:bottom w:w="0" w:type="dxa"/>
          </w:tblCellMar>
        </w:tblPrEx>
        <w:trPr>
          <w:trHeight w:val="436"/>
        </w:trPr>
        <w:tc>
          <w:tcPr>
            <w:tcW w:w="567" w:type="dxa"/>
            <w:tcBorders>
              <w:bottom w:val="single" w:sz="4" w:space="0" w:color="auto"/>
            </w:tcBorders>
          </w:tcPr>
          <w:p w:rsidR="00080A9F" w:rsidRPr="000F3FFD" w:rsidRDefault="00595A75">
            <w:pPr>
              <w:jc w:val="center"/>
              <w:rPr>
                <w:bCs/>
                <w:sz w:val="22"/>
                <w:szCs w:val="22"/>
              </w:rPr>
            </w:pPr>
            <w:r>
              <w:rPr>
                <w:bCs/>
                <w:sz w:val="22"/>
                <w:szCs w:val="22"/>
              </w:rPr>
              <w:t>14.</w:t>
            </w:r>
          </w:p>
        </w:tc>
        <w:tc>
          <w:tcPr>
            <w:tcW w:w="6153" w:type="dxa"/>
            <w:tcBorders>
              <w:bottom w:val="single" w:sz="4" w:space="0" w:color="auto"/>
            </w:tcBorders>
          </w:tcPr>
          <w:p w:rsidR="001C08F2" w:rsidRPr="00107864" w:rsidRDefault="001C08F2" w:rsidP="00107864">
            <w:pPr>
              <w:pStyle w:val="2"/>
              <w:ind w:firstLine="252"/>
              <w:jc w:val="both"/>
              <w:rPr>
                <w:b w:val="0"/>
                <w:bCs/>
                <w:sz w:val="24"/>
              </w:rPr>
            </w:pPr>
            <w:r w:rsidRPr="00107864">
              <w:rPr>
                <w:b w:val="0"/>
                <w:bCs/>
                <w:sz w:val="24"/>
              </w:rPr>
              <w:t>Надання пільг з оплати за житлово-комунальні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 в розмірі:</w:t>
            </w:r>
          </w:p>
          <w:p w:rsidR="001C08F2" w:rsidRPr="00107864" w:rsidRDefault="001C08F2" w:rsidP="00107864">
            <w:pPr>
              <w:pStyle w:val="2"/>
              <w:ind w:firstLine="252"/>
              <w:jc w:val="both"/>
              <w:rPr>
                <w:b w:val="0"/>
                <w:bCs/>
                <w:sz w:val="24"/>
              </w:rPr>
            </w:pPr>
            <w:r w:rsidRPr="00107864">
              <w:rPr>
                <w:b w:val="0"/>
                <w:bCs/>
                <w:sz w:val="24"/>
              </w:rPr>
              <w:t>- 25% - учасникам бойових дій, визначених статтею 6 Закону України «Про статус ветеранів війни, гарантії їх соціального захисту»;</w:t>
            </w:r>
          </w:p>
          <w:p w:rsidR="00080A9F" w:rsidRPr="00107864" w:rsidRDefault="001C08F2" w:rsidP="00107864">
            <w:pPr>
              <w:pStyle w:val="2"/>
              <w:ind w:firstLine="252"/>
              <w:jc w:val="both"/>
              <w:rPr>
                <w:b w:val="0"/>
                <w:bCs/>
                <w:sz w:val="24"/>
              </w:rPr>
            </w:pPr>
            <w:r w:rsidRPr="00107864">
              <w:rPr>
                <w:b w:val="0"/>
                <w:bCs/>
                <w:sz w:val="24"/>
              </w:rPr>
              <w:t xml:space="preserve">- 100% -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w:t>
            </w:r>
          </w:p>
        </w:tc>
        <w:tc>
          <w:tcPr>
            <w:tcW w:w="8880" w:type="dxa"/>
            <w:tcBorders>
              <w:bottom w:val="single" w:sz="4" w:space="0" w:color="auto"/>
            </w:tcBorders>
          </w:tcPr>
          <w:p w:rsidR="00080A9F" w:rsidRPr="00107864" w:rsidRDefault="00217FB4" w:rsidP="00107864">
            <w:pPr>
              <w:pStyle w:val="2"/>
              <w:ind w:firstLine="252"/>
              <w:jc w:val="both"/>
              <w:rPr>
                <w:b w:val="0"/>
                <w:bCs/>
                <w:sz w:val="24"/>
              </w:rPr>
            </w:pPr>
            <w:r w:rsidRPr="00107864">
              <w:rPr>
                <w:b w:val="0"/>
                <w:bCs/>
                <w:sz w:val="24"/>
              </w:rPr>
              <w:t>Надано пільги з оплати за житлово-комунальні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для осіб, які проживають у будинках, що не мають центрального опалення:</w:t>
            </w:r>
          </w:p>
          <w:p w:rsidR="00217FB4" w:rsidRPr="00107864" w:rsidRDefault="00217FB4" w:rsidP="00107864">
            <w:pPr>
              <w:pStyle w:val="2"/>
              <w:ind w:firstLine="252"/>
              <w:jc w:val="both"/>
              <w:rPr>
                <w:b w:val="0"/>
                <w:bCs/>
                <w:sz w:val="24"/>
              </w:rPr>
            </w:pPr>
            <w:r w:rsidRPr="00107864">
              <w:rPr>
                <w:b w:val="0"/>
                <w:bCs/>
                <w:sz w:val="24"/>
              </w:rPr>
              <w:t>- 2267 учасникам бойових дій в розмірі 25% на загальну суму 5816,9 тис.грн.</w:t>
            </w:r>
          </w:p>
          <w:p w:rsidR="00217FB4" w:rsidRPr="00107864" w:rsidRDefault="00217FB4" w:rsidP="00107864">
            <w:pPr>
              <w:pStyle w:val="2"/>
              <w:ind w:firstLine="252"/>
              <w:jc w:val="both"/>
              <w:rPr>
                <w:b w:val="0"/>
                <w:bCs/>
                <w:sz w:val="24"/>
              </w:rPr>
            </w:pPr>
            <w:r w:rsidRPr="00107864">
              <w:rPr>
                <w:b w:val="0"/>
                <w:bCs/>
                <w:sz w:val="24"/>
              </w:rPr>
              <w:t xml:space="preserve">- 9 бійцям – добровольцям, які брали участь у захисті територіальної цілісності та державного суверенітету України визнаними рішеннями Чернівецької обласної ради, </w:t>
            </w:r>
            <w:r w:rsidR="005A6666" w:rsidRPr="00107864">
              <w:rPr>
                <w:b w:val="0"/>
                <w:bCs/>
                <w:sz w:val="24"/>
              </w:rPr>
              <w:t xml:space="preserve">в розмірі 100% </w:t>
            </w:r>
            <w:r w:rsidRPr="00107864">
              <w:rPr>
                <w:b w:val="0"/>
                <w:bCs/>
                <w:sz w:val="24"/>
              </w:rPr>
              <w:t xml:space="preserve">на загальну суму </w:t>
            </w:r>
            <w:r w:rsidR="005A6666" w:rsidRPr="00107864">
              <w:rPr>
                <w:b w:val="0"/>
                <w:bCs/>
                <w:sz w:val="24"/>
              </w:rPr>
              <w:t>20,6 тис.грн.</w:t>
            </w:r>
            <w:r w:rsidRPr="00107864">
              <w:rPr>
                <w:b w:val="0"/>
                <w:bCs/>
                <w:sz w:val="24"/>
              </w:rPr>
              <w:t xml:space="preserve"> </w:t>
            </w:r>
          </w:p>
          <w:p w:rsidR="00DD63EE" w:rsidRPr="00107864" w:rsidRDefault="00DD63EE" w:rsidP="00107864">
            <w:pPr>
              <w:pStyle w:val="2"/>
              <w:ind w:firstLine="252"/>
              <w:jc w:val="both"/>
              <w:rPr>
                <w:b w:val="0"/>
                <w:bCs/>
                <w:sz w:val="24"/>
              </w:rPr>
            </w:pPr>
            <w:r w:rsidRPr="00107864">
              <w:rPr>
                <w:b w:val="0"/>
                <w:bCs/>
                <w:sz w:val="24"/>
              </w:rPr>
              <w:t>Видано 8 довідок для отримання на пільгових умовах твердого палива (дрова).</w:t>
            </w:r>
          </w:p>
        </w:tc>
      </w:tr>
      <w:tr w:rsidR="00080A9F" w:rsidRPr="000F3FFD" w:rsidTr="0084750A">
        <w:tblPrEx>
          <w:tblCellMar>
            <w:top w:w="0" w:type="dxa"/>
            <w:bottom w:w="0" w:type="dxa"/>
          </w:tblCellMar>
        </w:tblPrEx>
        <w:trPr>
          <w:trHeight w:val="2186"/>
        </w:trPr>
        <w:tc>
          <w:tcPr>
            <w:tcW w:w="567" w:type="dxa"/>
            <w:tcBorders>
              <w:top w:val="single" w:sz="4" w:space="0" w:color="auto"/>
              <w:bottom w:val="single" w:sz="4" w:space="0" w:color="auto"/>
            </w:tcBorders>
          </w:tcPr>
          <w:p w:rsidR="00080A9F" w:rsidRPr="000F3FFD" w:rsidRDefault="0084750A">
            <w:pPr>
              <w:jc w:val="center"/>
              <w:rPr>
                <w:bCs/>
                <w:sz w:val="22"/>
                <w:szCs w:val="22"/>
              </w:rPr>
            </w:pPr>
            <w:r>
              <w:rPr>
                <w:bCs/>
                <w:sz w:val="22"/>
                <w:szCs w:val="22"/>
              </w:rPr>
              <w:lastRenderedPageBreak/>
              <w:t>15.</w:t>
            </w:r>
          </w:p>
        </w:tc>
        <w:tc>
          <w:tcPr>
            <w:tcW w:w="6153" w:type="dxa"/>
            <w:tcBorders>
              <w:top w:val="single" w:sz="4" w:space="0" w:color="auto"/>
              <w:bottom w:val="single" w:sz="4" w:space="0" w:color="auto"/>
            </w:tcBorders>
          </w:tcPr>
          <w:p w:rsidR="00080A9F" w:rsidRPr="005A2681" w:rsidRDefault="0084750A" w:rsidP="005A2681">
            <w:pPr>
              <w:pStyle w:val="2"/>
              <w:ind w:firstLine="252"/>
              <w:jc w:val="both"/>
              <w:rPr>
                <w:b w:val="0"/>
                <w:bCs/>
                <w:sz w:val="24"/>
              </w:rPr>
            </w:pPr>
            <w:r w:rsidRPr="005A2681">
              <w:rPr>
                <w:b w:val="0"/>
                <w:bCs/>
                <w:sz w:val="24"/>
              </w:rPr>
              <w:t>Надання матеріальної допомоги сім’ям загиблих (померлих) під час участі в антитерористичній операції  та Революції гідності, в яких 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w:t>
            </w:r>
          </w:p>
        </w:tc>
        <w:tc>
          <w:tcPr>
            <w:tcW w:w="8880" w:type="dxa"/>
            <w:tcBorders>
              <w:top w:val="single" w:sz="4" w:space="0" w:color="auto"/>
              <w:bottom w:val="single" w:sz="4" w:space="0" w:color="auto"/>
            </w:tcBorders>
          </w:tcPr>
          <w:p w:rsidR="00DE3553" w:rsidRPr="00BD4E36" w:rsidRDefault="005A6666" w:rsidP="00BD4E36">
            <w:pPr>
              <w:pStyle w:val="2"/>
              <w:ind w:firstLine="252"/>
              <w:jc w:val="both"/>
              <w:rPr>
                <w:b w:val="0"/>
                <w:bCs/>
                <w:sz w:val="24"/>
              </w:rPr>
            </w:pPr>
            <w:r w:rsidRPr="005A2681">
              <w:rPr>
                <w:b w:val="0"/>
                <w:bCs/>
                <w:sz w:val="24"/>
              </w:rPr>
              <w:t>20 сім’ям загиблих (померлих) під час участі в антитерористичній операції  та Революції гідності, в яких виховуються неповнолітні діти та діти,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 для їх підготовки до нового навчального року, надана матеріальна допомога на загальну суму 34,5 тис.грн.</w:t>
            </w:r>
            <w:r w:rsidR="00E975D3">
              <w:rPr>
                <w:b w:val="0"/>
                <w:bCs/>
                <w:sz w:val="24"/>
              </w:rPr>
              <w:t xml:space="preserve"> </w:t>
            </w:r>
            <w:r w:rsidR="00E37CFC">
              <w:rPr>
                <w:b w:val="0"/>
                <w:bCs/>
                <w:sz w:val="24"/>
              </w:rPr>
              <w:t>(розмір допомоги: 1000 грн. – для дітей, які в</w:t>
            </w:r>
            <w:r w:rsidR="002D6607">
              <w:rPr>
                <w:b w:val="0"/>
                <w:bCs/>
                <w:sz w:val="24"/>
              </w:rPr>
              <w:t xml:space="preserve">ідвідують </w:t>
            </w:r>
            <w:r w:rsidR="00E37CFC">
              <w:rPr>
                <w:b w:val="0"/>
                <w:bCs/>
                <w:sz w:val="24"/>
              </w:rPr>
              <w:t>дошкільн</w:t>
            </w:r>
            <w:r w:rsidR="002D6607">
              <w:rPr>
                <w:b w:val="0"/>
                <w:bCs/>
                <w:sz w:val="24"/>
              </w:rPr>
              <w:t>і</w:t>
            </w:r>
            <w:r w:rsidR="00E37CFC">
              <w:rPr>
                <w:b w:val="0"/>
                <w:bCs/>
                <w:sz w:val="24"/>
              </w:rPr>
              <w:t xml:space="preserve"> навчальн</w:t>
            </w:r>
            <w:r w:rsidR="002D6607">
              <w:rPr>
                <w:b w:val="0"/>
                <w:bCs/>
                <w:sz w:val="24"/>
              </w:rPr>
              <w:t>і</w:t>
            </w:r>
            <w:r w:rsidR="00E37CFC">
              <w:rPr>
                <w:b w:val="0"/>
                <w:bCs/>
                <w:sz w:val="24"/>
              </w:rPr>
              <w:t xml:space="preserve"> заклад</w:t>
            </w:r>
            <w:r w:rsidR="002D6607">
              <w:rPr>
                <w:b w:val="0"/>
                <w:bCs/>
                <w:sz w:val="24"/>
              </w:rPr>
              <w:t>и</w:t>
            </w:r>
            <w:r w:rsidR="00E37CFC">
              <w:rPr>
                <w:b w:val="0"/>
                <w:bCs/>
                <w:sz w:val="24"/>
              </w:rPr>
              <w:t xml:space="preserve">, 1500 грн. – для </w:t>
            </w:r>
            <w:r w:rsidR="00E37CFC" w:rsidRPr="005A2681">
              <w:rPr>
                <w:b w:val="0"/>
                <w:bCs/>
                <w:sz w:val="24"/>
              </w:rPr>
              <w:t>діт</w:t>
            </w:r>
            <w:r w:rsidR="00E37CFC">
              <w:rPr>
                <w:b w:val="0"/>
                <w:bCs/>
                <w:sz w:val="24"/>
              </w:rPr>
              <w:t>ей</w:t>
            </w:r>
            <w:r w:rsidR="00E37CFC" w:rsidRPr="005A2681">
              <w:rPr>
                <w:b w:val="0"/>
                <w:bCs/>
                <w:sz w:val="24"/>
              </w:rPr>
              <w:t>, які навчаються за денною формою навчання у загальноосвітніх, професійно – технічних, вищих навчальних закладах І – ІV рівнів акредитації до досягнення ними двадцяти трьох років</w:t>
            </w:r>
            <w:r w:rsidR="00E37CFC">
              <w:rPr>
                <w:b w:val="0"/>
                <w:bCs/>
                <w:sz w:val="24"/>
              </w:rPr>
              <w:t>).</w:t>
            </w:r>
            <w:r w:rsidR="00E37CFC" w:rsidRPr="005A2681">
              <w:rPr>
                <w:b w:val="0"/>
                <w:bCs/>
                <w:sz w:val="24"/>
              </w:rPr>
              <w:t xml:space="preserve"> </w:t>
            </w:r>
            <w:r w:rsidR="00E37CFC">
              <w:rPr>
                <w:b w:val="0"/>
                <w:bCs/>
                <w:sz w:val="24"/>
              </w:rPr>
              <w:t xml:space="preserve">  </w:t>
            </w:r>
          </w:p>
        </w:tc>
      </w:tr>
      <w:tr w:rsidR="00080A9F" w:rsidRPr="000F3FFD" w:rsidTr="00D12881">
        <w:tblPrEx>
          <w:tblCellMar>
            <w:top w:w="0" w:type="dxa"/>
            <w:bottom w:w="0" w:type="dxa"/>
          </w:tblCellMar>
        </w:tblPrEx>
        <w:tc>
          <w:tcPr>
            <w:tcW w:w="567" w:type="dxa"/>
          </w:tcPr>
          <w:p w:rsidR="00080A9F" w:rsidRPr="000F3FFD" w:rsidRDefault="0084750A">
            <w:pPr>
              <w:jc w:val="center"/>
              <w:rPr>
                <w:bCs/>
                <w:sz w:val="22"/>
                <w:szCs w:val="22"/>
              </w:rPr>
            </w:pPr>
            <w:r>
              <w:rPr>
                <w:bCs/>
                <w:sz w:val="22"/>
                <w:szCs w:val="22"/>
              </w:rPr>
              <w:t>16.</w:t>
            </w:r>
          </w:p>
        </w:tc>
        <w:tc>
          <w:tcPr>
            <w:tcW w:w="6153" w:type="dxa"/>
          </w:tcPr>
          <w:p w:rsidR="0084750A" w:rsidRPr="005A2681" w:rsidRDefault="0084750A" w:rsidP="005A2681">
            <w:pPr>
              <w:pStyle w:val="2"/>
              <w:ind w:firstLine="252"/>
              <w:jc w:val="both"/>
              <w:rPr>
                <w:b w:val="0"/>
                <w:bCs/>
                <w:sz w:val="24"/>
              </w:rPr>
            </w:pPr>
            <w:r w:rsidRPr="005A2681">
              <w:rPr>
                <w:b w:val="0"/>
                <w:bCs/>
                <w:sz w:val="24"/>
              </w:rPr>
              <w:t>Надання одноразової адресної допомоги для вирішення соціально – побутових питань членам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w:t>
            </w:r>
          </w:p>
          <w:p w:rsidR="00080A9F" w:rsidRDefault="0084750A" w:rsidP="005A2681">
            <w:pPr>
              <w:pStyle w:val="2"/>
              <w:ind w:firstLine="252"/>
              <w:jc w:val="both"/>
              <w:rPr>
                <w:b w:val="0"/>
                <w:bCs/>
                <w:sz w:val="24"/>
              </w:rPr>
            </w:pPr>
            <w:r w:rsidRPr="005A2681">
              <w:rPr>
                <w:b w:val="0"/>
                <w:bCs/>
                <w:sz w:val="24"/>
              </w:rPr>
              <w:t>Допомога виплачується в розмірі п’яти прожиткових мінімумів, передбачених чинним законодавством відповідно до категорії на підставі заяви</w:t>
            </w:r>
          </w:p>
          <w:p w:rsidR="00DE3553" w:rsidRPr="00DE3553" w:rsidRDefault="00DE3553" w:rsidP="00DE3553"/>
        </w:tc>
        <w:tc>
          <w:tcPr>
            <w:tcW w:w="8880" w:type="dxa"/>
          </w:tcPr>
          <w:p w:rsidR="007971C1" w:rsidRPr="005A2681" w:rsidRDefault="005A6666" w:rsidP="005A2681">
            <w:pPr>
              <w:pStyle w:val="2"/>
              <w:ind w:firstLine="252"/>
              <w:jc w:val="both"/>
              <w:rPr>
                <w:b w:val="0"/>
                <w:bCs/>
                <w:sz w:val="24"/>
              </w:rPr>
            </w:pPr>
            <w:r w:rsidRPr="005A2681">
              <w:rPr>
                <w:b w:val="0"/>
                <w:bCs/>
                <w:sz w:val="24"/>
              </w:rPr>
              <w:t xml:space="preserve"> 60 членам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надана адресна допомога на загальну суму 581,0 тис.грн.</w:t>
            </w:r>
          </w:p>
        </w:tc>
      </w:tr>
      <w:tr w:rsidR="00080A9F" w:rsidRPr="000F3FFD" w:rsidTr="00D12881">
        <w:tblPrEx>
          <w:tblCellMar>
            <w:top w:w="0" w:type="dxa"/>
            <w:bottom w:w="0" w:type="dxa"/>
          </w:tblCellMar>
        </w:tblPrEx>
        <w:tc>
          <w:tcPr>
            <w:tcW w:w="567" w:type="dxa"/>
          </w:tcPr>
          <w:p w:rsidR="00080A9F" w:rsidRPr="000F3FFD" w:rsidRDefault="005654E2">
            <w:pPr>
              <w:jc w:val="center"/>
              <w:rPr>
                <w:bCs/>
                <w:sz w:val="22"/>
                <w:szCs w:val="22"/>
              </w:rPr>
            </w:pPr>
            <w:r>
              <w:rPr>
                <w:bCs/>
                <w:sz w:val="22"/>
                <w:szCs w:val="22"/>
              </w:rPr>
              <w:t>17.</w:t>
            </w:r>
          </w:p>
        </w:tc>
        <w:tc>
          <w:tcPr>
            <w:tcW w:w="6153" w:type="dxa"/>
          </w:tcPr>
          <w:p w:rsidR="00080A9F" w:rsidRPr="005A2681" w:rsidRDefault="005654E2" w:rsidP="005A2681">
            <w:pPr>
              <w:pStyle w:val="2"/>
              <w:ind w:firstLine="252"/>
              <w:jc w:val="both"/>
              <w:rPr>
                <w:b w:val="0"/>
                <w:bCs/>
                <w:sz w:val="24"/>
              </w:rPr>
            </w:pPr>
            <w:r w:rsidRPr="005A2681">
              <w:rPr>
                <w:b w:val="0"/>
                <w:bCs/>
                <w:sz w:val="24"/>
              </w:rPr>
              <w:t>Звільнення від плати за послуги ринків членів родин загиблих учасників антитерористичної операції – інвалідів І, ІІ групи, мобілізованих згідно з Указами Президента України</w:t>
            </w:r>
          </w:p>
        </w:tc>
        <w:tc>
          <w:tcPr>
            <w:tcW w:w="8880" w:type="dxa"/>
          </w:tcPr>
          <w:p w:rsidR="008C29C2" w:rsidRPr="005A2681" w:rsidRDefault="00507B12" w:rsidP="005A2681">
            <w:pPr>
              <w:pStyle w:val="2"/>
              <w:ind w:firstLine="252"/>
              <w:jc w:val="both"/>
              <w:rPr>
                <w:b w:val="0"/>
                <w:bCs/>
                <w:sz w:val="24"/>
              </w:rPr>
            </w:pPr>
            <w:r w:rsidRPr="005A2681">
              <w:rPr>
                <w:b w:val="0"/>
                <w:bCs/>
                <w:sz w:val="24"/>
              </w:rPr>
              <w:t>КП МТК «Калинівський ринок»:</w:t>
            </w:r>
          </w:p>
          <w:p w:rsidR="00507B12" w:rsidRPr="005A2681" w:rsidRDefault="00507B12" w:rsidP="005A2681">
            <w:pPr>
              <w:pStyle w:val="2"/>
              <w:ind w:firstLine="252"/>
              <w:jc w:val="both"/>
              <w:rPr>
                <w:b w:val="0"/>
                <w:bCs/>
                <w:sz w:val="24"/>
              </w:rPr>
            </w:pPr>
            <w:r w:rsidRPr="005A2681">
              <w:rPr>
                <w:b w:val="0"/>
                <w:bCs/>
                <w:sz w:val="24"/>
              </w:rPr>
              <w:t>- фізичну особу – підприємця Шлюсар Н.М. звільнено від сплати за користування торговельним місцем №57 у т/с №5 ринку (відповідно до поданої заяви);</w:t>
            </w:r>
          </w:p>
          <w:p w:rsidR="00507B12" w:rsidRPr="005A2681" w:rsidRDefault="00507B12" w:rsidP="005A2681">
            <w:pPr>
              <w:pStyle w:val="2"/>
              <w:ind w:firstLine="252"/>
              <w:jc w:val="both"/>
              <w:rPr>
                <w:b w:val="0"/>
                <w:bCs/>
                <w:sz w:val="24"/>
              </w:rPr>
            </w:pPr>
            <w:r w:rsidRPr="005A2681">
              <w:rPr>
                <w:b w:val="0"/>
                <w:bCs/>
                <w:sz w:val="24"/>
              </w:rPr>
              <w:t>- фізичну особу – підприємця Зубжицьку О.П. звільнено від сплати за користування торговельними місцями №№367, 367-кс, 259, 259-кс у секторі №4, №№568, 568-кс у т/с №3 і №337 у секторі №8 ринку (відповідно до поданої заяви)</w:t>
            </w:r>
            <w:r w:rsidR="008D7A8A" w:rsidRPr="005A2681">
              <w:rPr>
                <w:b w:val="0"/>
                <w:bCs/>
                <w:sz w:val="24"/>
              </w:rPr>
              <w:t>.</w:t>
            </w:r>
          </w:p>
          <w:p w:rsidR="008C29C2" w:rsidRPr="005A2681" w:rsidRDefault="008C29C2" w:rsidP="005A2681">
            <w:pPr>
              <w:pStyle w:val="2"/>
              <w:ind w:firstLine="252"/>
              <w:jc w:val="both"/>
              <w:rPr>
                <w:b w:val="0"/>
                <w:bCs/>
                <w:sz w:val="24"/>
              </w:rPr>
            </w:pPr>
            <w:r w:rsidRPr="005A2681">
              <w:rPr>
                <w:b w:val="0"/>
                <w:bCs/>
                <w:sz w:val="24"/>
              </w:rPr>
              <w:t>МКП «Газкомплектприлад»:</w:t>
            </w:r>
          </w:p>
          <w:p w:rsidR="00DE3553" w:rsidRPr="00BD4E36" w:rsidRDefault="00507B12" w:rsidP="00BD4E36">
            <w:pPr>
              <w:pStyle w:val="2"/>
              <w:ind w:firstLine="252"/>
              <w:jc w:val="both"/>
              <w:rPr>
                <w:b w:val="0"/>
                <w:bCs/>
                <w:sz w:val="24"/>
              </w:rPr>
            </w:pPr>
            <w:r w:rsidRPr="00BD4E36">
              <w:rPr>
                <w:b w:val="0"/>
                <w:bCs/>
                <w:sz w:val="24"/>
              </w:rPr>
              <w:t xml:space="preserve">- фізичну особу – підприємця Негрич  В.І. звільнено на 50% від сплати </w:t>
            </w:r>
            <w:r w:rsidR="008C29C2" w:rsidRPr="00BD4E36">
              <w:rPr>
                <w:b w:val="0"/>
                <w:bCs/>
                <w:sz w:val="24"/>
              </w:rPr>
              <w:t xml:space="preserve">за </w:t>
            </w:r>
            <w:r w:rsidR="008D7A8A" w:rsidRPr="00BD4E36">
              <w:rPr>
                <w:b w:val="0"/>
                <w:bCs/>
                <w:sz w:val="24"/>
              </w:rPr>
              <w:t xml:space="preserve">користування </w:t>
            </w:r>
            <w:r w:rsidR="008C29C2" w:rsidRPr="00BD4E36">
              <w:rPr>
                <w:b w:val="0"/>
                <w:bCs/>
                <w:sz w:val="24"/>
              </w:rPr>
              <w:t xml:space="preserve">торговельного місця № 335 </w:t>
            </w:r>
            <w:r w:rsidR="008D7A8A" w:rsidRPr="00BD4E36">
              <w:rPr>
                <w:b w:val="0"/>
                <w:bCs/>
                <w:sz w:val="24"/>
              </w:rPr>
              <w:t>(відповідно до поданої заяви).</w:t>
            </w:r>
            <w:r w:rsidR="008C29C2" w:rsidRPr="00BD4E36">
              <w:rPr>
                <w:b w:val="0"/>
                <w:bCs/>
                <w:sz w:val="24"/>
              </w:rPr>
              <w:t xml:space="preserve"> </w:t>
            </w:r>
          </w:p>
        </w:tc>
      </w:tr>
      <w:tr w:rsidR="001C08F2" w:rsidRPr="000F3FFD" w:rsidTr="007301FF">
        <w:tblPrEx>
          <w:tblCellMar>
            <w:top w:w="0" w:type="dxa"/>
            <w:bottom w:w="0" w:type="dxa"/>
          </w:tblCellMar>
        </w:tblPrEx>
        <w:tc>
          <w:tcPr>
            <w:tcW w:w="567" w:type="dxa"/>
          </w:tcPr>
          <w:p w:rsidR="001C08F2" w:rsidRPr="000F3FFD" w:rsidRDefault="001C08F2" w:rsidP="007301FF">
            <w:pPr>
              <w:jc w:val="center"/>
              <w:rPr>
                <w:bCs/>
                <w:sz w:val="22"/>
                <w:szCs w:val="22"/>
              </w:rPr>
            </w:pPr>
            <w:r>
              <w:rPr>
                <w:bCs/>
                <w:sz w:val="22"/>
                <w:szCs w:val="22"/>
              </w:rPr>
              <w:t>18.</w:t>
            </w:r>
          </w:p>
        </w:tc>
        <w:tc>
          <w:tcPr>
            <w:tcW w:w="6153" w:type="dxa"/>
          </w:tcPr>
          <w:p w:rsidR="001C08F2" w:rsidRPr="005A2681" w:rsidRDefault="001C08F2" w:rsidP="005A2681">
            <w:pPr>
              <w:pStyle w:val="2"/>
              <w:ind w:firstLine="252"/>
              <w:jc w:val="both"/>
              <w:rPr>
                <w:b w:val="0"/>
                <w:bCs/>
                <w:sz w:val="24"/>
              </w:rPr>
            </w:pPr>
            <w:r w:rsidRPr="005A2681">
              <w:rPr>
                <w:b w:val="0"/>
                <w:bCs/>
                <w:sz w:val="24"/>
              </w:rPr>
              <w:t xml:space="preserve">Надання членам територіальної громади м.Чернівців (які на день смерті члена родини були зареєстровані в м.Чернівцях) часткової компенсації понесених витрат з виготовлення та встановлення пам’ятників </w:t>
            </w:r>
            <w:r w:rsidRPr="005A2681">
              <w:rPr>
                <w:b w:val="0"/>
                <w:bCs/>
                <w:sz w:val="24"/>
              </w:rPr>
              <w:lastRenderedPageBreak/>
              <w:t>(надмогильних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громадського протесту, що відбулися у період з 21.11.2013р. по 21.02.2014 р., які похоронені на території м. Чернівців.</w:t>
            </w:r>
          </w:p>
          <w:p w:rsidR="001C08F2" w:rsidRPr="005A2681" w:rsidRDefault="001C08F2" w:rsidP="005A2681">
            <w:pPr>
              <w:pStyle w:val="2"/>
              <w:ind w:firstLine="252"/>
              <w:jc w:val="both"/>
              <w:rPr>
                <w:b w:val="0"/>
                <w:bCs/>
                <w:sz w:val="24"/>
              </w:rPr>
            </w:pPr>
            <w:r w:rsidRPr="005A2681">
              <w:rPr>
                <w:b w:val="0"/>
                <w:bCs/>
                <w:sz w:val="24"/>
              </w:rPr>
              <w:t>Компенсація надається на підставі звернення, виходячи з фактично понесених витрат, що підтверджуються відповідними документами, але не більше ніж 130 тис. грн.</w:t>
            </w:r>
          </w:p>
        </w:tc>
        <w:tc>
          <w:tcPr>
            <w:tcW w:w="8880" w:type="dxa"/>
          </w:tcPr>
          <w:p w:rsidR="001C08F2" w:rsidRPr="005A2681" w:rsidRDefault="00562136" w:rsidP="005A2681">
            <w:pPr>
              <w:pStyle w:val="2"/>
              <w:ind w:firstLine="252"/>
              <w:jc w:val="both"/>
              <w:rPr>
                <w:b w:val="0"/>
                <w:bCs/>
                <w:sz w:val="24"/>
              </w:rPr>
            </w:pPr>
            <w:r w:rsidRPr="005A2681">
              <w:rPr>
                <w:b w:val="0"/>
                <w:bCs/>
                <w:sz w:val="24"/>
              </w:rPr>
              <w:lastRenderedPageBreak/>
              <w:t>Трьом род</w:t>
            </w:r>
            <w:r w:rsidR="005A6666" w:rsidRPr="005A2681">
              <w:rPr>
                <w:b w:val="0"/>
                <w:bCs/>
                <w:sz w:val="24"/>
              </w:rPr>
              <w:t xml:space="preserve">инам надана часткова компенсація понесених витрат з виготовлення та встановлення пам’ятників (надмогильних споруд) на могилах загиблих (померлих) при виконанні обов’язків під час проходження військової служби в східних регіонах України та осіб, смерть яких пов’язана з участю в масових акціях </w:t>
            </w:r>
            <w:r w:rsidR="005A6666" w:rsidRPr="005A2681">
              <w:rPr>
                <w:b w:val="0"/>
                <w:bCs/>
                <w:sz w:val="24"/>
              </w:rPr>
              <w:lastRenderedPageBreak/>
              <w:t>громадського протесту, що відбулися у період з 21.11.2013р. по 21.02.2014 р., які похоронені на території м. Чернівців, на загальну суму 386,0 тис.грн.</w:t>
            </w:r>
            <w:r w:rsidR="007E274B">
              <w:rPr>
                <w:b w:val="0"/>
                <w:bCs/>
                <w:sz w:val="24"/>
              </w:rPr>
              <w:t>:</w:t>
            </w:r>
            <w:r w:rsidR="00E47999">
              <w:rPr>
                <w:b w:val="0"/>
                <w:bCs/>
                <w:sz w:val="24"/>
              </w:rPr>
              <w:t xml:space="preserve"> Доник Л.Л. – 130,0 тис.грн., Крисоватій О.Т. – 127,0 тис.грн., Побережник С.В. – 129,0 тис.грн. (рішення виконавчого комітету міської ради від 12.12.2017 р. №661/25).</w:t>
            </w:r>
            <w:r w:rsidR="007E274B">
              <w:rPr>
                <w:b w:val="0"/>
                <w:bCs/>
                <w:sz w:val="24"/>
              </w:rPr>
              <w:t xml:space="preserve"> </w:t>
            </w:r>
          </w:p>
        </w:tc>
      </w:tr>
      <w:tr w:rsidR="005654E2" w:rsidRPr="005654E2" w:rsidTr="00DE3553">
        <w:tblPrEx>
          <w:tblCellMar>
            <w:top w:w="0" w:type="dxa"/>
            <w:bottom w:w="0" w:type="dxa"/>
          </w:tblCellMar>
        </w:tblPrEx>
        <w:trPr>
          <w:trHeight w:val="882"/>
        </w:trPr>
        <w:tc>
          <w:tcPr>
            <w:tcW w:w="15600" w:type="dxa"/>
            <w:gridSpan w:val="3"/>
            <w:vAlign w:val="center"/>
          </w:tcPr>
          <w:p w:rsidR="005654E2" w:rsidRPr="005654E2" w:rsidRDefault="005654E2" w:rsidP="00DE3553">
            <w:pPr>
              <w:jc w:val="center"/>
              <w:rPr>
                <w:b/>
                <w:sz w:val="24"/>
                <w:szCs w:val="24"/>
              </w:rPr>
            </w:pPr>
            <w:r w:rsidRPr="005654E2">
              <w:rPr>
                <w:b/>
                <w:sz w:val="24"/>
                <w:szCs w:val="24"/>
              </w:rPr>
              <w:lastRenderedPageBreak/>
              <w:t>ІІ. Вшанування пам’яті військовослужбовців, які загинули (померли) під час участі у військових діях в східних регіонах України або організації надання допомоги учасникам військових дій в східних регіонах України</w:t>
            </w:r>
          </w:p>
        </w:tc>
      </w:tr>
      <w:tr w:rsidR="00080A9F" w:rsidRPr="000F3FFD" w:rsidTr="00D12881">
        <w:tblPrEx>
          <w:tblCellMar>
            <w:top w:w="0" w:type="dxa"/>
            <w:bottom w:w="0" w:type="dxa"/>
          </w:tblCellMar>
        </w:tblPrEx>
        <w:tc>
          <w:tcPr>
            <w:tcW w:w="567" w:type="dxa"/>
          </w:tcPr>
          <w:p w:rsidR="00080A9F" w:rsidRPr="000F3FFD" w:rsidRDefault="005654E2">
            <w:pPr>
              <w:jc w:val="center"/>
              <w:rPr>
                <w:bCs/>
                <w:sz w:val="22"/>
                <w:szCs w:val="22"/>
              </w:rPr>
            </w:pPr>
            <w:r>
              <w:rPr>
                <w:bCs/>
                <w:sz w:val="22"/>
                <w:szCs w:val="22"/>
              </w:rPr>
              <w:t>1.</w:t>
            </w:r>
          </w:p>
        </w:tc>
        <w:tc>
          <w:tcPr>
            <w:tcW w:w="6153" w:type="dxa"/>
          </w:tcPr>
          <w:p w:rsidR="00080A9F" w:rsidRPr="005A2681" w:rsidRDefault="005654E2" w:rsidP="005A2681">
            <w:pPr>
              <w:pStyle w:val="2"/>
              <w:ind w:firstLine="252"/>
              <w:jc w:val="both"/>
              <w:rPr>
                <w:b w:val="0"/>
                <w:bCs/>
                <w:sz w:val="24"/>
              </w:rPr>
            </w:pPr>
            <w:r>
              <w:rPr>
                <w:b w:val="0"/>
                <w:bCs/>
                <w:sz w:val="24"/>
              </w:rPr>
              <w:t xml:space="preserve">Встановлення </w:t>
            </w:r>
            <w:r w:rsidRPr="00FB2ADC">
              <w:rPr>
                <w:b w:val="0"/>
                <w:bCs/>
                <w:sz w:val="24"/>
              </w:rPr>
              <w:t>пам’ятників</w:t>
            </w:r>
            <w:r>
              <w:rPr>
                <w:b w:val="0"/>
                <w:bCs/>
                <w:sz w:val="24"/>
              </w:rPr>
              <w:t xml:space="preserve"> учасникам військових дій,  загиблих (померлих)</w:t>
            </w:r>
            <w:r w:rsidRPr="005A2681">
              <w:rPr>
                <w:b w:val="0"/>
                <w:bCs/>
                <w:sz w:val="24"/>
              </w:rPr>
              <w:t xml:space="preserve"> під час участі у військових діях або організації надання допомоги учасникам військових дій в східних регіонах України</w:t>
            </w:r>
          </w:p>
        </w:tc>
        <w:tc>
          <w:tcPr>
            <w:tcW w:w="8880" w:type="dxa"/>
          </w:tcPr>
          <w:p w:rsidR="00080A9F" w:rsidRPr="005A2681" w:rsidRDefault="004E2296" w:rsidP="005A2681">
            <w:pPr>
              <w:pStyle w:val="2"/>
              <w:ind w:firstLine="252"/>
              <w:jc w:val="both"/>
              <w:rPr>
                <w:b w:val="0"/>
                <w:bCs/>
                <w:sz w:val="24"/>
              </w:rPr>
            </w:pPr>
            <w:r>
              <w:rPr>
                <w:b w:val="0"/>
                <w:bCs/>
                <w:sz w:val="24"/>
              </w:rPr>
              <w:t xml:space="preserve">В </w:t>
            </w:r>
            <w:r w:rsidR="001B0E79" w:rsidRPr="005A2681">
              <w:rPr>
                <w:b w:val="0"/>
                <w:bCs/>
                <w:sz w:val="24"/>
              </w:rPr>
              <w:t>2017 р</w:t>
            </w:r>
            <w:r>
              <w:rPr>
                <w:b w:val="0"/>
                <w:bCs/>
                <w:sz w:val="24"/>
              </w:rPr>
              <w:t>оці</w:t>
            </w:r>
            <w:r w:rsidR="001B0E79" w:rsidRPr="005A2681">
              <w:rPr>
                <w:b w:val="0"/>
                <w:bCs/>
                <w:sz w:val="24"/>
              </w:rPr>
              <w:t xml:space="preserve"> встановлено 1 </w:t>
            </w:r>
            <w:r w:rsidR="00805096" w:rsidRPr="005A2681">
              <w:rPr>
                <w:b w:val="0"/>
                <w:bCs/>
                <w:sz w:val="24"/>
              </w:rPr>
              <w:t>пам’ятник, фактичні витрати склали 196,2 тис.грн.</w:t>
            </w:r>
            <w:r w:rsidR="009F4DE1">
              <w:rPr>
                <w:b w:val="0"/>
                <w:bCs/>
                <w:sz w:val="24"/>
              </w:rPr>
              <w:t xml:space="preserve"> </w:t>
            </w:r>
            <w:r w:rsidR="000A0D9D">
              <w:rPr>
                <w:b w:val="0"/>
                <w:bCs/>
                <w:sz w:val="24"/>
              </w:rPr>
              <w:t xml:space="preserve">Виконано </w:t>
            </w:r>
            <w:r w:rsidR="009F4DE1">
              <w:rPr>
                <w:b w:val="0"/>
                <w:bCs/>
                <w:sz w:val="24"/>
              </w:rPr>
              <w:t xml:space="preserve">монтаж пам’ятників на Алеї </w:t>
            </w:r>
            <w:r w:rsidR="000A0D9D">
              <w:rPr>
                <w:b w:val="0"/>
                <w:bCs/>
                <w:sz w:val="24"/>
              </w:rPr>
              <w:t>С</w:t>
            </w:r>
            <w:r w:rsidR="009F4DE1">
              <w:rPr>
                <w:b w:val="0"/>
                <w:bCs/>
                <w:sz w:val="24"/>
              </w:rPr>
              <w:t>лави</w:t>
            </w:r>
            <w:r w:rsidR="000A0D9D">
              <w:rPr>
                <w:b w:val="0"/>
                <w:bCs/>
                <w:sz w:val="24"/>
              </w:rPr>
              <w:t xml:space="preserve"> Центрального кладовища на </w:t>
            </w:r>
            <w:r w:rsidR="00624FD3">
              <w:rPr>
                <w:b w:val="0"/>
                <w:bCs/>
                <w:sz w:val="24"/>
              </w:rPr>
              <w:t>загальну</w:t>
            </w:r>
            <w:r w:rsidR="000A0D9D">
              <w:rPr>
                <w:b w:val="0"/>
                <w:bCs/>
                <w:sz w:val="24"/>
              </w:rPr>
              <w:t xml:space="preserve"> суму</w:t>
            </w:r>
            <w:r w:rsidR="009F4DE1">
              <w:rPr>
                <w:b w:val="0"/>
                <w:bCs/>
                <w:sz w:val="24"/>
              </w:rPr>
              <w:t xml:space="preserve"> 388,9</w:t>
            </w:r>
            <w:r w:rsidR="000A0D9D">
              <w:rPr>
                <w:b w:val="0"/>
                <w:bCs/>
                <w:sz w:val="24"/>
              </w:rPr>
              <w:t xml:space="preserve"> тис.грн.</w:t>
            </w:r>
          </w:p>
        </w:tc>
      </w:tr>
      <w:tr w:rsidR="005654E2" w:rsidRPr="005654E2" w:rsidTr="00DE3553">
        <w:tblPrEx>
          <w:tblCellMar>
            <w:top w:w="0" w:type="dxa"/>
            <w:bottom w:w="0" w:type="dxa"/>
          </w:tblCellMar>
        </w:tblPrEx>
        <w:trPr>
          <w:trHeight w:val="1028"/>
        </w:trPr>
        <w:tc>
          <w:tcPr>
            <w:tcW w:w="15600" w:type="dxa"/>
            <w:gridSpan w:val="3"/>
            <w:vAlign w:val="center"/>
          </w:tcPr>
          <w:p w:rsidR="005654E2" w:rsidRPr="005654E2" w:rsidRDefault="005654E2" w:rsidP="00DE3553">
            <w:pPr>
              <w:jc w:val="center"/>
              <w:rPr>
                <w:b/>
                <w:sz w:val="24"/>
                <w:szCs w:val="24"/>
              </w:rPr>
            </w:pPr>
            <w:r w:rsidRPr="005654E2">
              <w:rPr>
                <w:b/>
                <w:sz w:val="24"/>
                <w:szCs w:val="24"/>
              </w:rPr>
              <w:t xml:space="preserve">ІІІ. Забезпечення житлом членів сімей </w:t>
            </w:r>
            <w:r w:rsidRPr="005654E2">
              <w:rPr>
                <w:b/>
                <w:bCs/>
                <w:sz w:val="24"/>
                <w:szCs w:val="24"/>
              </w:rPr>
              <w:t xml:space="preserve">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r w:rsidRPr="005654E2">
              <w:rPr>
                <w:b/>
                <w:sz w:val="24"/>
                <w:szCs w:val="24"/>
              </w:rPr>
              <w:t xml:space="preserve"> учасників бойових дій з числа </w:t>
            </w:r>
            <w:r w:rsidRPr="005654E2">
              <w:rPr>
                <w:b/>
                <w:bCs/>
                <w:sz w:val="24"/>
                <w:szCs w:val="24"/>
              </w:rPr>
              <w:t>військовослужбовців, які брали участь в антитерористичній операції, та виділення їм земельних ділянок</w:t>
            </w:r>
          </w:p>
        </w:tc>
      </w:tr>
      <w:tr w:rsidR="00080A9F" w:rsidRPr="000F3FFD" w:rsidTr="00D12881">
        <w:tblPrEx>
          <w:tblCellMar>
            <w:top w:w="0" w:type="dxa"/>
            <w:bottom w:w="0" w:type="dxa"/>
          </w:tblCellMar>
        </w:tblPrEx>
        <w:trPr>
          <w:trHeight w:val="748"/>
        </w:trPr>
        <w:tc>
          <w:tcPr>
            <w:tcW w:w="567" w:type="dxa"/>
          </w:tcPr>
          <w:p w:rsidR="00080A9F" w:rsidRPr="000F3FFD" w:rsidRDefault="005654E2">
            <w:pPr>
              <w:jc w:val="center"/>
              <w:rPr>
                <w:bCs/>
                <w:sz w:val="22"/>
                <w:szCs w:val="22"/>
              </w:rPr>
            </w:pPr>
            <w:r>
              <w:rPr>
                <w:bCs/>
                <w:sz w:val="22"/>
                <w:szCs w:val="22"/>
              </w:rPr>
              <w:t>1.</w:t>
            </w:r>
          </w:p>
        </w:tc>
        <w:tc>
          <w:tcPr>
            <w:tcW w:w="6153" w:type="dxa"/>
          </w:tcPr>
          <w:p w:rsidR="00080A9F" w:rsidRPr="005A2681" w:rsidRDefault="005654E2" w:rsidP="005A2681">
            <w:pPr>
              <w:pStyle w:val="2"/>
              <w:ind w:firstLine="252"/>
              <w:jc w:val="both"/>
              <w:rPr>
                <w:b w:val="0"/>
                <w:bCs/>
                <w:sz w:val="24"/>
              </w:rPr>
            </w:pPr>
            <w:r w:rsidRPr="005A2681">
              <w:rPr>
                <w:b w:val="0"/>
                <w:bCs/>
                <w:sz w:val="24"/>
              </w:rPr>
              <w:t xml:space="preserve">Забезпечення житлом членів сімей </w:t>
            </w:r>
            <w:r>
              <w:rPr>
                <w:b w:val="0"/>
                <w:bCs/>
                <w:sz w:val="24"/>
              </w:rPr>
              <w:t>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w:t>
            </w:r>
          </w:p>
        </w:tc>
        <w:tc>
          <w:tcPr>
            <w:tcW w:w="8880" w:type="dxa"/>
          </w:tcPr>
          <w:p w:rsidR="00080A9F" w:rsidRPr="005A2681" w:rsidRDefault="00043591" w:rsidP="005A2681">
            <w:pPr>
              <w:pStyle w:val="2"/>
              <w:ind w:firstLine="252"/>
              <w:jc w:val="both"/>
              <w:rPr>
                <w:b w:val="0"/>
                <w:bCs/>
                <w:sz w:val="24"/>
              </w:rPr>
            </w:pPr>
            <w:r>
              <w:rPr>
                <w:b w:val="0"/>
                <w:bCs/>
                <w:sz w:val="24"/>
              </w:rPr>
              <w:t>5 членам сімей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надана грошова компенсація на придбання житла за</w:t>
            </w:r>
            <w:r w:rsidR="00AC5173">
              <w:rPr>
                <w:b w:val="0"/>
                <w:bCs/>
                <w:sz w:val="24"/>
              </w:rPr>
              <w:t xml:space="preserve"> рахунок</w:t>
            </w:r>
            <w:r>
              <w:rPr>
                <w:b w:val="0"/>
                <w:bCs/>
                <w:sz w:val="24"/>
              </w:rPr>
              <w:t xml:space="preserve"> кошт</w:t>
            </w:r>
            <w:r w:rsidR="00AC5173">
              <w:rPr>
                <w:b w:val="0"/>
                <w:bCs/>
                <w:sz w:val="24"/>
              </w:rPr>
              <w:t>ів</w:t>
            </w:r>
            <w:r>
              <w:rPr>
                <w:b w:val="0"/>
                <w:bCs/>
                <w:sz w:val="24"/>
              </w:rPr>
              <w:t xml:space="preserve"> державного бюджету в розмірі 4 663,4 тис.грн.   </w:t>
            </w:r>
          </w:p>
        </w:tc>
      </w:tr>
      <w:tr w:rsidR="00ED44D8" w:rsidRPr="000F3FFD" w:rsidTr="00762560">
        <w:tblPrEx>
          <w:tblCellMar>
            <w:top w:w="0" w:type="dxa"/>
            <w:bottom w:w="0" w:type="dxa"/>
          </w:tblCellMar>
        </w:tblPrEx>
        <w:trPr>
          <w:trHeight w:val="577"/>
        </w:trPr>
        <w:tc>
          <w:tcPr>
            <w:tcW w:w="567" w:type="dxa"/>
          </w:tcPr>
          <w:p w:rsidR="00ED44D8" w:rsidRPr="000F3FFD" w:rsidRDefault="00420053" w:rsidP="006E508F">
            <w:pPr>
              <w:jc w:val="center"/>
              <w:rPr>
                <w:bCs/>
                <w:sz w:val="22"/>
                <w:szCs w:val="22"/>
              </w:rPr>
            </w:pPr>
            <w:r>
              <w:rPr>
                <w:bCs/>
                <w:sz w:val="22"/>
                <w:szCs w:val="22"/>
              </w:rPr>
              <w:t>2</w:t>
            </w:r>
            <w:r w:rsidR="00ED44D8">
              <w:rPr>
                <w:bCs/>
                <w:sz w:val="22"/>
                <w:szCs w:val="22"/>
              </w:rPr>
              <w:t>.</w:t>
            </w:r>
          </w:p>
        </w:tc>
        <w:tc>
          <w:tcPr>
            <w:tcW w:w="6153" w:type="dxa"/>
          </w:tcPr>
          <w:p w:rsidR="00ED44D8" w:rsidRPr="005A2681" w:rsidRDefault="00420053" w:rsidP="006E508F">
            <w:pPr>
              <w:pStyle w:val="2"/>
              <w:ind w:firstLine="252"/>
              <w:jc w:val="both"/>
              <w:rPr>
                <w:b w:val="0"/>
                <w:bCs/>
                <w:sz w:val="24"/>
              </w:rPr>
            </w:pPr>
            <w:r w:rsidRPr="00420053">
              <w:rPr>
                <w:b w:val="0"/>
                <w:bCs/>
                <w:sz w:val="24"/>
              </w:rPr>
              <w:t xml:space="preserve">Забезпечення житлом інвалідів з числа осіб, які брали </w:t>
            </w:r>
            <w:r>
              <w:rPr>
                <w:b w:val="0"/>
                <w:bCs/>
                <w:sz w:val="24"/>
              </w:rPr>
              <w:t xml:space="preserve"> участь у військових діях в східних регіонах України</w:t>
            </w:r>
          </w:p>
        </w:tc>
        <w:tc>
          <w:tcPr>
            <w:tcW w:w="8880" w:type="dxa"/>
          </w:tcPr>
          <w:p w:rsidR="00DE3553" w:rsidRPr="00BD4E36" w:rsidRDefault="00883AB5" w:rsidP="00BD4E36">
            <w:pPr>
              <w:pStyle w:val="2"/>
              <w:ind w:firstLine="252"/>
              <w:jc w:val="both"/>
              <w:rPr>
                <w:b w:val="0"/>
                <w:bCs/>
                <w:sz w:val="24"/>
              </w:rPr>
            </w:pPr>
            <w:r w:rsidRPr="00BD4E36">
              <w:rPr>
                <w:b w:val="0"/>
                <w:bCs/>
                <w:sz w:val="24"/>
              </w:rPr>
              <w:t xml:space="preserve">7 інвалідам I та II групи з числа осіб, які брали  участь у військових діях в східних регіонах України, надана грошова компенсація на придбання житла за </w:t>
            </w:r>
            <w:r w:rsidR="00AC5173" w:rsidRPr="00BD4E36">
              <w:rPr>
                <w:b w:val="0"/>
                <w:bCs/>
                <w:sz w:val="24"/>
              </w:rPr>
              <w:t xml:space="preserve">рахунок </w:t>
            </w:r>
            <w:r w:rsidRPr="00BD4E36">
              <w:rPr>
                <w:b w:val="0"/>
                <w:bCs/>
                <w:sz w:val="24"/>
              </w:rPr>
              <w:t>кошт</w:t>
            </w:r>
            <w:r w:rsidR="00AC5173" w:rsidRPr="00BD4E36">
              <w:rPr>
                <w:b w:val="0"/>
                <w:bCs/>
                <w:sz w:val="24"/>
              </w:rPr>
              <w:t>ів</w:t>
            </w:r>
            <w:r w:rsidRPr="00BD4E36">
              <w:rPr>
                <w:b w:val="0"/>
                <w:bCs/>
                <w:sz w:val="24"/>
              </w:rPr>
              <w:t xml:space="preserve"> державного бюджету в розмірі 8 4</w:t>
            </w:r>
            <w:r w:rsidR="003C144E" w:rsidRPr="00BD4E36">
              <w:rPr>
                <w:b w:val="0"/>
                <w:bCs/>
                <w:sz w:val="24"/>
              </w:rPr>
              <w:t>20</w:t>
            </w:r>
            <w:r w:rsidRPr="00BD4E36">
              <w:rPr>
                <w:b w:val="0"/>
                <w:bCs/>
                <w:sz w:val="24"/>
              </w:rPr>
              <w:t>,</w:t>
            </w:r>
            <w:r w:rsidR="003C144E" w:rsidRPr="00BD4E36">
              <w:rPr>
                <w:b w:val="0"/>
                <w:bCs/>
                <w:sz w:val="24"/>
              </w:rPr>
              <w:t>0</w:t>
            </w:r>
            <w:r w:rsidRPr="00BD4E36">
              <w:rPr>
                <w:b w:val="0"/>
                <w:bCs/>
                <w:sz w:val="24"/>
              </w:rPr>
              <w:t xml:space="preserve"> тис.грн.   </w:t>
            </w:r>
          </w:p>
        </w:tc>
      </w:tr>
      <w:tr w:rsidR="00C10320" w:rsidRPr="000F3FFD" w:rsidTr="00271D92">
        <w:tblPrEx>
          <w:tblCellMar>
            <w:top w:w="0" w:type="dxa"/>
            <w:bottom w:w="0" w:type="dxa"/>
          </w:tblCellMar>
        </w:tblPrEx>
        <w:trPr>
          <w:trHeight w:val="64"/>
        </w:trPr>
        <w:tc>
          <w:tcPr>
            <w:tcW w:w="567" w:type="dxa"/>
          </w:tcPr>
          <w:p w:rsidR="00C10320" w:rsidRPr="000F3FFD" w:rsidRDefault="00C10320" w:rsidP="00271D92">
            <w:pPr>
              <w:jc w:val="center"/>
              <w:rPr>
                <w:bCs/>
                <w:sz w:val="22"/>
                <w:szCs w:val="22"/>
              </w:rPr>
            </w:pPr>
            <w:r>
              <w:rPr>
                <w:bCs/>
                <w:sz w:val="22"/>
                <w:szCs w:val="22"/>
              </w:rPr>
              <w:t>3.</w:t>
            </w:r>
          </w:p>
        </w:tc>
        <w:tc>
          <w:tcPr>
            <w:tcW w:w="6153" w:type="dxa"/>
          </w:tcPr>
          <w:p w:rsidR="00C10320" w:rsidRPr="000F3FFD" w:rsidRDefault="00C10320" w:rsidP="00271D92">
            <w:pPr>
              <w:pStyle w:val="2"/>
              <w:ind w:firstLine="285"/>
              <w:jc w:val="both"/>
              <w:rPr>
                <w:b w:val="0"/>
                <w:sz w:val="22"/>
                <w:szCs w:val="22"/>
              </w:rPr>
            </w:pPr>
            <w:r>
              <w:rPr>
                <w:b w:val="0"/>
                <w:bCs/>
                <w:sz w:val="24"/>
              </w:rPr>
              <w:t xml:space="preserve">Виділення земельної ділянки в районі проїзду Смотрицького орієнтовною площею </w:t>
            </w:r>
            <w:smartTag w:uri="urn:schemas-microsoft-com:office:smarttags" w:element="metricconverter">
              <w:smartTagPr>
                <w:attr w:name="ProductID" w:val="1,3 га"/>
              </w:smartTagPr>
              <w:r>
                <w:rPr>
                  <w:b w:val="0"/>
                  <w:bCs/>
                  <w:sz w:val="24"/>
                </w:rPr>
                <w:t>1,3 га</w:t>
              </w:r>
            </w:smartTag>
            <w:r>
              <w:rPr>
                <w:b w:val="0"/>
                <w:bCs/>
                <w:sz w:val="24"/>
              </w:rPr>
              <w:t xml:space="preserve">, в постійне користування департаменту містобудівного комплексу та земельних відносин міської ради з метою організації будівництва багатоквартирного житлового будинку для </w:t>
            </w:r>
            <w:r>
              <w:rPr>
                <w:b w:val="0"/>
                <w:bCs/>
                <w:sz w:val="24"/>
              </w:rPr>
              <w:lastRenderedPageBreak/>
              <w:t xml:space="preserve">учасників бойових дій з числа військовослужбовців, які брали участь в антитерористичній операції  </w:t>
            </w:r>
          </w:p>
        </w:tc>
        <w:tc>
          <w:tcPr>
            <w:tcW w:w="8880" w:type="dxa"/>
          </w:tcPr>
          <w:p w:rsidR="00C10320" w:rsidRPr="009B688A" w:rsidRDefault="009E548C" w:rsidP="00271D92">
            <w:pPr>
              <w:pStyle w:val="2"/>
              <w:ind w:firstLine="252"/>
              <w:jc w:val="both"/>
              <w:rPr>
                <w:b w:val="0"/>
                <w:bCs/>
                <w:sz w:val="24"/>
              </w:rPr>
            </w:pPr>
            <w:r>
              <w:rPr>
                <w:b w:val="0"/>
                <w:bCs/>
                <w:sz w:val="24"/>
              </w:rPr>
              <w:lastRenderedPageBreak/>
              <w:t>Виконано</w:t>
            </w:r>
            <w:r w:rsidR="00C10320">
              <w:rPr>
                <w:b w:val="0"/>
                <w:bCs/>
                <w:sz w:val="24"/>
              </w:rPr>
              <w:t xml:space="preserve"> проектні роботи з будівництва багатоквартирного житлового будинку в районі проїзду Смотрицького </w:t>
            </w:r>
            <w:r w:rsidR="00E01D88">
              <w:rPr>
                <w:b w:val="0"/>
                <w:bCs/>
                <w:sz w:val="24"/>
              </w:rPr>
              <w:t xml:space="preserve">на загальну суму </w:t>
            </w:r>
            <w:r w:rsidR="00C10320">
              <w:rPr>
                <w:b w:val="0"/>
                <w:bCs/>
                <w:sz w:val="24"/>
              </w:rPr>
              <w:t>300,0 тис.грн.</w:t>
            </w:r>
          </w:p>
        </w:tc>
      </w:tr>
      <w:tr w:rsidR="00D77493" w:rsidRPr="000F3FFD" w:rsidTr="00D12881">
        <w:tblPrEx>
          <w:tblCellMar>
            <w:top w:w="0" w:type="dxa"/>
            <w:bottom w:w="0" w:type="dxa"/>
          </w:tblCellMar>
        </w:tblPrEx>
        <w:trPr>
          <w:trHeight w:val="64"/>
        </w:trPr>
        <w:tc>
          <w:tcPr>
            <w:tcW w:w="567" w:type="dxa"/>
          </w:tcPr>
          <w:p w:rsidR="00D77493" w:rsidRPr="000F3FFD" w:rsidRDefault="00C10320">
            <w:pPr>
              <w:jc w:val="center"/>
              <w:rPr>
                <w:bCs/>
                <w:sz w:val="22"/>
                <w:szCs w:val="22"/>
              </w:rPr>
            </w:pPr>
            <w:r>
              <w:rPr>
                <w:bCs/>
                <w:sz w:val="22"/>
                <w:szCs w:val="22"/>
              </w:rPr>
              <w:lastRenderedPageBreak/>
              <w:t>4</w:t>
            </w:r>
            <w:r w:rsidR="005654E2">
              <w:rPr>
                <w:bCs/>
                <w:sz w:val="22"/>
                <w:szCs w:val="22"/>
              </w:rPr>
              <w:t>.</w:t>
            </w:r>
          </w:p>
        </w:tc>
        <w:tc>
          <w:tcPr>
            <w:tcW w:w="6153" w:type="dxa"/>
          </w:tcPr>
          <w:p w:rsidR="00D77493" w:rsidRPr="000F3FFD" w:rsidRDefault="005654E2" w:rsidP="00C65943">
            <w:pPr>
              <w:pStyle w:val="2"/>
              <w:ind w:firstLine="285"/>
              <w:jc w:val="both"/>
              <w:rPr>
                <w:b w:val="0"/>
                <w:sz w:val="22"/>
                <w:szCs w:val="22"/>
              </w:rPr>
            </w:pPr>
            <w:r>
              <w:rPr>
                <w:b w:val="0"/>
                <w:bCs/>
                <w:sz w:val="24"/>
              </w:rPr>
              <w:t>Підведення інженерних мереж водопостачання та водовідведення в районі проїзду Смотрицького</w:t>
            </w:r>
          </w:p>
        </w:tc>
        <w:tc>
          <w:tcPr>
            <w:tcW w:w="8880" w:type="dxa"/>
          </w:tcPr>
          <w:p w:rsidR="00D77493" w:rsidRPr="009B688A" w:rsidRDefault="009B688A" w:rsidP="009B688A">
            <w:pPr>
              <w:pStyle w:val="2"/>
              <w:ind w:firstLine="252"/>
              <w:jc w:val="both"/>
              <w:rPr>
                <w:b w:val="0"/>
                <w:bCs/>
                <w:sz w:val="24"/>
              </w:rPr>
            </w:pPr>
            <w:r>
              <w:rPr>
                <w:b w:val="0"/>
                <w:bCs/>
                <w:sz w:val="24"/>
              </w:rPr>
              <w:t>Проектування підведення інженерних мереж водопостачання та водовідведення в районі проїзду Смотрицького буде здійснено після затвердження детального плану забудови даної території</w:t>
            </w:r>
            <w:r w:rsidR="00742662">
              <w:rPr>
                <w:b w:val="0"/>
                <w:bCs/>
                <w:sz w:val="24"/>
              </w:rPr>
              <w:t xml:space="preserve">. </w:t>
            </w:r>
            <w:r>
              <w:rPr>
                <w:b w:val="0"/>
                <w:bCs/>
                <w:sz w:val="24"/>
              </w:rPr>
              <w:t xml:space="preserve"> </w:t>
            </w:r>
            <w:r w:rsidR="00742662">
              <w:rPr>
                <w:b w:val="0"/>
                <w:bCs/>
                <w:sz w:val="24"/>
              </w:rPr>
              <w:t xml:space="preserve"> </w:t>
            </w:r>
          </w:p>
        </w:tc>
      </w:tr>
      <w:tr w:rsidR="00080A9F" w:rsidRPr="000F3FFD" w:rsidTr="00241EB9">
        <w:tblPrEx>
          <w:tblCellMar>
            <w:top w:w="0" w:type="dxa"/>
            <w:bottom w:w="0" w:type="dxa"/>
          </w:tblCellMar>
        </w:tblPrEx>
        <w:trPr>
          <w:trHeight w:val="291"/>
        </w:trPr>
        <w:tc>
          <w:tcPr>
            <w:tcW w:w="567" w:type="dxa"/>
          </w:tcPr>
          <w:p w:rsidR="00080A9F" w:rsidRPr="000F3FFD" w:rsidRDefault="00C10320" w:rsidP="00530961">
            <w:pPr>
              <w:jc w:val="center"/>
              <w:rPr>
                <w:sz w:val="22"/>
                <w:szCs w:val="22"/>
              </w:rPr>
            </w:pPr>
            <w:r>
              <w:rPr>
                <w:sz w:val="22"/>
                <w:szCs w:val="22"/>
              </w:rPr>
              <w:t>5</w:t>
            </w:r>
            <w:r w:rsidR="005654E2">
              <w:rPr>
                <w:sz w:val="22"/>
                <w:szCs w:val="22"/>
              </w:rPr>
              <w:t>.</w:t>
            </w:r>
          </w:p>
        </w:tc>
        <w:tc>
          <w:tcPr>
            <w:tcW w:w="6153" w:type="dxa"/>
          </w:tcPr>
          <w:p w:rsidR="007B764F" w:rsidRPr="005A2681" w:rsidRDefault="001C08F2" w:rsidP="005A2681">
            <w:pPr>
              <w:pStyle w:val="2"/>
              <w:ind w:firstLine="252"/>
              <w:jc w:val="both"/>
              <w:rPr>
                <w:b w:val="0"/>
                <w:bCs/>
                <w:sz w:val="24"/>
              </w:rPr>
            </w:pPr>
            <w:r w:rsidRPr="005A2681">
              <w:rPr>
                <w:b w:val="0"/>
                <w:bCs/>
                <w:sz w:val="24"/>
              </w:rPr>
              <w:t>Забезпечення житлом учасників бойових дій, які брали безпосередню участь в антитерористичній  операції та мають право на поліпшення житлових умов, шляхом будівництва, придбання житла або виплати грошової компенсації за належні для отримання жилі приміщення відповідно до затверджених Порядків</w:t>
            </w:r>
          </w:p>
        </w:tc>
        <w:tc>
          <w:tcPr>
            <w:tcW w:w="8880" w:type="dxa"/>
          </w:tcPr>
          <w:p w:rsidR="00080A9F" w:rsidRPr="005A2681" w:rsidRDefault="00DE4A86" w:rsidP="005A2681">
            <w:pPr>
              <w:pStyle w:val="2"/>
              <w:ind w:firstLine="252"/>
              <w:jc w:val="both"/>
              <w:rPr>
                <w:b w:val="0"/>
                <w:bCs/>
                <w:sz w:val="24"/>
              </w:rPr>
            </w:pPr>
            <w:r w:rsidRPr="005A2681">
              <w:rPr>
                <w:b w:val="0"/>
                <w:bCs/>
                <w:sz w:val="24"/>
              </w:rPr>
              <w:t>Виконавчий комітет міської ради прийняв рішення про видачу ордерів на житло семи сім’ям учасників бойових дій, які безпосередньо брали участь в антитерористичній операції, зокрема одна квартира за рахунок коштів міської ради, шість квартир за рахунок підприємств, організацій, установ міста.</w:t>
            </w:r>
          </w:p>
          <w:p w:rsidR="00DE4A86" w:rsidRPr="005A2681" w:rsidRDefault="00DE4A86" w:rsidP="005A2681">
            <w:pPr>
              <w:pStyle w:val="2"/>
              <w:ind w:firstLine="252"/>
              <w:jc w:val="both"/>
              <w:rPr>
                <w:b w:val="0"/>
                <w:bCs/>
                <w:sz w:val="24"/>
              </w:rPr>
            </w:pPr>
            <w:r w:rsidRPr="005A2681">
              <w:rPr>
                <w:b w:val="0"/>
                <w:bCs/>
                <w:sz w:val="24"/>
              </w:rPr>
              <w:t>Станом на 15.01.2018 р. на окремому обліку громадян щодо отримання земельних ділянок для будівництва індивідуальних житлових будинків перебуває 1890 осіб – учасників антитерористичної операції, із них учасникам антитерористичної операції Чернівецькою міською радою надано 760 дозволів на складання проекту відведення земельних ділянок для будівництва індивідуальних житлових будинків.</w:t>
            </w:r>
          </w:p>
          <w:p w:rsidR="00DE4A86" w:rsidRDefault="00DE4A86" w:rsidP="005A2681">
            <w:pPr>
              <w:pStyle w:val="2"/>
              <w:ind w:firstLine="252"/>
              <w:jc w:val="both"/>
              <w:rPr>
                <w:b w:val="0"/>
                <w:bCs/>
                <w:sz w:val="24"/>
              </w:rPr>
            </w:pPr>
            <w:r w:rsidRPr="005A2681">
              <w:rPr>
                <w:b w:val="0"/>
                <w:bCs/>
                <w:sz w:val="24"/>
              </w:rPr>
              <w:t>Сім’ям загиблих учасників антитерористичної операції надано 33 дозволи  на складання проекту відведення земельних ділянок для будівництва індивідуальних житлових будинків.</w:t>
            </w:r>
          </w:p>
          <w:p w:rsidR="000337CE" w:rsidRDefault="000A0D9D" w:rsidP="000337CE">
            <w:pPr>
              <w:ind w:firstLine="252"/>
              <w:jc w:val="both"/>
              <w:rPr>
                <w:bCs/>
                <w:sz w:val="24"/>
              </w:rPr>
            </w:pPr>
            <w:r>
              <w:rPr>
                <w:bCs/>
                <w:sz w:val="24"/>
              </w:rPr>
              <w:t>Довідково:</w:t>
            </w:r>
            <w:r w:rsidR="009E1213">
              <w:rPr>
                <w:bCs/>
                <w:sz w:val="24"/>
              </w:rPr>
              <w:t xml:space="preserve"> </w:t>
            </w:r>
            <w:r w:rsidR="00AC5173">
              <w:rPr>
                <w:bCs/>
                <w:sz w:val="24"/>
              </w:rPr>
              <w:t xml:space="preserve">34 учасникам бойових дій  </w:t>
            </w:r>
            <w:r w:rsidR="00AC5173" w:rsidRPr="00AC5173">
              <w:rPr>
                <w:bCs/>
                <w:sz w:val="24"/>
              </w:rPr>
              <w:t xml:space="preserve">надана </w:t>
            </w:r>
            <w:r w:rsidR="00E914AD">
              <w:rPr>
                <w:bCs/>
                <w:sz w:val="24"/>
              </w:rPr>
              <w:t xml:space="preserve">матеріальна допомога </w:t>
            </w:r>
            <w:r w:rsidR="00AC5173" w:rsidRPr="00AC5173">
              <w:rPr>
                <w:bCs/>
                <w:sz w:val="24"/>
              </w:rPr>
              <w:t xml:space="preserve">на придбання житла за </w:t>
            </w:r>
            <w:r w:rsidR="00AC5173">
              <w:rPr>
                <w:bCs/>
                <w:sz w:val="24"/>
              </w:rPr>
              <w:t>рахунок к</w:t>
            </w:r>
            <w:r w:rsidR="00AC5173" w:rsidRPr="00AC5173">
              <w:rPr>
                <w:bCs/>
                <w:sz w:val="24"/>
              </w:rPr>
              <w:t>ошт</w:t>
            </w:r>
            <w:r w:rsidR="00AC5173">
              <w:rPr>
                <w:bCs/>
                <w:sz w:val="24"/>
              </w:rPr>
              <w:t>ів</w:t>
            </w:r>
            <w:r w:rsidR="00AC5173" w:rsidRPr="00AC5173">
              <w:rPr>
                <w:bCs/>
                <w:sz w:val="24"/>
              </w:rPr>
              <w:t xml:space="preserve"> </w:t>
            </w:r>
            <w:r w:rsidR="00AC5173">
              <w:rPr>
                <w:bCs/>
                <w:sz w:val="24"/>
              </w:rPr>
              <w:t xml:space="preserve">міського </w:t>
            </w:r>
            <w:r w:rsidR="00AC5173" w:rsidRPr="00AC5173">
              <w:rPr>
                <w:bCs/>
                <w:sz w:val="24"/>
              </w:rPr>
              <w:t xml:space="preserve">бюджету в розмірі </w:t>
            </w:r>
            <w:r w:rsidR="00AC5173">
              <w:rPr>
                <w:bCs/>
                <w:sz w:val="24"/>
              </w:rPr>
              <w:t>35 299</w:t>
            </w:r>
            <w:r w:rsidR="00AC5173" w:rsidRPr="00AC5173">
              <w:rPr>
                <w:bCs/>
                <w:sz w:val="24"/>
              </w:rPr>
              <w:t>,</w:t>
            </w:r>
            <w:r w:rsidR="00AC5173">
              <w:rPr>
                <w:bCs/>
                <w:sz w:val="24"/>
              </w:rPr>
              <w:t>5</w:t>
            </w:r>
            <w:r w:rsidR="00AC5173" w:rsidRPr="00AC5173">
              <w:rPr>
                <w:bCs/>
                <w:sz w:val="24"/>
              </w:rPr>
              <w:t xml:space="preserve"> тис.грн.</w:t>
            </w:r>
            <w:r w:rsidR="00AC5173">
              <w:rPr>
                <w:bCs/>
                <w:sz w:val="24"/>
              </w:rPr>
              <w:t xml:space="preserve"> (</w:t>
            </w:r>
            <w:r w:rsidR="009E1213">
              <w:rPr>
                <w:bCs/>
                <w:sz w:val="24"/>
              </w:rPr>
              <w:t>ф</w:t>
            </w:r>
            <w:r w:rsidR="000337CE" w:rsidRPr="000337CE">
              <w:rPr>
                <w:bCs/>
                <w:sz w:val="24"/>
              </w:rPr>
              <w:t>інансування</w:t>
            </w:r>
            <w:r w:rsidR="000337CE">
              <w:rPr>
                <w:bCs/>
                <w:sz w:val="24"/>
              </w:rPr>
              <w:t xml:space="preserve"> здійснювалось відповідно до Програми забезпечення житлом учасників антитерористичної операції, що потребують поліпшення житлових умов, затвердженої рішення міської ради від 01.08.2017 р. №788</w:t>
            </w:r>
            <w:r w:rsidR="00AC5173">
              <w:rPr>
                <w:bCs/>
                <w:sz w:val="24"/>
              </w:rPr>
              <w:t>), з них:</w:t>
            </w:r>
          </w:p>
          <w:p w:rsidR="00AC5173" w:rsidRDefault="00AC5173" w:rsidP="000337CE">
            <w:pPr>
              <w:ind w:firstLine="252"/>
              <w:jc w:val="both"/>
              <w:rPr>
                <w:bCs/>
                <w:sz w:val="24"/>
              </w:rPr>
            </w:pPr>
            <w:r>
              <w:rPr>
                <w:bCs/>
                <w:sz w:val="24"/>
              </w:rPr>
              <w:t xml:space="preserve">- 20 </w:t>
            </w:r>
            <w:r w:rsidR="00DE3553">
              <w:rPr>
                <w:bCs/>
                <w:sz w:val="24"/>
              </w:rPr>
              <w:t xml:space="preserve">учасникам бойових дій, які є інвалідами війни </w:t>
            </w:r>
            <w:r>
              <w:rPr>
                <w:bCs/>
                <w:sz w:val="24"/>
                <w:lang w:val="en-US"/>
              </w:rPr>
              <w:t>III</w:t>
            </w:r>
            <w:r>
              <w:rPr>
                <w:bCs/>
                <w:sz w:val="24"/>
              </w:rPr>
              <w:t xml:space="preserve"> групи – 17494,7 тис.грн.;</w:t>
            </w:r>
          </w:p>
          <w:p w:rsidR="00AC5173" w:rsidRDefault="00AC5173" w:rsidP="000337CE">
            <w:pPr>
              <w:ind w:firstLine="252"/>
              <w:jc w:val="both"/>
              <w:rPr>
                <w:bCs/>
                <w:sz w:val="24"/>
              </w:rPr>
            </w:pPr>
            <w:r>
              <w:rPr>
                <w:bCs/>
                <w:sz w:val="24"/>
              </w:rPr>
              <w:t xml:space="preserve">- 8 </w:t>
            </w:r>
            <w:r w:rsidR="00DE3553">
              <w:rPr>
                <w:bCs/>
                <w:sz w:val="24"/>
              </w:rPr>
              <w:t xml:space="preserve">учасникам бойових дій, які є батьками </w:t>
            </w:r>
            <w:r>
              <w:rPr>
                <w:bCs/>
                <w:sz w:val="24"/>
              </w:rPr>
              <w:t xml:space="preserve">багатодітних </w:t>
            </w:r>
            <w:r w:rsidR="00DE3553">
              <w:rPr>
                <w:bCs/>
                <w:sz w:val="24"/>
              </w:rPr>
              <w:t>сімей - 12058,5 тис.грн.;</w:t>
            </w:r>
          </w:p>
          <w:p w:rsidR="00B4787E" w:rsidRPr="000337CE" w:rsidRDefault="00DE3553" w:rsidP="00DE3553">
            <w:pPr>
              <w:ind w:firstLine="252"/>
              <w:jc w:val="both"/>
              <w:rPr>
                <w:bCs/>
                <w:sz w:val="24"/>
              </w:rPr>
            </w:pPr>
            <w:r>
              <w:rPr>
                <w:bCs/>
                <w:sz w:val="24"/>
              </w:rPr>
              <w:t>- 6 учасникам бойових дій – 5746,3 тис.грн.</w:t>
            </w:r>
          </w:p>
        </w:tc>
      </w:tr>
      <w:tr w:rsidR="00080A9F" w:rsidRPr="000F3FFD" w:rsidTr="00D12881">
        <w:tblPrEx>
          <w:tblCellMar>
            <w:top w:w="0" w:type="dxa"/>
            <w:bottom w:w="0" w:type="dxa"/>
          </w:tblCellMar>
        </w:tblPrEx>
        <w:tc>
          <w:tcPr>
            <w:tcW w:w="567" w:type="dxa"/>
          </w:tcPr>
          <w:p w:rsidR="00080A9F" w:rsidRPr="000F3FFD" w:rsidRDefault="00C10320" w:rsidP="00E2726D">
            <w:pPr>
              <w:jc w:val="center"/>
              <w:rPr>
                <w:bCs/>
                <w:sz w:val="22"/>
                <w:szCs w:val="22"/>
              </w:rPr>
            </w:pPr>
            <w:r>
              <w:rPr>
                <w:bCs/>
                <w:sz w:val="22"/>
                <w:szCs w:val="22"/>
              </w:rPr>
              <w:t>6</w:t>
            </w:r>
            <w:r w:rsidR="005654E2">
              <w:rPr>
                <w:bCs/>
                <w:sz w:val="22"/>
                <w:szCs w:val="22"/>
              </w:rPr>
              <w:t>.</w:t>
            </w:r>
          </w:p>
        </w:tc>
        <w:tc>
          <w:tcPr>
            <w:tcW w:w="6153" w:type="dxa"/>
          </w:tcPr>
          <w:p w:rsidR="00080A9F" w:rsidRPr="005A2681" w:rsidRDefault="005654E2" w:rsidP="005A2681">
            <w:pPr>
              <w:pStyle w:val="2"/>
              <w:ind w:firstLine="252"/>
              <w:jc w:val="both"/>
              <w:rPr>
                <w:b w:val="0"/>
                <w:bCs/>
                <w:sz w:val="24"/>
              </w:rPr>
            </w:pPr>
            <w:r>
              <w:rPr>
                <w:b w:val="0"/>
                <w:bCs/>
                <w:sz w:val="24"/>
              </w:rPr>
              <w:t>Будівництво зовнішніх інженерних мереж для житлового мікрорайону на вул. Коломийській</w:t>
            </w:r>
          </w:p>
        </w:tc>
        <w:tc>
          <w:tcPr>
            <w:tcW w:w="8880" w:type="dxa"/>
          </w:tcPr>
          <w:p w:rsidR="00080A9F" w:rsidRPr="005A2681" w:rsidRDefault="00805096" w:rsidP="005A2681">
            <w:pPr>
              <w:pStyle w:val="2"/>
              <w:ind w:firstLine="252"/>
              <w:jc w:val="both"/>
              <w:rPr>
                <w:b w:val="0"/>
                <w:bCs/>
                <w:sz w:val="24"/>
              </w:rPr>
            </w:pPr>
            <w:r w:rsidRPr="005A2681">
              <w:rPr>
                <w:b w:val="0"/>
                <w:bCs/>
                <w:sz w:val="24"/>
              </w:rPr>
              <w:t>В 2017 році роботи з будівництва мереж</w:t>
            </w:r>
            <w:r w:rsidR="00E914AD">
              <w:rPr>
                <w:b w:val="0"/>
                <w:bCs/>
                <w:sz w:val="24"/>
              </w:rPr>
              <w:t>і</w:t>
            </w:r>
            <w:r w:rsidRPr="005A2681">
              <w:rPr>
                <w:b w:val="0"/>
                <w:bCs/>
                <w:sz w:val="24"/>
              </w:rPr>
              <w:t xml:space="preserve"> призупинені у зв’язку з висновком відділу охорони культурної спадщини міської ради (проходження мереж в зоні археологічної пам’ятки ).</w:t>
            </w:r>
            <w:r w:rsidR="009F4DE1">
              <w:rPr>
                <w:b w:val="0"/>
                <w:bCs/>
                <w:sz w:val="24"/>
              </w:rPr>
              <w:t xml:space="preserve"> </w:t>
            </w:r>
            <w:r w:rsidR="00742662">
              <w:rPr>
                <w:b w:val="0"/>
                <w:bCs/>
                <w:sz w:val="24"/>
              </w:rPr>
              <w:t xml:space="preserve">На проектні роботи витрачено </w:t>
            </w:r>
            <w:r w:rsidR="009F4DE1">
              <w:rPr>
                <w:b w:val="0"/>
                <w:bCs/>
                <w:sz w:val="24"/>
              </w:rPr>
              <w:t>27,5</w:t>
            </w:r>
            <w:r w:rsidR="00742662">
              <w:rPr>
                <w:b w:val="0"/>
                <w:bCs/>
                <w:sz w:val="24"/>
              </w:rPr>
              <w:t xml:space="preserve"> тис.грн.</w:t>
            </w:r>
          </w:p>
        </w:tc>
      </w:tr>
      <w:tr w:rsidR="00080A9F" w:rsidRPr="000F3FFD" w:rsidTr="00D12881">
        <w:tblPrEx>
          <w:tblCellMar>
            <w:top w:w="0" w:type="dxa"/>
            <w:bottom w:w="0" w:type="dxa"/>
          </w:tblCellMar>
        </w:tblPrEx>
        <w:tc>
          <w:tcPr>
            <w:tcW w:w="567" w:type="dxa"/>
          </w:tcPr>
          <w:p w:rsidR="00080A9F" w:rsidRPr="000F3FFD" w:rsidRDefault="00C10320" w:rsidP="00E2726D">
            <w:pPr>
              <w:jc w:val="center"/>
              <w:rPr>
                <w:bCs/>
                <w:sz w:val="22"/>
                <w:szCs w:val="22"/>
              </w:rPr>
            </w:pPr>
            <w:r>
              <w:rPr>
                <w:bCs/>
                <w:sz w:val="22"/>
                <w:szCs w:val="22"/>
              </w:rPr>
              <w:t>7</w:t>
            </w:r>
            <w:r w:rsidR="005654E2">
              <w:rPr>
                <w:bCs/>
                <w:sz w:val="22"/>
                <w:szCs w:val="22"/>
              </w:rPr>
              <w:t>.</w:t>
            </w:r>
          </w:p>
        </w:tc>
        <w:tc>
          <w:tcPr>
            <w:tcW w:w="6153" w:type="dxa"/>
          </w:tcPr>
          <w:p w:rsidR="00080A9F" w:rsidRPr="005A2681" w:rsidRDefault="005654E2" w:rsidP="005A2681">
            <w:pPr>
              <w:pStyle w:val="2"/>
              <w:ind w:firstLine="252"/>
              <w:jc w:val="both"/>
              <w:rPr>
                <w:b w:val="0"/>
                <w:bCs/>
                <w:sz w:val="24"/>
              </w:rPr>
            </w:pPr>
            <w:r>
              <w:rPr>
                <w:b w:val="0"/>
                <w:bCs/>
                <w:sz w:val="24"/>
              </w:rPr>
              <w:t>Захист від підтоплення та відведення поверхневого стоку на території під забудову для житлового мікрорайону на вул. Лукіяновича Дениса</w:t>
            </w:r>
          </w:p>
        </w:tc>
        <w:tc>
          <w:tcPr>
            <w:tcW w:w="8880" w:type="dxa"/>
          </w:tcPr>
          <w:p w:rsidR="00080A9F" w:rsidRPr="005A2681" w:rsidRDefault="00805096" w:rsidP="005A2681">
            <w:pPr>
              <w:pStyle w:val="2"/>
              <w:ind w:firstLine="252"/>
              <w:jc w:val="both"/>
              <w:rPr>
                <w:b w:val="0"/>
                <w:bCs/>
                <w:sz w:val="24"/>
              </w:rPr>
            </w:pPr>
            <w:r w:rsidRPr="005A2681">
              <w:rPr>
                <w:b w:val="0"/>
                <w:bCs/>
                <w:sz w:val="24"/>
              </w:rPr>
              <w:t xml:space="preserve">В 2017 році продовжувалась робота з будівництва споруд для відведення поверхневого стоку на території під забудову. Фактичні витрати склали </w:t>
            </w:r>
            <w:r w:rsidR="00104A9B" w:rsidRPr="005A2681">
              <w:rPr>
                <w:b w:val="0"/>
                <w:bCs/>
                <w:sz w:val="24"/>
              </w:rPr>
              <w:t xml:space="preserve">               </w:t>
            </w:r>
            <w:r w:rsidRPr="005A2681">
              <w:rPr>
                <w:b w:val="0"/>
                <w:bCs/>
                <w:sz w:val="24"/>
              </w:rPr>
              <w:t>3927,4 тис.грн.</w:t>
            </w:r>
          </w:p>
        </w:tc>
      </w:tr>
      <w:tr w:rsidR="00080A9F" w:rsidRPr="000F3FFD" w:rsidTr="00DD3F00">
        <w:tblPrEx>
          <w:tblCellMar>
            <w:top w:w="0" w:type="dxa"/>
            <w:bottom w:w="0" w:type="dxa"/>
          </w:tblCellMar>
        </w:tblPrEx>
        <w:trPr>
          <w:trHeight w:val="548"/>
        </w:trPr>
        <w:tc>
          <w:tcPr>
            <w:tcW w:w="567" w:type="dxa"/>
          </w:tcPr>
          <w:p w:rsidR="00080A9F" w:rsidRPr="000F3FFD" w:rsidRDefault="00C10320" w:rsidP="00E2726D">
            <w:pPr>
              <w:jc w:val="center"/>
              <w:rPr>
                <w:bCs/>
                <w:sz w:val="22"/>
                <w:szCs w:val="22"/>
              </w:rPr>
            </w:pPr>
            <w:r>
              <w:rPr>
                <w:bCs/>
                <w:sz w:val="22"/>
                <w:szCs w:val="22"/>
              </w:rPr>
              <w:t>8</w:t>
            </w:r>
            <w:r w:rsidR="005654E2">
              <w:rPr>
                <w:bCs/>
                <w:sz w:val="22"/>
                <w:szCs w:val="22"/>
              </w:rPr>
              <w:t>.</w:t>
            </w:r>
          </w:p>
        </w:tc>
        <w:tc>
          <w:tcPr>
            <w:tcW w:w="6153" w:type="dxa"/>
          </w:tcPr>
          <w:p w:rsidR="00080A9F" w:rsidRPr="005A2681" w:rsidRDefault="00DD3F00" w:rsidP="005A2681">
            <w:pPr>
              <w:pStyle w:val="2"/>
              <w:ind w:firstLine="252"/>
              <w:jc w:val="both"/>
              <w:rPr>
                <w:b w:val="0"/>
                <w:bCs/>
                <w:sz w:val="24"/>
              </w:rPr>
            </w:pPr>
            <w:r>
              <w:rPr>
                <w:b w:val="0"/>
                <w:bCs/>
                <w:sz w:val="24"/>
              </w:rPr>
              <w:t>Будівництво зовнішніх інженерних мереж для житлового мікрорайону на  вул. Лукіяновича Дениса</w:t>
            </w:r>
          </w:p>
        </w:tc>
        <w:tc>
          <w:tcPr>
            <w:tcW w:w="8880" w:type="dxa"/>
          </w:tcPr>
          <w:p w:rsidR="00080A9F" w:rsidRPr="005A2681" w:rsidRDefault="00805096" w:rsidP="005A2681">
            <w:pPr>
              <w:pStyle w:val="2"/>
              <w:ind w:firstLine="252"/>
              <w:jc w:val="both"/>
              <w:rPr>
                <w:b w:val="0"/>
                <w:bCs/>
                <w:sz w:val="24"/>
              </w:rPr>
            </w:pPr>
            <w:r w:rsidRPr="005A2681">
              <w:rPr>
                <w:b w:val="0"/>
                <w:bCs/>
                <w:sz w:val="24"/>
              </w:rPr>
              <w:t xml:space="preserve">В 2017 році  продовжувались проектні роботи та проводилась експертиза проектних робіт. Фактичні витрати склали 82,5 тис.грн. </w:t>
            </w:r>
          </w:p>
        </w:tc>
      </w:tr>
      <w:tr w:rsidR="00080A9F" w:rsidRPr="000F3FFD" w:rsidTr="00D12881">
        <w:tblPrEx>
          <w:tblCellMar>
            <w:top w:w="0" w:type="dxa"/>
            <w:bottom w:w="0" w:type="dxa"/>
          </w:tblCellMar>
        </w:tblPrEx>
        <w:tc>
          <w:tcPr>
            <w:tcW w:w="567" w:type="dxa"/>
          </w:tcPr>
          <w:p w:rsidR="00080A9F" w:rsidRPr="000F3FFD" w:rsidRDefault="00C10320" w:rsidP="005E56FF">
            <w:pPr>
              <w:jc w:val="center"/>
              <w:rPr>
                <w:sz w:val="22"/>
                <w:szCs w:val="22"/>
              </w:rPr>
            </w:pPr>
            <w:r>
              <w:rPr>
                <w:sz w:val="22"/>
                <w:szCs w:val="22"/>
              </w:rPr>
              <w:lastRenderedPageBreak/>
              <w:t>9</w:t>
            </w:r>
            <w:r w:rsidR="00177DDC">
              <w:rPr>
                <w:sz w:val="22"/>
                <w:szCs w:val="22"/>
              </w:rPr>
              <w:t xml:space="preserve">. </w:t>
            </w:r>
          </w:p>
        </w:tc>
        <w:tc>
          <w:tcPr>
            <w:tcW w:w="6153" w:type="dxa"/>
          </w:tcPr>
          <w:p w:rsidR="00080A9F" w:rsidRPr="000F3FFD" w:rsidRDefault="00177DDC" w:rsidP="005C1DE5">
            <w:pPr>
              <w:pStyle w:val="2"/>
              <w:ind w:firstLine="285"/>
              <w:jc w:val="both"/>
              <w:rPr>
                <w:b w:val="0"/>
                <w:bCs/>
                <w:sz w:val="22"/>
                <w:szCs w:val="22"/>
              </w:rPr>
            </w:pPr>
            <w:r>
              <w:rPr>
                <w:b w:val="0"/>
                <w:bCs/>
                <w:sz w:val="24"/>
              </w:rPr>
              <w:t>Розробка детального плану території на                            вул. Журавлиній під індивідуальне житлове будівництво</w:t>
            </w:r>
          </w:p>
        </w:tc>
        <w:tc>
          <w:tcPr>
            <w:tcW w:w="8880" w:type="dxa"/>
          </w:tcPr>
          <w:p w:rsidR="00DE3553" w:rsidRPr="00DE3553" w:rsidRDefault="008C40A9" w:rsidP="00DE3553">
            <w:pPr>
              <w:pStyle w:val="2"/>
              <w:ind w:firstLine="252"/>
              <w:jc w:val="both"/>
              <w:rPr>
                <w:b w:val="0"/>
                <w:bCs/>
                <w:sz w:val="24"/>
              </w:rPr>
            </w:pPr>
            <w:r w:rsidRPr="00DE3553">
              <w:rPr>
                <w:b w:val="0"/>
                <w:bCs/>
                <w:sz w:val="24"/>
              </w:rPr>
              <w:t>Д</w:t>
            </w:r>
            <w:r w:rsidR="00092C75" w:rsidRPr="00DE3553">
              <w:rPr>
                <w:b w:val="0"/>
                <w:bCs/>
                <w:sz w:val="24"/>
              </w:rPr>
              <w:t>етальн</w:t>
            </w:r>
            <w:r w:rsidRPr="00DE3553">
              <w:rPr>
                <w:b w:val="0"/>
                <w:bCs/>
                <w:sz w:val="24"/>
              </w:rPr>
              <w:t>ий</w:t>
            </w:r>
            <w:r w:rsidR="00092C75" w:rsidRPr="00DE3553">
              <w:rPr>
                <w:b w:val="0"/>
                <w:bCs/>
                <w:sz w:val="24"/>
              </w:rPr>
              <w:t xml:space="preserve"> план</w:t>
            </w:r>
            <w:r w:rsidRPr="00DE3553">
              <w:rPr>
                <w:b w:val="0"/>
                <w:bCs/>
                <w:sz w:val="24"/>
              </w:rPr>
              <w:t xml:space="preserve"> території </w:t>
            </w:r>
            <w:r w:rsidR="00092C75" w:rsidRPr="00DE3553">
              <w:rPr>
                <w:b w:val="0"/>
                <w:bCs/>
                <w:sz w:val="24"/>
              </w:rPr>
              <w:t xml:space="preserve">житлової забудови на вул. Журавлиній </w:t>
            </w:r>
            <w:r w:rsidRPr="00DE3553">
              <w:rPr>
                <w:b w:val="0"/>
                <w:bCs/>
                <w:sz w:val="24"/>
              </w:rPr>
              <w:t xml:space="preserve">затверджений рішенням виконавчого комітету міської ради від 14.08.2017р. №429/16 </w:t>
            </w:r>
          </w:p>
        </w:tc>
      </w:tr>
      <w:tr w:rsidR="00080A9F" w:rsidRPr="000F3FFD" w:rsidTr="00762560">
        <w:tblPrEx>
          <w:tblCellMar>
            <w:top w:w="0" w:type="dxa"/>
            <w:bottom w:w="0" w:type="dxa"/>
          </w:tblCellMar>
        </w:tblPrEx>
        <w:trPr>
          <w:trHeight w:val="768"/>
        </w:trPr>
        <w:tc>
          <w:tcPr>
            <w:tcW w:w="567" w:type="dxa"/>
          </w:tcPr>
          <w:p w:rsidR="00080A9F" w:rsidRPr="000F3FFD" w:rsidRDefault="00C10320" w:rsidP="007A6178">
            <w:pPr>
              <w:jc w:val="center"/>
              <w:rPr>
                <w:bCs/>
                <w:sz w:val="22"/>
                <w:szCs w:val="22"/>
              </w:rPr>
            </w:pPr>
            <w:r>
              <w:rPr>
                <w:bCs/>
                <w:sz w:val="22"/>
                <w:szCs w:val="22"/>
              </w:rPr>
              <w:t>10.</w:t>
            </w:r>
          </w:p>
        </w:tc>
        <w:tc>
          <w:tcPr>
            <w:tcW w:w="6153" w:type="dxa"/>
          </w:tcPr>
          <w:p w:rsidR="00080A9F" w:rsidRPr="005A2681" w:rsidRDefault="00177DDC" w:rsidP="005A2681">
            <w:pPr>
              <w:pStyle w:val="2"/>
              <w:ind w:firstLine="252"/>
              <w:jc w:val="both"/>
              <w:rPr>
                <w:b w:val="0"/>
                <w:bCs/>
                <w:sz w:val="24"/>
              </w:rPr>
            </w:pPr>
            <w:r>
              <w:rPr>
                <w:b w:val="0"/>
                <w:bCs/>
                <w:sz w:val="24"/>
              </w:rPr>
              <w:t>Розробка детального плану території на                          вул. Северина Івана під індивідуальне житлове будівництво</w:t>
            </w:r>
          </w:p>
        </w:tc>
        <w:tc>
          <w:tcPr>
            <w:tcW w:w="8880" w:type="dxa"/>
          </w:tcPr>
          <w:p w:rsidR="00DE3553" w:rsidRDefault="008C40A9" w:rsidP="00DE3553">
            <w:pPr>
              <w:pStyle w:val="2"/>
              <w:ind w:firstLine="252"/>
              <w:jc w:val="both"/>
              <w:rPr>
                <w:b w:val="0"/>
                <w:bCs/>
                <w:sz w:val="24"/>
              </w:rPr>
            </w:pPr>
            <w:r w:rsidRPr="00DE3553">
              <w:rPr>
                <w:b w:val="0"/>
                <w:bCs/>
                <w:sz w:val="24"/>
              </w:rPr>
              <w:t xml:space="preserve">Детальний план території житлової забудови на вул. Северина Івана затверджений рішенням виконавчого комітету міської ради від 25.08.2016 р. №502/15 </w:t>
            </w:r>
          </w:p>
          <w:p w:rsidR="00DE3553" w:rsidRPr="00DE3553" w:rsidRDefault="00DE3553" w:rsidP="00DE3553"/>
        </w:tc>
      </w:tr>
      <w:tr w:rsidR="00DF38A6" w:rsidRPr="000F3FFD" w:rsidTr="00DE3553">
        <w:tblPrEx>
          <w:tblCellMar>
            <w:top w:w="0" w:type="dxa"/>
            <w:bottom w:w="0" w:type="dxa"/>
          </w:tblCellMar>
        </w:tblPrEx>
        <w:trPr>
          <w:trHeight w:val="734"/>
        </w:trPr>
        <w:tc>
          <w:tcPr>
            <w:tcW w:w="15600" w:type="dxa"/>
            <w:gridSpan w:val="3"/>
            <w:tcBorders>
              <w:bottom w:val="single" w:sz="4" w:space="0" w:color="auto"/>
            </w:tcBorders>
            <w:vAlign w:val="center"/>
          </w:tcPr>
          <w:p w:rsidR="00DF38A6" w:rsidRPr="00DF38A6" w:rsidRDefault="00DF38A6" w:rsidP="00DE3553">
            <w:pPr>
              <w:jc w:val="center"/>
              <w:rPr>
                <w:b/>
                <w:sz w:val="24"/>
                <w:szCs w:val="24"/>
              </w:rPr>
            </w:pPr>
            <w:r w:rsidRPr="00DF38A6">
              <w:rPr>
                <w:b/>
                <w:bCs/>
                <w:sz w:val="24"/>
                <w:szCs w:val="24"/>
              </w:rPr>
              <w:t>І</w:t>
            </w:r>
            <w:r w:rsidRPr="00DF38A6">
              <w:rPr>
                <w:b/>
                <w:bCs/>
                <w:sz w:val="24"/>
                <w:szCs w:val="24"/>
                <w:lang w:val="en-US"/>
              </w:rPr>
              <w:t>V</w:t>
            </w:r>
            <w:r w:rsidRPr="00DF38A6">
              <w:rPr>
                <w:b/>
                <w:bCs/>
                <w:sz w:val="24"/>
                <w:szCs w:val="24"/>
              </w:rPr>
              <w:t xml:space="preserve">. Надання медичної допомоги учасникам бойових дій, інвалідам війни з числа учасників бойових дій та </w:t>
            </w:r>
            <w:r w:rsidRPr="00DF38A6">
              <w:rPr>
                <w:b/>
                <w:sz w:val="24"/>
                <w:szCs w:val="24"/>
              </w:rPr>
              <w:t>загиблих (померлих) під час участі у військових діях, або організації надання допомоги учасникам військових дій в східних регіонах України</w:t>
            </w:r>
          </w:p>
        </w:tc>
      </w:tr>
      <w:tr w:rsidR="00080A9F" w:rsidRPr="000F3FFD" w:rsidTr="00D12881">
        <w:tblPrEx>
          <w:tblCellMar>
            <w:top w:w="0" w:type="dxa"/>
            <w:bottom w:w="0" w:type="dxa"/>
          </w:tblCellMar>
        </w:tblPrEx>
        <w:tc>
          <w:tcPr>
            <w:tcW w:w="567" w:type="dxa"/>
          </w:tcPr>
          <w:p w:rsidR="00080A9F" w:rsidRPr="000F3FFD" w:rsidRDefault="0091485A" w:rsidP="00194BAC">
            <w:pPr>
              <w:jc w:val="center"/>
              <w:rPr>
                <w:sz w:val="22"/>
                <w:szCs w:val="22"/>
              </w:rPr>
            </w:pPr>
            <w:r>
              <w:rPr>
                <w:sz w:val="22"/>
                <w:szCs w:val="22"/>
              </w:rPr>
              <w:t>1.</w:t>
            </w:r>
          </w:p>
        </w:tc>
        <w:tc>
          <w:tcPr>
            <w:tcW w:w="6153" w:type="dxa"/>
          </w:tcPr>
          <w:p w:rsidR="00080A9F" w:rsidRPr="005A2681" w:rsidRDefault="002D41BB" w:rsidP="005A2681">
            <w:pPr>
              <w:pStyle w:val="2"/>
              <w:ind w:firstLine="252"/>
              <w:jc w:val="both"/>
              <w:rPr>
                <w:b w:val="0"/>
                <w:bCs/>
                <w:sz w:val="24"/>
              </w:rPr>
            </w:pPr>
            <w:r w:rsidRPr="00154E73">
              <w:rPr>
                <w:b w:val="0"/>
                <w:bCs/>
                <w:sz w:val="24"/>
              </w:rPr>
              <w:t>Безоплатне одержання ліків, лікарських засобів, імунобіологічних препаратів та виробів медичного призначення за рецептами лікарів</w:t>
            </w:r>
          </w:p>
        </w:tc>
        <w:tc>
          <w:tcPr>
            <w:tcW w:w="8880" w:type="dxa"/>
          </w:tcPr>
          <w:p w:rsidR="002E5364" w:rsidRPr="005A2681" w:rsidRDefault="002E5364" w:rsidP="005A2681">
            <w:pPr>
              <w:pStyle w:val="2"/>
              <w:ind w:firstLine="252"/>
              <w:jc w:val="both"/>
              <w:rPr>
                <w:b w:val="0"/>
                <w:bCs/>
                <w:sz w:val="24"/>
              </w:rPr>
            </w:pPr>
            <w:r w:rsidRPr="005A2681">
              <w:rPr>
                <w:b w:val="0"/>
                <w:bCs/>
                <w:sz w:val="24"/>
              </w:rPr>
              <w:t>З метою забезпечення належного рівня організації медичної допомоги особам, які брали участь а антитерористичній операції наказом управління охорони здоров’я міської ради в кожному лікувально-профілактичному закладі міської комунальної власності ви</w:t>
            </w:r>
            <w:r w:rsidR="001B139E">
              <w:rPr>
                <w:b w:val="0"/>
                <w:bCs/>
                <w:sz w:val="24"/>
              </w:rPr>
              <w:t>з</w:t>
            </w:r>
            <w:r w:rsidRPr="005A2681">
              <w:rPr>
                <w:b w:val="0"/>
                <w:bCs/>
                <w:sz w:val="24"/>
              </w:rPr>
              <w:t>начено осіб, відповідальних за організацію роботи із забезпечення надання медичної допомоги даній категорії громадян.</w:t>
            </w:r>
          </w:p>
          <w:p w:rsidR="00080A9F" w:rsidRPr="005A2681" w:rsidRDefault="002E5364" w:rsidP="005A2681">
            <w:pPr>
              <w:pStyle w:val="2"/>
              <w:ind w:firstLine="252"/>
              <w:jc w:val="both"/>
              <w:rPr>
                <w:b w:val="0"/>
                <w:bCs/>
                <w:sz w:val="24"/>
              </w:rPr>
            </w:pPr>
            <w:r w:rsidRPr="005A2681">
              <w:rPr>
                <w:b w:val="0"/>
                <w:bCs/>
                <w:sz w:val="24"/>
              </w:rPr>
              <w:t>Організовано і постійно</w:t>
            </w:r>
            <w:r w:rsidR="00AE7BBA" w:rsidRPr="005A2681">
              <w:rPr>
                <w:b w:val="0"/>
                <w:bCs/>
                <w:sz w:val="24"/>
              </w:rPr>
              <w:t xml:space="preserve"> проводиться активний патронаж лікарями дільничної мережі в сім’ях осіб, що брали участь а антитерористичній операції, для виявлення тих осіб, які потребують медичної допомоги на дільниці обслуговування. Також вказаній категорії громадян забезпечено при потребі безперешкодне проходження лікарсько-консультативних комісій, підготовку супровідної медичної документації на медико-соціальні експертні комісії. Окрім того, в лікувальних закладах розроблені та впроваджені додаткові заходи медико-психологічної реабілітації учасників АТО.</w:t>
            </w:r>
            <w:r w:rsidRPr="005A2681">
              <w:rPr>
                <w:b w:val="0"/>
                <w:bCs/>
                <w:sz w:val="24"/>
              </w:rPr>
              <w:t xml:space="preserve"> </w:t>
            </w:r>
          </w:p>
          <w:p w:rsidR="00AE7BBA" w:rsidRDefault="00AE7BBA" w:rsidP="005A2681">
            <w:pPr>
              <w:pStyle w:val="2"/>
              <w:ind w:firstLine="252"/>
              <w:jc w:val="both"/>
              <w:rPr>
                <w:b w:val="0"/>
                <w:bCs/>
                <w:sz w:val="24"/>
              </w:rPr>
            </w:pPr>
            <w:r w:rsidRPr="005A2681">
              <w:rPr>
                <w:b w:val="0"/>
                <w:bCs/>
                <w:sz w:val="24"/>
              </w:rPr>
              <w:t>Відповідно до Постанови КМУ від 17.08.1998р. №1303 «</w:t>
            </w:r>
            <w:r w:rsidR="00502DCE" w:rsidRPr="005A2681">
              <w:rPr>
                <w:b w:val="0"/>
                <w:bCs/>
                <w:sz w:val="24"/>
              </w:rPr>
              <w:t>П</w:t>
            </w:r>
            <w:r w:rsidRPr="005A2681">
              <w:rPr>
                <w:b w:val="0"/>
                <w:bCs/>
                <w:sz w:val="24"/>
              </w:rPr>
              <w:t xml:space="preserve">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демобілізованим учасникам АТО (при наявності посвідчення учасника бойових дій) вразі амбулаторного лікування лікарські засоби за рецептами лікарів відпускаються безоплатно. </w:t>
            </w:r>
          </w:p>
          <w:p w:rsidR="00DE3553" w:rsidRPr="00DE3553" w:rsidRDefault="00DE3553" w:rsidP="00DE3553"/>
        </w:tc>
      </w:tr>
      <w:tr w:rsidR="00080A9F" w:rsidRPr="000F3FFD" w:rsidTr="00D12881">
        <w:tblPrEx>
          <w:tblCellMar>
            <w:top w:w="0" w:type="dxa"/>
            <w:bottom w:w="0" w:type="dxa"/>
          </w:tblCellMar>
        </w:tblPrEx>
        <w:tc>
          <w:tcPr>
            <w:tcW w:w="567" w:type="dxa"/>
          </w:tcPr>
          <w:p w:rsidR="00080A9F" w:rsidRPr="000F3FFD" w:rsidRDefault="002D41BB" w:rsidP="00CA340E">
            <w:pPr>
              <w:jc w:val="center"/>
              <w:rPr>
                <w:sz w:val="22"/>
                <w:szCs w:val="22"/>
              </w:rPr>
            </w:pPr>
            <w:r>
              <w:rPr>
                <w:sz w:val="22"/>
                <w:szCs w:val="22"/>
              </w:rPr>
              <w:t>2.</w:t>
            </w:r>
          </w:p>
        </w:tc>
        <w:tc>
          <w:tcPr>
            <w:tcW w:w="6153" w:type="dxa"/>
          </w:tcPr>
          <w:p w:rsidR="00080A9F" w:rsidRPr="005A2681" w:rsidRDefault="002D41BB" w:rsidP="005A2681">
            <w:pPr>
              <w:pStyle w:val="2"/>
              <w:ind w:firstLine="252"/>
              <w:jc w:val="both"/>
              <w:rPr>
                <w:b w:val="0"/>
                <w:bCs/>
                <w:sz w:val="24"/>
              </w:rPr>
            </w:pPr>
            <w:r w:rsidRPr="00154E73">
              <w:rPr>
                <w:b w:val="0"/>
                <w:bCs/>
                <w:sz w:val="24"/>
              </w:rPr>
              <w:t>Першочергове безплатне зубопротезування (за винятком проте</w:t>
            </w:r>
            <w:r>
              <w:rPr>
                <w:b w:val="0"/>
                <w:bCs/>
                <w:sz w:val="24"/>
              </w:rPr>
              <w:t>зування з дорогоцінних металів)</w:t>
            </w:r>
          </w:p>
        </w:tc>
        <w:tc>
          <w:tcPr>
            <w:tcW w:w="8880" w:type="dxa"/>
          </w:tcPr>
          <w:p w:rsidR="005A49B4" w:rsidRPr="005A2681" w:rsidRDefault="00245F28" w:rsidP="005A2681">
            <w:pPr>
              <w:pStyle w:val="2"/>
              <w:ind w:firstLine="252"/>
              <w:jc w:val="both"/>
              <w:rPr>
                <w:b w:val="0"/>
                <w:bCs/>
                <w:sz w:val="24"/>
              </w:rPr>
            </w:pPr>
            <w:r w:rsidRPr="005A2681">
              <w:rPr>
                <w:b w:val="0"/>
                <w:bCs/>
                <w:sz w:val="24"/>
              </w:rPr>
              <w:t>Відповідно до Закону України «Про статус ветеранів війни, гарантії їх соціального захисту» демобілізовані учасники АТО користуються правом першочергового зубопротезування (за винятком протезування з дорогоцінних металів)</w:t>
            </w:r>
            <w:r w:rsidR="00742662">
              <w:rPr>
                <w:b w:val="0"/>
                <w:bCs/>
                <w:sz w:val="24"/>
              </w:rPr>
              <w:t xml:space="preserve">. Витрати на зубопротезування у 2017 році склали </w:t>
            </w:r>
            <w:r w:rsidR="00460220">
              <w:rPr>
                <w:b w:val="0"/>
                <w:bCs/>
                <w:sz w:val="24"/>
              </w:rPr>
              <w:t>34,3 тис.грн.</w:t>
            </w:r>
          </w:p>
          <w:p w:rsidR="00DE3553" w:rsidRPr="00BD4E36" w:rsidRDefault="00245F28" w:rsidP="00BD4E36">
            <w:pPr>
              <w:ind w:firstLine="252"/>
              <w:jc w:val="both"/>
              <w:rPr>
                <w:bCs/>
                <w:sz w:val="24"/>
              </w:rPr>
            </w:pPr>
            <w:r w:rsidRPr="00BD4E36">
              <w:rPr>
                <w:bCs/>
                <w:sz w:val="24"/>
              </w:rPr>
              <w:t>Протягом 2017 року в КМУ «Міська стоматологічна поліклініка» проведено санацію ротової порожнини 44 особам вищевказаної категорії осіб.</w:t>
            </w:r>
          </w:p>
        </w:tc>
      </w:tr>
      <w:tr w:rsidR="00080A9F" w:rsidRPr="000F3FFD" w:rsidTr="00D12881">
        <w:tblPrEx>
          <w:tblCellMar>
            <w:top w:w="0" w:type="dxa"/>
            <w:bottom w:w="0" w:type="dxa"/>
          </w:tblCellMar>
        </w:tblPrEx>
        <w:tc>
          <w:tcPr>
            <w:tcW w:w="567" w:type="dxa"/>
          </w:tcPr>
          <w:p w:rsidR="00080A9F" w:rsidRPr="000F3FFD" w:rsidRDefault="002D41BB" w:rsidP="002D41BB">
            <w:pPr>
              <w:jc w:val="center"/>
              <w:rPr>
                <w:sz w:val="22"/>
                <w:szCs w:val="22"/>
              </w:rPr>
            </w:pPr>
            <w:r>
              <w:rPr>
                <w:sz w:val="22"/>
                <w:szCs w:val="22"/>
              </w:rPr>
              <w:lastRenderedPageBreak/>
              <w:t>3.</w:t>
            </w:r>
          </w:p>
        </w:tc>
        <w:tc>
          <w:tcPr>
            <w:tcW w:w="6153" w:type="dxa"/>
          </w:tcPr>
          <w:p w:rsidR="00080A9F" w:rsidRPr="005A2681" w:rsidRDefault="002D41BB" w:rsidP="005A2681">
            <w:pPr>
              <w:pStyle w:val="2"/>
              <w:ind w:firstLine="252"/>
              <w:jc w:val="both"/>
              <w:rPr>
                <w:b w:val="0"/>
                <w:bCs/>
                <w:sz w:val="24"/>
              </w:rPr>
            </w:pPr>
            <w:r w:rsidRPr="005A2681">
              <w:rPr>
                <w:b w:val="0"/>
                <w:bCs/>
                <w:sz w:val="24"/>
              </w:rPr>
              <w:t>Щорічне медичне обстеження і диспансеризація із залученням необхідних спеціалістів</w:t>
            </w:r>
          </w:p>
        </w:tc>
        <w:tc>
          <w:tcPr>
            <w:tcW w:w="8880" w:type="dxa"/>
          </w:tcPr>
          <w:p w:rsidR="00B01713" w:rsidRPr="005A2681" w:rsidRDefault="00245F28" w:rsidP="005A2681">
            <w:pPr>
              <w:pStyle w:val="2"/>
              <w:ind w:firstLine="252"/>
              <w:jc w:val="both"/>
              <w:rPr>
                <w:b w:val="0"/>
                <w:bCs/>
                <w:sz w:val="24"/>
              </w:rPr>
            </w:pPr>
            <w:r w:rsidRPr="005A2681">
              <w:rPr>
                <w:b w:val="0"/>
                <w:bCs/>
                <w:sz w:val="24"/>
              </w:rPr>
              <w:t>Дільнична мережа міста з метою контролю за змінами</w:t>
            </w:r>
            <w:r w:rsidR="00727206">
              <w:rPr>
                <w:b w:val="0"/>
                <w:bCs/>
                <w:sz w:val="24"/>
              </w:rPr>
              <w:t xml:space="preserve"> у стані здоров’я учасників АТО,</w:t>
            </w:r>
            <w:r w:rsidRPr="005A2681">
              <w:rPr>
                <w:b w:val="0"/>
                <w:bCs/>
                <w:sz w:val="24"/>
              </w:rPr>
              <w:t xml:space="preserve"> контролю за повнотою та якістю попереднього динамічного спостереження; </w:t>
            </w:r>
            <w:r w:rsidR="00727206">
              <w:rPr>
                <w:b w:val="0"/>
                <w:bCs/>
                <w:sz w:val="24"/>
              </w:rPr>
              <w:t>виявлення наявної патології,</w:t>
            </w:r>
            <w:r w:rsidR="00B01713" w:rsidRPr="005A2681">
              <w:rPr>
                <w:b w:val="0"/>
                <w:bCs/>
                <w:sz w:val="24"/>
              </w:rPr>
              <w:t xml:space="preserve"> відбору хворих для проведення планового ліку</w:t>
            </w:r>
            <w:r w:rsidR="00727206">
              <w:rPr>
                <w:b w:val="0"/>
                <w:bCs/>
                <w:sz w:val="24"/>
              </w:rPr>
              <w:t>вання та реабілітації,</w:t>
            </w:r>
            <w:r w:rsidR="00B01713" w:rsidRPr="005A2681">
              <w:rPr>
                <w:b w:val="0"/>
                <w:bCs/>
                <w:sz w:val="24"/>
              </w:rPr>
              <w:t xml:space="preserve"> надання рекомендацій хворим щодо проведення необхідних оздоровчих заходів проводить щорічні профілактичні огляди учасників АТО.</w:t>
            </w:r>
          </w:p>
          <w:p w:rsidR="00080A9F" w:rsidRPr="005A2681" w:rsidRDefault="00B01713" w:rsidP="005A2681">
            <w:pPr>
              <w:pStyle w:val="2"/>
              <w:ind w:firstLine="252"/>
              <w:jc w:val="both"/>
              <w:rPr>
                <w:b w:val="0"/>
                <w:bCs/>
                <w:sz w:val="24"/>
              </w:rPr>
            </w:pPr>
            <w:r w:rsidRPr="005A2681">
              <w:rPr>
                <w:b w:val="0"/>
                <w:bCs/>
                <w:sz w:val="24"/>
              </w:rPr>
              <w:t>Станом на 01.01.2018 року під наглядом в амбулаторно-поліклінічних закладах міської комунальної власності перебувало 811 демобілізованих учасників АТО та 62 – членів їх родин. Амбулаторне лікування проведено 722 демобілізованим учасникам АТО, стаціонарне лікування 227. Амбулаторно оздоровлено 45 членів родин учасників АТО, стаціонарне лікування отримали 23 особи.</w:t>
            </w:r>
            <w:r w:rsidR="00245F28" w:rsidRPr="005A2681">
              <w:rPr>
                <w:b w:val="0"/>
                <w:bCs/>
                <w:sz w:val="24"/>
              </w:rPr>
              <w:t xml:space="preserve">  </w:t>
            </w:r>
          </w:p>
        </w:tc>
      </w:tr>
    </w:tbl>
    <w:p w:rsidR="003D0246" w:rsidRDefault="003D0246"/>
    <w:p w:rsidR="003D0246" w:rsidRDefault="003D0246"/>
    <w:p w:rsidR="008F7EB7" w:rsidRPr="000F3FFD" w:rsidRDefault="008F7EB7" w:rsidP="00DA575D">
      <w:pPr>
        <w:rPr>
          <w:sz w:val="22"/>
          <w:szCs w:val="22"/>
        </w:rPr>
      </w:pPr>
    </w:p>
    <w:p w:rsidR="0046046C" w:rsidRPr="00E92F13" w:rsidRDefault="00E92F13" w:rsidP="00DA575D">
      <w:pPr>
        <w:rPr>
          <w:b/>
          <w:sz w:val="24"/>
          <w:szCs w:val="24"/>
        </w:rPr>
      </w:pPr>
      <w:r w:rsidRPr="00E92F13">
        <w:rPr>
          <w:b/>
          <w:sz w:val="24"/>
          <w:szCs w:val="24"/>
        </w:rPr>
        <w:t>Директор департаменту праці та</w:t>
      </w:r>
    </w:p>
    <w:p w:rsidR="00E92F13" w:rsidRPr="00E92F13" w:rsidRDefault="00E92F13" w:rsidP="00DA575D">
      <w:pPr>
        <w:rPr>
          <w:b/>
          <w:sz w:val="24"/>
          <w:szCs w:val="24"/>
        </w:rPr>
      </w:pPr>
      <w:r w:rsidRPr="00E92F13">
        <w:rPr>
          <w:b/>
          <w:sz w:val="24"/>
          <w:szCs w:val="24"/>
        </w:rPr>
        <w:t>соціального захисту населення</w:t>
      </w:r>
    </w:p>
    <w:p w:rsidR="00E92F13" w:rsidRPr="00E92F13" w:rsidRDefault="00E92F13" w:rsidP="00DA575D">
      <w:pPr>
        <w:rPr>
          <w:b/>
          <w:sz w:val="24"/>
          <w:szCs w:val="24"/>
        </w:rPr>
      </w:pPr>
      <w:r w:rsidRPr="00E92F13">
        <w:rPr>
          <w:b/>
          <w:sz w:val="24"/>
          <w:szCs w:val="24"/>
        </w:rPr>
        <w:t>міської ради</w:t>
      </w:r>
      <w:r w:rsidR="00582D53">
        <w:rPr>
          <w:b/>
          <w:sz w:val="24"/>
          <w:szCs w:val="24"/>
        </w:rPr>
        <w:t xml:space="preserve">   </w:t>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r>
      <w:r w:rsidR="00582D53">
        <w:rPr>
          <w:b/>
          <w:sz w:val="24"/>
          <w:szCs w:val="24"/>
        </w:rPr>
        <w:tab/>
        <w:t xml:space="preserve"> </w:t>
      </w:r>
      <w:r w:rsidR="00582D53" w:rsidRPr="00E92F13">
        <w:rPr>
          <w:b/>
          <w:sz w:val="24"/>
          <w:szCs w:val="24"/>
        </w:rPr>
        <w:t>Л. Березовська</w:t>
      </w:r>
    </w:p>
    <w:p w:rsidR="00582D53" w:rsidRDefault="00582D53" w:rsidP="00E92F13">
      <w:pPr>
        <w:tabs>
          <w:tab w:val="left" w:pos="10785"/>
        </w:tabs>
        <w:rPr>
          <w:b/>
          <w:sz w:val="24"/>
          <w:szCs w:val="24"/>
        </w:rPr>
      </w:pPr>
    </w:p>
    <w:sectPr w:rsidR="00582D53" w:rsidSect="003D0246">
      <w:pgSz w:w="16840" w:h="11907" w:orient="landscape" w:code="9"/>
      <w:pgMar w:top="719" w:right="726" w:bottom="719"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936" w:rsidRDefault="002F1936">
      <w:r>
        <w:separator/>
      </w:r>
    </w:p>
  </w:endnote>
  <w:endnote w:type="continuationSeparator" w:id="0">
    <w:p w:rsidR="002F1936" w:rsidRDefault="002F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6" w:rsidRDefault="00BD4E36">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D4E36" w:rsidRDefault="00BD4E3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936" w:rsidRDefault="002F1936">
      <w:r>
        <w:separator/>
      </w:r>
    </w:p>
  </w:footnote>
  <w:footnote w:type="continuationSeparator" w:id="0">
    <w:p w:rsidR="002F1936" w:rsidRDefault="002F1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6" w:rsidRDefault="00BD4E3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BD4E36" w:rsidRDefault="00BD4E3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6" w:rsidRDefault="00BD4E3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764AB">
      <w:rPr>
        <w:rStyle w:val="a4"/>
        <w:noProof/>
      </w:rPr>
      <w:t>9</w:t>
    </w:r>
    <w:r>
      <w:rPr>
        <w:rStyle w:val="a4"/>
      </w:rPr>
      <w:fldChar w:fldCharType="end"/>
    </w:r>
  </w:p>
  <w:p w:rsidR="00BD4E36" w:rsidRDefault="00BD4E36">
    <w:pPr>
      <w:pStyle w:val="a3"/>
      <w:framePr w:wrap="around" w:vAnchor="text" w:hAnchor="margin" w:xAlign="right" w:y="1"/>
      <w:rPr>
        <w:rStyle w:val="a4"/>
      </w:rPr>
    </w:pPr>
  </w:p>
  <w:p w:rsidR="00BD4E36" w:rsidRDefault="00BD4E36">
    <w:pPr>
      <w:pStyle w:val="a3"/>
      <w:framePr w:wrap="around" w:vAnchor="text" w:hAnchor="margin" w:xAlign="center" w:y="1"/>
      <w:ind w:right="360"/>
      <w:rPr>
        <w:rStyle w:val="a4"/>
      </w:rPr>
    </w:pPr>
  </w:p>
  <w:p w:rsidR="00BD4E36" w:rsidRDefault="00BD4E3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36" w:rsidRDefault="00BD4E36" w:rsidP="00114098">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8146C"/>
    <w:multiLevelType w:val="hybridMultilevel"/>
    <w:tmpl w:val="EA6A647E"/>
    <w:lvl w:ilvl="0" w:tplc="6BE804D0">
      <w:start w:val="13"/>
      <w:numFmt w:val="bullet"/>
      <w:lvlText w:val="-"/>
      <w:lvlJc w:val="left"/>
      <w:pPr>
        <w:tabs>
          <w:tab w:val="num" w:pos="555"/>
        </w:tabs>
        <w:ind w:left="55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1">
    <w:nsid w:val="290F6B15"/>
    <w:multiLevelType w:val="hybridMultilevel"/>
    <w:tmpl w:val="5C3005C2"/>
    <w:lvl w:ilvl="0" w:tplc="AC82A898">
      <w:start w:val="3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2B034DB"/>
    <w:multiLevelType w:val="hybridMultilevel"/>
    <w:tmpl w:val="BC14D962"/>
    <w:lvl w:ilvl="0" w:tplc="F4DA108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E186C72"/>
    <w:multiLevelType w:val="hybridMultilevel"/>
    <w:tmpl w:val="4E2EAB5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54952B6E"/>
    <w:multiLevelType w:val="hybridMultilevel"/>
    <w:tmpl w:val="EE1C5F28"/>
    <w:lvl w:ilvl="0" w:tplc="9B847F80">
      <w:start w:val="14"/>
      <w:numFmt w:val="bullet"/>
      <w:lvlText w:val="-"/>
      <w:lvlJc w:val="left"/>
      <w:pPr>
        <w:tabs>
          <w:tab w:val="num" w:pos="435"/>
        </w:tabs>
        <w:ind w:left="435"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5">
    <w:nsid w:val="618E3EB7"/>
    <w:multiLevelType w:val="hybridMultilevel"/>
    <w:tmpl w:val="6CA80224"/>
    <w:lvl w:ilvl="0" w:tplc="B0FE8BA2">
      <w:numFmt w:val="bullet"/>
      <w:lvlText w:val="-"/>
      <w:lvlJc w:val="left"/>
      <w:pPr>
        <w:tabs>
          <w:tab w:val="num" w:pos="765"/>
        </w:tabs>
        <w:ind w:left="765" w:hanging="405"/>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793B1452"/>
    <w:multiLevelType w:val="hybridMultilevel"/>
    <w:tmpl w:val="9C5C084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22D"/>
    <w:rsid w:val="00023015"/>
    <w:rsid w:val="00023713"/>
    <w:rsid w:val="00025DD0"/>
    <w:rsid w:val="000263C0"/>
    <w:rsid w:val="000337CE"/>
    <w:rsid w:val="00033EB2"/>
    <w:rsid w:val="00042EDB"/>
    <w:rsid w:val="00043591"/>
    <w:rsid w:val="00050C75"/>
    <w:rsid w:val="00052225"/>
    <w:rsid w:val="00052B05"/>
    <w:rsid w:val="000559FF"/>
    <w:rsid w:val="0006600F"/>
    <w:rsid w:val="000719FD"/>
    <w:rsid w:val="000739B9"/>
    <w:rsid w:val="00080A9F"/>
    <w:rsid w:val="000822A3"/>
    <w:rsid w:val="00084558"/>
    <w:rsid w:val="00085510"/>
    <w:rsid w:val="0008571D"/>
    <w:rsid w:val="000859A3"/>
    <w:rsid w:val="00091157"/>
    <w:rsid w:val="00092C75"/>
    <w:rsid w:val="00096C0B"/>
    <w:rsid w:val="000A03F0"/>
    <w:rsid w:val="000A0D9D"/>
    <w:rsid w:val="000A4BB6"/>
    <w:rsid w:val="000B2D43"/>
    <w:rsid w:val="000B4661"/>
    <w:rsid w:val="000C4F41"/>
    <w:rsid w:val="000C5700"/>
    <w:rsid w:val="000D518C"/>
    <w:rsid w:val="000E474D"/>
    <w:rsid w:val="000E4936"/>
    <w:rsid w:val="000E5AA9"/>
    <w:rsid w:val="000E7443"/>
    <w:rsid w:val="000F390C"/>
    <w:rsid w:val="000F3FFD"/>
    <w:rsid w:val="000F6B51"/>
    <w:rsid w:val="00101E93"/>
    <w:rsid w:val="00104A9B"/>
    <w:rsid w:val="00107864"/>
    <w:rsid w:val="001078E3"/>
    <w:rsid w:val="00113A6C"/>
    <w:rsid w:val="00114098"/>
    <w:rsid w:val="00117112"/>
    <w:rsid w:val="00125D58"/>
    <w:rsid w:val="00157850"/>
    <w:rsid w:val="00157D2E"/>
    <w:rsid w:val="001607E1"/>
    <w:rsid w:val="00160DDD"/>
    <w:rsid w:val="00162E87"/>
    <w:rsid w:val="00162F16"/>
    <w:rsid w:val="001677D1"/>
    <w:rsid w:val="00170B08"/>
    <w:rsid w:val="001755C6"/>
    <w:rsid w:val="00177DDC"/>
    <w:rsid w:val="00183780"/>
    <w:rsid w:val="00185179"/>
    <w:rsid w:val="00185A0B"/>
    <w:rsid w:val="00194BAC"/>
    <w:rsid w:val="001B082F"/>
    <w:rsid w:val="001B0E79"/>
    <w:rsid w:val="001B139E"/>
    <w:rsid w:val="001C08F2"/>
    <w:rsid w:val="001C7293"/>
    <w:rsid w:val="001D48CC"/>
    <w:rsid w:val="001E245F"/>
    <w:rsid w:val="001E28C8"/>
    <w:rsid w:val="001E3863"/>
    <w:rsid w:val="001F136A"/>
    <w:rsid w:val="001F3E47"/>
    <w:rsid w:val="001F4543"/>
    <w:rsid w:val="00204345"/>
    <w:rsid w:val="00206EDA"/>
    <w:rsid w:val="00206F23"/>
    <w:rsid w:val="00206F62"/>
    <w:rsid w:val="00213D3D"/>
    <w:rsid w:val="00214B60"/>
    <w:rsid w:val="00217FB4"/>
    <w:rsid w:val="002202BE"/>
    <w:rsid w:val="0022166F"/>
    <w:rsid w:val="00225C62"/>
    <w:rsid w:val="00235F0C"/>
    <w:rsid w:val="00237382"/>
    <w:rsid w:val="0024185A"/>
    <w:rsid w:val="00241EB9"/>
    <w:rsid w:val="0024363D"/>
    <w:rsid w:val="00245F28"/>
    <w:rsid w:val="0025556C"/>
    <w:rsid w:val="00255E04"/>
    <w:rsid w:val="0025712A"/>
    <w:rsid w:val="00257D30"/>
    <w:rsid w:val="00271D92"/>
    <w:rsid w:val="002723D7"/>
    <w:rsid w:val="00283013"/>
    <w:rsid w:val="00283540"/>
    <w:rsid w:val="00290732"/>
    <w:rsid w:val="002918FD"/>
    <w:rsid w:val="00297801"/>
    <w:rsid w:val="002978C8"/>
    <w:rsid w:val="002A1E62"/>
    <w:rsid w:val="002A1F20"/>
    <w:rsid w:val="002A3A20"/>
    <w:rsid w:val="002A6446"/>
    <w:rsid w:val="002A79E7"/>
    <w:rsid w:val="002D0004"/>
    <w:rsid w:val="002D39A0"/>
    <w:rsid w:val="002D41BB"/>
    <w:rsid w:val="002D6607"/>
    <w:rsid w:val="002E25B6"/>
    <w:rsid w:val="002E2BCC"/>
    <w:rsid w:val="002E38A5"/>
    <w:rsid w:val="002E5364"/>
    <w:rsid w:val="002E5DC2"/>
    <w:rsid w:val="002F1936"/>
    <w:rsid w:val="002F535F"/>
    <w:rsid w:val="003007FC"/>
    <w:rsid w:val="00303935"/>
    <w:rsid w:val="00304072"/>
    <w:rsid w:val="00304A77"/>
    <w:rsid w:val="00304B1F"/>
    <w:rsid w:val="00307C96"/>
    <w:rsid w:val="00307D66"/>
    <w:rsid w:val="00311102"/>
    <w:rsid w:val="0031271A"/>
    <w:rsid w:val="00312A8C"/>
    <w:rsid w:val="0031547A"/>
    <w:rsid w:val="00320806"/>
    <w:rsid w:val="00322859"/>
    <w:rsid w:val="003302E8"/>
    <w:rsid w:val="00330850"/>
    <w:rsid w:val="003332B4"/>
    <w:rsid w:val="003336B6"/>
    <w:rsid w:val="003377C4"/>
    <w:rsid w:val="0034185C"/>
    <w:rsid w:val="0034573C"/>
    <w:rsid w:val="00351277"/>
    <w:rsid w:val="00351C23"/>
    <w:rsid w:val="003637C9"/>
    <w:rsid w:val="003646E4"/>
    <w:rsid w:val="003657E6"/>
    <w:rsid w:val="00366F16"/>
    <w:rsid w:val="0038037B"/>
    <w:rsid w:val="00380B4D"/>
    <w:rsid w:val="0039114C"/>
    <w:rsid w:val="00395A3F"/>
    <w:rsid w:val="003A0CFD"/>
    <w:rsid w:val="003A3FC5"/>
    <w:rsid w:val="003A583C"/>
    <w:rsid w:val="003B16C0"/>
    <w:rsid w:val="003B1808"/>
    <w:rsid w:val="003B1E09"/>
    <w:rsid w:val="003B36A5"/>
    <w:rsid w:val="003B4A72"/>
    <w:rsid w:val="003B5347"/>
    <w:rsid w:val="003B79A1"/>
    <w:rsid w:val="003C078A"/>
    <w:rsid w:val="003C144E"/>
    <w:rsid w:val="003C6AA5"/>
    <w:rsid w:val="003C6DEF"/>
    <w:rsid w:val="003C79F4"/>
    <w:rsid w:val="003D0246"/>
    <w:rsid w:val="003D4F15"/>
    <w:rsid w:val="003D5FD4"/>
    <w:rsid w:val="003D61B7"/>
    <w:rsid w:val="003D7A03"/>
    <w:rsid w:val="003D7CC3"/>
    <w:rsid w:val="003E39C1"/>
    <w:rsid w:val="003E6DF2"/>
    <w:rsid w:val="003F11F0"/>
    <w:rsid w:val="003F6FB3"/>
    <w:rsid w:val="00405968"/>
    <w:rsid w:val="00414516"/>
    <w:rsid w:val="00415995"/>
    <w:rsid w:val="00420053"/>
    <w:rsid w:val="004233B5"/>
    <w:rsid w:val="00440767"/>
    <w:rsid w:val="004415BE"/>
    <w:rsid w:val="004439EC"/>
    <w:rsid w:val="0044411B"/>
    <w:rsid w:val="004444D0"/>
    <w:rsid w:val="00452F8F"/>
    <w:rsid w:val="00460220"/>
    <w:rsid w:val="0046046C"/>
    <w:rsid w:val="0046395B"/>
    <w:rsid w:val="00470009"/>
    <w:rsid w:val="004774BC"/>
    <w:rsid w:val="00480610"/>
    <w:rsid w:val="00480E48"/>
    <w:rsid w:val="00480F2F"/>
    <w:rsid w:val="00484157"/>
    <w:rsid w:val="00491A5B"/>
    <w:rsid w:val="00491C41"/>
    <w:rsid w:val="00493236"/>
    <w:rsid w:val="00495AC6"/>
    <w:rsid w:val="004A19F9"/>
    <w:rsid w:val="004A425D"/>
    <w:rsid w:val="004A5E1A"/>
    <w:rsid w:val="004B1CA3"/>
    <w:rsid w:val="004B2241"/>
    <w:rsid w:val="004B2E88"/>
    <w:rsid w:val="004B4796"/>
    <w:rsid w:val="004B5174"/>
    <w:rsid w:val="004B7B7E"/>
    <w:rsid w:val="004C05C2"/>
    <w:rsid w:val="004C2991"/>
    <w:rsid w:val="004C39C9"/>
    <w:rsid w:val="004C4DF2"/>
    <w:rsid w:val="004C66E7"/>
    <w:rsid w:val="004D1112"/>
    <w:rsid w:val="004E15E1"/>
    <w:rsid w:val="004E2296"/>
    <w:rsid w:val="004E46FC"/>
    <w:rsid w:val="004F28FC"/>
    <w:rsid w:val="004F46BE"/>
    <w:rsid w:val="00502DCE"/>
    <w:rsid w:val="0050572D"/>
    <w:rsid w:val="00507B12"/>
    <w:rsid w:val="005106E7"/>
    <w:rsid w:val="0051091B"/>
    <w:rsid w:val="005132CF"/>
    <w:rsid w:val="005140BD"/>
    <w:rsid w:val="00516BCF"/>
    <w:rsid w:val="00517C99"/>
    <w:rsid w:val="00524928"/>
    <w:rsid w:val="00526D31"/>
    <w:rsid w:val="00530961"/>
    <w:rsid w:val="00541A99"/>
    <w:rsid w:val="00542DC7"/>
    <w:rsid w:val="0054487E"/>
    <w:rsid w:val="00553A8E"/>
    <w:rsid w:val="00553B4A"/>
    <w:rsid w:val="00555506"/>
    <w:rsid w:val="005604BD"/>
    <w:rsid w:val="00562136"/>
    <w:rsid w:val="00564ACF"/>
    <w:rsid w:val="005654E2"/>
    <w:rsid w:val="005655EB"/>
    <w:rsid w:val="00575418"/>
    <w:rsid w:val="00575C7E"/>
    <w:rsid w:val="00576481"/>
    <w:rsid w:val="00582D53"/>
    <w:rsid w:val="00595A75"/>
    <w:rsid w:val="005A2681"/>
    <w:rsid w:val="005A49B4"/>
    <w:rsid w:val="005A60B5"/>
    <w:rsid w:val="005A6666"/>
    <w:rsid w:val="005A7336"/>
    <w:rsid w:val="005B09CB"/>
    <w:rsid w:val="005B24F5"/>
    <w:rsid w:val="005B3791"/>
    <w:rsid w:val="005B74DA"/>
    <w:rsid w:val="005C1DE5"/>
    <w:rsid w:val="005C1DEA"/>
    <w:rsid w:val="005C2A12"/>
    <w:rsid w:val="005C432A"/>
    <w:rsid w:val="005C575F"/>
    <w:rsid w:val="005D26A2"/>
    <w:rsid w:val="005D47D6"/>
    <w:rsid w:val="005E56FF"/>
    <w:rsid w:val="005E70A6"/>
    <w:rsid w:val="005F2C5E"/>
    <w:rsid w:val="00604B75"/>
    <w:rsid w:val="006075F5"/>
    <w:rsid w:val="00616269"/>
    <w:rsid w:val="00617A50"/>
    <w:rsid w:val="00622A52"/>
    <w:rsid w:val="006238A7"/>
    <w:rsid w:val="00624FD3"/>
    <w:rsid w:val="0062734B"/>
    <w:rsid w:val="006319BA"/>
    <w:rsid w:val="00633B53"/>
    <w:rsid w:val="00634FD8"/>
    <w:rsid w:val="00635A2D"/>
    <w:rsid w:val="0064194A"/>
    <w:rsid w:val="00643A9C"/>
    <w:rsid w:val="00644CA3"/>
    <w:rsid w:val="00654214"/>
    <w:rsid w:val="00664D07"/>
    <w:rsid w:val="00673AEF"/>
    <w:rsid w:val="006826C8"/>
    <w:rsid w:val="0068746C"/>
    <w:rsid w:val="00687B11"/>
    <w:rsid w:val="0069170E"/>
    <w:rsid w:val="006A0BD7"/>
    <w:rsid w:val="006A17D5"/>
    <w:rsid w:val="006A2E61"/>
    <w:rsid w:val="006B2C27"/>
    <w:rsid w:val="006B3228"/>
    <w:rsid w:val="006B4493"/>
    <w:rsid w:val="006B60A3"/>
    <w:rsid w:val="006B6C59"/>
    <w:rsid w:val="006C0803"/>
    <w:rsid w:val="006C0B49"/>
    <w:rsid w:val="006C3893"/>
    <w:rsid w:val="006C4B32"/>
    <w:rsid w:val="006C5D20"/>
    <w:rsid w:val="006C6DAA"/>
    <w:rsid w:val="006D2498"/>
    <w:rsid w:val="006D55C0"/>
    <w:rsid w:val="006D7859"/>
    <w:rsid w:val="006E31F9"/>
    <w:rsid w:val="006E3350"/>
    <w:rsid w:val="006E390C"/>
    <w:rsid w:val="006E508F"/>
    <w:rsid w:val="006E6FFF"/>
    <w:rsid w:val="006E7EBD"/>
    <w:rsid w:val="006F61CE"/>
    <w:rsid w:val="006F7BF4"/>
    <w:rsid w:val="00701E57"/>
    <w:rsid w:val="00711E45"/>
    <w:rsid w:val="00723438"/>
    <w:rsid w:val="00724D28"/>
    <w:rsid w:val="00727206"/>
    <w:rsid w:val="007301FF"/>
    <w:rsid w:val="007335CB"/>
    <w:rsid w:val="00734E01"/>
    <w:rsid w:val="00740D78"/>
    <w:rsid w:val="00742662"/>
    <w:rsid w:val="00747D46"/>
    <w:rsid w:val="00761A07"/>
    <w:rsid w:val="00762560"/>
    <w:rsid w:val="00762857"/>
    <w:rsid w:val="00763CD0"/>
    <w:rsid w:val="00771F5C"/>
    <w:rsid w:val="00780E34"/>
    <w:rsid w:val="007821A7"/>
    <w:rsid w:val="00782908"/>
    <w:rsid w:val="00787CD5"/>
    <w:rsid w:val="00787CED"/>
    <w:rsid w:val="00791E75"/>
    <w:rsid w:val="007971C1"/>
    <w:rsid w:val="007A3684"/>
    <w:rsid w:val="007A41A1"/>
    <w:rsid w:val="007A4B86"/>
    <w:rsid w:val="007A52F2"/>
    <w:rsid w:val="007A6178"/>
    <w:rsid w:val="007B764F"/>
    <w:rsid w:val="007C609B"/>
    <w:rsid w:val="007D2F81"/>
    <w:rsid w:val="007D5830"/>
    <w:rsid w:val="007D6396"/>
    <w:rsid w:val="007D6C42"/>
    <w:rsid w:val="007E274B"/>
    <w:rsid w:val="007E29D6"/>
    <w:rsid w:val="007E79C0"/>
    <w:rsid w:val="007F19E7"/>
    <w:rsid w:val="007F5988"/>
    <w:rsid w:val="007F7208"/>
    <w:rsid w:val="00802337"/>
    <w:rsid w:val="00805096"/>
    <w:rsid w:val="0080702E"/>
    <w:rsid w:val="008114D5"/>
    <w:rsid w:val="008208CE"/>
    <w:rsid w:val="008337C1"/>
    <w:rsid w:val="008426C8"/>
    <w:rsid w:val="008463FB"/>
    <w:rsid w:val="0084750A"/>
    <w:rsid w:val="008500DF"/>
    <w:rsid w:val="00851270"/>
    <w:rsid w:val="008562ED"/>
    <w:rsid w:val="00857031"/>
    <w:rsid w:val="00866C6A"/>
    <w:rsid w:val="008732A0"/>
    <w:rsid w:val="008737DE"/>
    <w:rsid w:val="00882E81"/>
    <w:rsid w:val="00883AB5"/>
    <w:rsid w:val="00886380"/>
    <w:rsid w:val="0088661E"/>
    <w:rsid w:val="00886A0D"/>
    <w:rsid w:val="0089288F"/>
    <w:rsid w:val="00892A94"/>
    <w:rsid w:val="008957CF"/>
    <w:rsid w:val="008963DB"/>
    <w:rsid w:val="00896C58"/>
    <w:rsid w:val="008A2A85"/>
    <w:rsid w:val="008A2D5D"/>
    <w:rsid w:val="008A5929"/>
    <w:rsid w:val="008C29C2"/>
    <w:rsid w:val="008C3E67"/>
    <w:rsid w:val="008C40A9"/>
    <w:rsid w:val="008C7AB9"/>
    <w:rsid w:val="008D7A8A"/>
    <w:rsid w:val="008E1346"/>
    <w:rsid w:val="008E2BF1"/>
    <w:rsid w:val="008E399F"/>
    <w:rsid w:val="008E528E"/>
    <w:rsid w:val="008F0B94"/>
    <w:rsid w:val="008F7EB7"/>
    <w:rsid w:val="00900243"/>
    <w:rsid w:val="00900D25"/>
    <w:rsid w:val="00905873"/>
    <w:rsid w:val="00910BCC"/>
    <w:rsid w:val="00910D18"/>
    <w:rsid w:val="00914402"/>
    <w:rsid w:val="00914817"/>
    <w:rsid w:val="0091485A"/>
    <w:rsid w:val="009220FC"/>
    <w:rsid w:val="00937020"/>
    <w:rsid w:val="009378F7"/>
    <w:rsid w:val="00943305"/>
    <w:rsid w:val="009435CC"/>
    <w:rsid w:val="00944203"/>
    <w:rsid w:val="00947DD0"/>
    <w:rsid w:val="00955932"/>
    <w:rsid w:val="009627AF"/>
    <w:rsid w:val="009628A9"/>
    <w:rsid w:val="00963151"/>
    <w:rsid w:val="00965785"/>
    <w:rsid w:val="00967D8C"/>
    <w:rsid w:val="00985421"/>
    <w:rsid w:val="00992B6A"/>
    <w:rsid w:val="009A2B65"/>
    <w:rsid w:val="009A346B"/>
    <w:rsid w:val="009B0DDA"/>
    <w:rsid w:val="009B137C"/>
    <w:rsid w:val="009B31C6"/>
    <w:rsid w:val="009B688A"/>
    <w:rsid w:val="009C33CC"/>
    <w:rsid w:val="009D3729"/>
    <w:rsid w:val="009D43C1"/>
    <w:rsid w:val="009E1213"/>
    <w:rsid w:val="009E3942"/>
    <w:rsid w:val="009E44B1"/>
    <w:rsid w:val="009E548C"/>
    <w:rsid w:val="009F4DE1"/>
    <w:rsid w:val="00A10467"/>
    <w:rsid w:val="00A119B6"/>
    <w:rsid w:val="00A121D7"/>
    <w:rsid w:val="00A169C6"/>
    <w:rsid w:val="00A2132E"/>
    <w:rsid w:val="00A22416"/>
    <w:rsid w:val="00A277D7"/>
    <w:rsid w:val="00A27B16"/>
    <w:rsid w:val="00A466FB"/>
    <w:rsid w:val="00A47011"/>
    <w:rsid w:val="00A53C18"/>
    <w:rsid w:val="00A56426"/>
    <w:rsid w:val="00A72372"/>
    <w:rsid w:val="00A7514B"/>
    <w:rsid w:val="00A76C10"/>
    <w:rsid w:val="00A7722D"/>
    <w:rsid w:val="00A82DC8"/>
    <w:rsid w:val="00A87166"/>
    <w:rsid w:val="00A902EE"/>
    <w:rsid w:val="00A91EA1"/>
    <w:rsid w:val="00A9320C"/>
    <w:rsid w:val="00A95EE7"/>
    <w:rsid w:val="00AB7768"/>
    <w:rsid w:val="00AB7CB5"/>
    <w:rsid w:val="00AC064A"/>
    <w:rsid w:val="00AC5173"/>
    <w:rsid w:val="00AD4E10"/>
    <w:rsid w:val="00AD739E"/>
    <w:rsid w:val="00AE11A7"/>
    <w:rsid w:val="00AE497A"/>
    <w:rsid w:val="00AE55ED"/>
    <w:rsid w:val="00AE7BBA"/>
    <w:rsid w:val="00AF1DA9"/>
    <w:rsid w:val="00AF34FF"/>
    <w:rsid w:val="00AF6982"/>
    <w:rsid w:val="00B01713"/>
    <w:rsid w:val="00B028CD"/>
    <w:rsid w:val="00B04CF0"/>
    <w:rsid w:val="00B1259C"/>
    <w:rsid w:val="00B134A4"/>
    <w:rsid w:val="00B16052"/>
    <w:rsid w:val="00B17AF8"/>
    <w:rsid w:val="00B23432"/>
    <w:rsid w:val="00B23E91"/>
    <w:rsid w:val="00B324F4"/>
    <w:rsid w:val="00B34F2D"/>
    <w:rsid w:val="00B36130"/>
    <w:rsid w:val="00B37514"/>
    <w:rsid w:val="00B413E3"/>
    <w:rsid w:val="00B42414"/>
    <w:rsid w:val="00B425E5"/>
    <w:rsid w:val="00B463F0"/>
    <w:rsid w:val="00B4787E"/>
    <w:rsid w:val="00B505F9"/>
    <w:rsid w:val="00B51286"/>
    <w:rsid w:val="00B523E7"/>
    <w:rsid w:val="00B53534"/>
    <w:rsid w:val="00B54BD4"/>
    <w:rsid w:val="00B610EC"/>
    <w:rsid w:val="00B63FA8"/>
    <w:rsid w:val="00B65A7F"/>
    <w:rsid w:val="00B71573"/>
    <w:rsid w:val="00B7306B"/>
    <w:rsid w:val="00B764AB"/>
    <w:rsid w:val="00B87BBE"/>
    <w:rsid w:val="00BA0382"/>
    <w:rsid w:val="00BA3E28"/>
    <w:rsid w:val="00BB073B"/>
    <w:rsid w:val="00BB26EE"/>
    <w:rsid w:val="00BB4C10"/>
    <w:rsid w:val="00BB6740"/>
    <w:rsid w:val="00BC202B"/>
    <w:rsid w:val="00BC6998"/>
    <w:rsid w:val="00BC7F59"/>
    <w:rsid w:val="00BD4E36"/>
    <w:rsid w:val="00BE26C9"/>
    <w:rsid w:val="00BE78DE"/>
    <w:rsid w:val="00BF11E8"/>
    <w:rsid w:val="00BF128F"/>
    <w:rsid w:val="00C011B9"/>
    <w:rsid w:val="00C05A6B"/>
    <w:rsid w:val="00C05F73"/>
    <w:rsid w:val="00C06048"/>
    <w:rsid w:val="00C10320"/>
    <w:rsid w:val="00C133D0"/>
    <w:rsid w:val="00C13F77"/>
    <w:rsid w:val="00C171A5"/>
    <w:rsid w:val="00C22D98"/>
    <w:rsid w:val="00C308D5"/>
    <w:rsid w:val="00C347E3"/>
    <w:rsid w:val="00C34B11"/>
    <w:rsid w:val="00C45553"/>
    <w:rsid w:val="00C47821"/>
    <w:rsid w:val="00C54FE7"/>
    <w:rsid w:val="00C617F4"/>
    <w:rsid w:val="00C64D46"/>
    <w:rsid w:val="00C65943"/>
    <w:rsid w:val="00C713D2"/>
    <w:rsid w:val="00C7221B"/>
    <w:rsid w:val="00C72B73"/>
    <w:rsid w:val="00C73950"/>
    <w:rsid w:val="00C87D49"/>
    <w:rsid w:val="00C920E0"/>
    <w:rsid w:val="00C95B0B"/>
    <w:rsid w:val="00CA2725"/>
    <w:rsid w:val="00CA2A95"/>
    <w:rsid w:val="00CA340E"/>
    <w:rsid w:val="00CA36F4"/>
    <w:rsid w:val="00CA4E6A"/>
    <w:rsid w:val="00CA797F"/>
    <w:rsid w:val="00CB0480"/>
    <w:rsid w:val="00CB18A6"/>
    <w:rsid w:val="00CB64FE"/>
    <w:rsid w:val="00CB6C63"/>
    <w:rsid w:val="00CC3AEA"/>
    <w:rsid w:val="00CC3F90"/>
    <w:rsid w:val="00CC4880"/>
    <w:rsid w:val="00CC7224"/>
    <w:rsid w:val="00CD2916"/>
    <w:rsid w:val="00CE2881"/>
    <w:rsid w:val="00CE2F02"/>
    <w:rsid w:val="00CE39D0"/>
    <w:rsid w:val="00CE7725"/>
    <w:rsid w:val="00CF0806"/>
    <w:rsid w:val="00CF09E1"/>
    <w:rsid w:val="00CF1DC0"/>
    <w:rsid w:val="00CF6B6D"/>
    <w:rsid w:val="00CF7935"/>
    <w:rsid w:val="00D00A8F"/>
    <w:rsid w:val="00D01FAA"/>
    <w:rsid w:val="00D043E7"/>
    <w:rsid w:val="00D04978"/>
    <w:rsid w:val="00D050DF"/>
    <w:rsid w:val="00D12881"/>
    <w:rsid w:val="00D1329A"/>
    <w:rsid w:val="00D13DC0"/>
    <w:rsid w:val="00D15DBE"/>
    <w:rsid w:val="00D163D4"/>
    <w:rsid w:val="00D21BEA"/>
    <w:rsid w:val="00D2295E"/>
    <w:rsid w:val="00D26AD0"/>
    <w:rsid w:val="00D3147C"/>
    <w:rsid w:val="00D31D2C"/>
    <w:rsid w:val="00D32456"/>
    <w:rsid w:val="00D350A7"/>
    <w:rsid w:val="00D35CF2"/>
    <w:rsid w:val="00D364D4"/>
    <w:rsid w:val="00D42A38"/>
    <w:rsid w:val="00D45EAF"/>
    <w:rsid w:val="00D46CB9"/>
    <w:rsid w:val="00D55053"/>
    <w:rsid w:val="00D55390"/>
    <w:rsid w:val="00D557EF"/>
    <w:rsid w:val="00D60F3C"/>
    <w:rsid w:val="00D61A36"/>
    <w:rsid w:val="00D70114"/>
    <w:rsid w:val="00D72CDA"/>
    <w:rsid w:val="00D75CE4"/>
    <w:rsid w:val="00D77493"/>
    <w:rsid w:val="00D81779"/>
    <w:rsid w:val="00D838B7"/>
    <w:rsid w:val="00D87B34"/>
    <w:rsid w:val="00D9155C"/>
    <w:rsid w:val="00D96ADE"/>
    <w:rsid w:val="00D96D03"/>
    <w:rsid w:val="00DA48BC"/>
    <w:rsid w:val="00DA575D"/>
    <w:rsid w:val="00DB1EF6"/>
    <w:rsid w:val="00DB2A5F"/>
    <w:rsid w:val="00DB6276"/>
    <w:rsid w:val="00DB7C11"/>
    <w:rsid w:val="00DC190D"/>
    <w:rsid w:val="00DC3536"/>
    <w:rsid w:val="00DC3CFE"/>
    <w:rsid w:val="00DC6F26"/>
    <w:rsid w:val="00DD1967"/>
    <w:rsid w:val="00DD301C"/>
    <w:rsid w:val="00DD3597"/>
    <w:rsid w:val="00DD3F00"/>
    <w:rsid w:val="00DD63EE"/>
    <w:rsid w:val="00DE1D9F"/>
    <w:rsid w:val="00DE3553"/>
    <w:rsid w:val="00DE4A86"/>
    <w:rsid w:val="00DF1B71"/>
    <w:rsid w:val="00DF1FA8"/>
    <w:rsid w:val="00DF38A6"/>
    <w:rsid w:val="00DF4297"/>
    <w:rsid w:val="00DF778F"/>
    <w:rsid w:val="00E01D88"/>
    <w:rsid w:val="00E10BCB"/>
    <w:rsid w:val="00E16F5E"/>
    <w:rsid w:val="00E271C8"/>
    <w:rsid w:val="00E2726D"/>
    <w:rsid w:val="00E30F57"/>
    <w:rsid w:val="00E31FC6"/>
    <w:rsid w:val="00E37CFC"/>
    <w:rsid w:val="00E41992"/>
    <w:rsid w:val="00E44212"/>
    <w:rsid w:val="00E47999"/>
    <w:rsid w:val="00E52479"/>
    <w:rsid w:val="00E536A0"/>
    <w:rsid w:val="00E54D4E"/>
    <w:rsid w:val="00E63336"/>
    <w:rsid w:val="00E72212"/>
    <w:rsid w:val="00E862D6"/>
    <w:rsid w:val="00E90374"/>
    <w:rsid w:val="00E914AD"/>
    <w:rsid w:val="00E92F13"/>
    <w:rsid w:val="00E9346F"/>
    <w:rsid w:val="00E9378C"/>
    <w:rsid w:val="00E9460A"/>
    <w:rsid w:val="00E96619"/>
    <w:rsid w:val="00E975D3"/>
    <w:rsid w:val="00EB0013"/>
    <w:rsid w:val="00EB3294"/>
    <w:rsid w:val="00EB37EC"/>
    <w:rsid w:val="00EC04B0"/>
    <w:rsid w:val="00EC3447"/>
    <w:rsid w:val="00EC5474"/>
    <w:rsid w:val="00EC67E8"/>
    <w:rsid w:val="00EC78FB"/>
    <w:rsid w:val="00EC790D"/>
    <w:rsid w:val="00ED1CC8"/>
    <w:rsid w:val="00ED44D8"/>
    <w:rsid w:val="00EE484E"/>
    <w:rsid w:val="00EF1131"/>
    <w:rsid w:val="00F014FC"/>
    <w:rsid w:val="00F04F88"/>
    <w:rsid w:val="00F06CAF"/>
    <w:rsid w:val="00F11AB5"/>
    <w:rsid w:val="00F14419"/>
    <w:rsid w:val="00F250DE"/>
    <w:rsid w:val="00F25A8C"/>
    <w:rsid w:val="00F347E8"/>
    <w:rsid w:val="00F35D52"/>
    <w:rsid w:val="00F36EDC"/>
    <w:rsid w:val="00F40E04"/>
    <w:rsid w:val="00F50046"/>
    <w:rsid w:val="00F51C47"/>
    <w:rsid w:val="00F5357A"/>
    <w:rsid w:val="00F55085"/>
    <w:rsid w:val="00F63DB6"/>
    <w:rsid w:val="00F70243"/>
    <w:rsid w:val="00F715B7"/>
    <w:rsid w:val="00F730CB"/>
    <w:rsid w:val="00F731D0"/>
    <w:rsid w:val="00F813AC"/>
    <w:rsid w:val="00F85FD5"/>
    <w:rsid w:val="00F913C8"/>
    <w:rsid w:val="00F92FD4"/>
    <w:rsid w:val="00F94822"/>
    <w:rsid w:val="00FA047F"/>
    <w:rsid w:val="00FA212B"/>
    <w:rsid w:val="00FA24BB"/>
    <w:rsid w:val="00FA6147"/>
    <w:rsid w:val="00FA7169"/>
    <w:rsid w:val="00FB1FB1"/>
    <w:rsid w:val="00FB3F11"/>
    <w:rsid w:val="00FC24A8"/>
    <w:rsid w:val="00FC5AB3"/>
    <w:rsid w:val="00FD66C1"/>
    <w:rsid w:val="00FD7028"/>
    <w:rsid w:val="00FE064A"/>
    <w:rsid w:val="00FE592B"/>
    <w:rsid w:val="00FF3A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8AC64E9-637E-4BC5-A658-38DDE6D4A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jc w:val="center"/>
      <w:outlineLvl w:val="1"/>
    </w:pPr>
    <w:rPr>
      <w:b/>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jc w:val="center"/>
    </w:pPr>
    <w:rPr>
      <w:b/>
      <w:sz w:val="28"/>
    </w:rPr>
  </w:style>
  <w:style w:type="paragraph" w:styleId="a6">
    <w:name w:val="footer"/>
    <w:basedOn w:val="a"/>
    <w:pPr>
      <w:tabs>
        <w:tab w:val="center" w:pos="4153"/>
        <w:tab w:val="right" w:pos="8306"/>
      </w:tabs>
    </w:pPr>
  </w:style>
  <w:style w:type="paragraph" w:customStyle="1" w:styleId="Normal">
    <w:name w:val="Normal"/>
    <w:rPr>
      <w:sz w:val="28"/>
      <w:lang w:eastAsia="ru-RU"/>
    </w:rPr>
  </w:style>
  <w:style w:type="paragraph" w:styleId="20">
    <w:name w:val="Body Text 2"/>
    <w:basedOn w:val="a"/>
    <w:pPr>
      <w:jc w:val="both"/>
    </w:pPr>
    <w:rPr>
      <w:sz w:val="28"/>
    </w:rPr>
  </w:style>
  <w:style w:type="paragraph" w:styleId="a7">
    <w:name w:val="Title"/>
    <w:basedOn w:val="a"/>
    <w:link w:val="a8"/>
    <w:qFormat/>
    <w:pPr>
      <w:jc w:val="center"/>
    </w:pPr>
    <w:rPr>
      <w:b/>
      <w:sz w:val="28"/>
    </w:rPr>
  </w:style>
  <w:style w:type="paragraph" w:styleId="a9">
    <w:name w:val="Balloon Text"/>
    <w:basedOn w:val="a"/>
    <w:semiHidden/>
    <w:rPr>
      <w:rFonts w:ascii="Tahoma" w:hAnsi="Tahoma" w:cs="Tahoma"/>
      <w:sz w:val="16"/>
      <w:szCs w:val="16"/>
    </w:rPr>
  </w:style>
  <w:style w:type="paragraph" w:styleId="3">
    <w:name w:val="Body Text 3"/>
    <w:basedOn w:val="a"/>
    <w:rPr>
      <w:sz w:val="24"/>
    </w:rPr>
  </w:style>
  <w:style w:type="table" w:styleId="aa">
    <w:name w:val="Table Grid"/>
    <w:basedOn w:val="a1"/>
    <w:rsid w:val="002A1E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 Char Знак Знак Char Знак"/>
    <w:basedOn w:val="a"/>
    <w:rsid w:val="001D48CC"/>
    <w:rPr>
      <w:rFonts w:ascii="Verdana" w:hAnsi="Verdana"/>
      <w:lang w:val="en-US" w:eastAsia="en-US"/>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rsid w:val="001D48CC"/>
    <w:pPr>
      <w:spacing w:before="100" w:beforeAutospacing="1" w:after="100" w:afterAutospacing="1"/>
    </w:pPr>
    <w:rPr>
      <w:sz w:val="24"/>
      <w:szCs w:val="24"/>
      <w:lang w:eastAsia="ru-RU"/>
    </w:r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locked/>
    <w:rsid w:val="001D48CC"/>
    <w:rPr>
      <w:sz w:val="24"/>
      <w:szCs w:val="24"/>
      <w:lang w:val="ru-RU" w:eastAsia="ru-RU" w:bidi="ar-SA"/>
    </w:rPr>
  </w:style>
  <w:style w:type="paragraph" w:customStyle="1" w:styleId="ad">
    <w:name w:val="Стиль"/>
    <w:rsid w:val="00E16F5E"/>
    <w:pPr>
      <w:suppressAutoHyphens/>
    </w:pPr>
    <w:rPr>
      <w:lang w:eastAsia="ar-SA"/>
    </w:rPr>
  </w:style>
  <w:style w:type="character" w:customStyle="1" w:styleId="rvts0">
    <w:name w:val="rvts0"/>
    <w:basedOn w:val="a0"/>
    <w:rsid w:val="00E16F5E"/>
    <w:rPr>
      <w:rFonts w:cs="Times New Roman"/>
    </w:rPr>
  </w:style>
  <w:style w:type="paragraph" w:styleId="21">
    <w:name w:val="Body Text Indent 2"/>
    <w:basedOn w:val="a"/>
    <w:link w:val="22"/>
    <w:rsid w:val="003007FC"/>
    <w:pPr>
      <w:spacing w:after="120" w:line="480" w:lineRule="auto"/>
      <w:ind w:left="283"/>
    </w:pPr>
    <w:rPr>
      <w:sz w:val="24"/>
      <w:szCs w:val="24"/>
      <w:lang w:eastAsia="ru-RU"/>
    </w:rPr>
  </w:style>
  <w:style w:type="character" w:customStyle="1" w:styleId="22">
    <w:name w:val="Основной текст с отступом 2 Знак"/>
    <w:basedOn w:val="a0"/>
    <w:link w:val="21"/>
    <w:locked/>
    <w:rsid w:val="003007FC"/>
    <w:rPr>
      <w:sz w:val="24"/>
      <w:szCs w:val="24"/>
      <w:lang w:val="ru-RU" w:eastAsia="ru-RU" w:bidi="ar-SA"/>
    </w:rPr>
  </w:style>
  <w:style w:type="paragraph" w:styleId="30">
    <w:name w:val="Body Text Indent 3"/>
    <w:basedOn w:val="a"/>
    <w:rsid w:val="00A56426"/>
    <w:pPr>
      <w:spacing w:after="120"/>
      <w:ind w:left="283"/>
    </w:pPr>
    <w:rPr>
      <w:sz w:val="16"/>
      <w:szCs w:val="16"/>
    </w:rPr>
  </w:style>
  <w:style w:type="character" w:customStyle="1" w:styleId="23">
    <w:name w:val="Основной текст (2)_"/>
    <w:basedOn w:val="a0"/>
    <w:link w:val="210"/>
    <w:rsid w:val="00D87B34"/>
    <w:rPr>
      <w:sz w:val="28"/>
      <w:szCs w:val="28"/>
      <w:shd w:val="clear" w:color="auto" w:fill="FFFFFF"/>
      <w:lang w:bidi="ar-SA"/>
    </w:rPr>
  </w:style>
  <w:style w:type="paragraph" w:customStyle="1" w:styleId="210">
    <w:name w:val="Основной текст (2)1"/>
    <w:basedOn w:val="a"/>
    <w:link w:val="23"/>
    <w:rsid w:val="00D87B34"/>
    <w:pPr>
      <w:widowControl w:val="0"/>
      <w:shd w:val="clear" w:color="auto" w:fill="FFFFFF"/>
      <w:spacing w:after="780" w:line="240" w:lineRule="atLeast"/>
    </w:pPr>
    <w:rPr>
      <w:sz w:val="28"/>
      <w:szCs w:val="28"/>
      <w:shd w:val="clear" w:color="auto" w:fill="FFFFFF"/>
      <w:lang w:val="uk-UA" w:eastAsia="uk-UA"/>
    </w:rPr>
  </w:style>
  <w:style w:type="character" w:customStyle="1" w:styleId="a8">
    <w:name w:val="Название Знак"/>
    <w:basedOn w:val="a0"/>
    <w:link w:val="a7"/>
    <w:rsid w:val="004C2991"/>
    <w:rPr>
      <w:b/>
      <w:sz w:val="28"/>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7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18514</Words>
  <Characters>10553</Characters>
  <Application>Microsoft Office Word</Application>
  <DocSecurity>0</DocSecurity>
  <Lines>87</Lines>
  <Paragraphs>58</Paragraphs>
  <ScaleCrop>false</ScaleCrop>
  <HeadingPairs>
    <vt:vector size="2" baseType="variant">
      <vt:variant>
        <vt:lpstr>Название</vt:lpstr>
      </vt:variant>
      <vt:variant>
        <vt:i4>1</vt:i4>
      </vt:variant>
    </vt:vector>
  </HeadingPairs>
  <TitlesOfParts>
    <vt:vector size="1" baseType="lpstr">
      <vt:lpstr>IV</vt:lpstr>
    </vt:vector>
  </TitlesOfParts>
  <Company>RADA</Company>
  <LinksUpToDate>false</LinksUpToDate>
  <CharactersWithSpaces>29009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Subs</dc:creator>
  <cp:keywords/>
  <dc:description/>
  <cp:lastModifiedBy>Uzver</cp:lastModifiedBy>
  <cp:revision>2</cp:revision>
  <cp:lastPrinted>2018-02-23T07:49:00Z</cp:lastPrinted>
  <dcterms:created xsi:type="dcterms:W3CDTF">2018-04-12T09:49:00Z</dcterms:created>
  <dcterms:modified xsi:type="dcterms:W3CDTF">2018-04-12T09:49:00Z</dcterms:modified>
</cp:coreProperties>
</file>