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CC" w:rsidRPr="0043604A" w:rsidRDefault="00252562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6260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 descr="https://lh5.googleusercontent.com/7arYHvby5aqFvUIoi4Rui0ROQN2PTMovPISpAFMiAdtDGI3XKx6bC-8EzDoHZOYpRREgKERYQrC8B64-OlqfP_DePmcOtjXJsxld10Mx5qX-_nxBcanBwAnjP9d5nq3OvwqwhVL3xX-f1dXu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h5.googleusercontent.com/7arYHvby5aqFvUIoi4Rui0ROQN2PTMovPISpAFMiAdtDGI3XKx6bC-8EzDoHZOYpRREgKERYQrC8B64-OlqfP_DePmcOtjXJsxld10Mx5qX-_nxBcanBwAnjP9d5nq3OvwqwhVL3xX-f1dXu0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6"/>
          <w:szCs w:val="36"/>
        </w:rPr>
        <w:t>У К Р А Ї Н А</w:t>
      </w: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6"/>
          <w:szCs w:val="36"/>
        </w:rPr>
        <w:t>Чернівецька  міська рада</w:t>
      </w: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49</w:t>
      </w:r>
      <w:r w:rsidRPr="0043604A">
        <w:rPr>
          <w:rFonts w:ascii="Times New Roman" w:hAnsi="Times New Roman"/>
          <w:b/>
          <w:bCs/>
          <w:color w:val="000000"/>
          <w:sz w:val="30"/>
          <w:szCs w:val="30"/>
        </w:rPr>
        <w:t xml:space="preserve"> сесія  VІІ скликання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32"/>
          <w:szCs w:val="32"/>
        </w:rPr>
        <w:t>Р  І  Ш  Е  Н  Н  Я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9C010B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21.02.2018  №1139</w:t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</w:rPr>
        <w:tab/>
      </w:r>
      <w:r w:rsidR="00AF4ECC" w:rsidRPr="0043604A">
        <w:rPr>
          <w:rFonts w:ascii="Times New Roman" w:hAnsi="Times New Roman"/>
          <w:color w:val="000000"/>
          <w:sz w:val="28"/>
          <w:szCs w:val="28"/>
        </w:rPr>
        <w:t xml:space="preserve">  м.Чернівці</w:t>
      </w:r>
    </w:p>
    <w:p w:rsidR="00AF4ECC" w:rsidRPr="0043604A" w:rsidRDefault="00AF4ECC" w:rsidP="00AF4ECC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створення тимчасової контрольної комісії </w:t>
      </w:r>
    </w:p>
    <w:p w:rsidR="00AF4ECC" w:rsidRPr="00AF4ECC" w:rsidRDefault="00AF4ECC" w:rsidP="00AF4E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Чернівецької міської ради </w:t>
      </w:r>
      <w:r w:rsidRPr="00AF4ECC">
        <w:rPr>
          <w:rFonts w:ascii="Times New Roman" w:hAnsi="Times New Roman"/>
          <w:b/>
          <w:bCs/>
          <w:color w:val="000000"/>
          <w:sz w:val="28"/>
          <w:szCs w:val="28"/>
        </w:rPr>
        <w:t>VІІ скликання</w:t>
      </w:r>
    </w:p>
    <w:p w:rsidR="00AF4ECC" w:rsidRDefault="00AF4ECC" w:rsidP="00AF4E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з вивчення питання щодо проведення капітального ремонту житлов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ого 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будинк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за адрес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ою</w:t>
      </w:r>
      <w:r w:rsidRPr="00FE083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F7A69">
        <w:rPr>
          <w:rFonts w:ascii="Times New Roman" w:hAnsi="Times New Roman"/>
          <w:b/>
          <w:bCs/>
          <w:color w:val="000000"/>
          <w:sz w:val="28"/>
          <w:szCs w:val="28"/>
        </w:rPr>
        <w:t>ульвар Героїв Крут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 w:rsidR="00BF7C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4, міжбудинкових проїздів за адресами вул.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Ф.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Достоєвського,</w:t>
      </w:r>
      <w:r w:rsidR="00BF7C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3, вул. Руська, 275, вул. 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Комарова, 11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AF4ECC" w:rsidRDefault="00AF4ECC" w:rsidP="00AF4E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та дороги на вул. О.Суворова </w:t>
      </w: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Default="00AF4ECC" w:rsidP="00AF4EC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Відповідно до статей 26, 48 Закону України «Про місцеве самоврядування в Україні», Чернівецька міська рада </w:t>
      </w:r>
    </w:p>
    <w:p w:rsidR="00D725E6" w:rsidRPr="0043604A" w:rsidRDefault="00D725E6" w:rsidP="00AF4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В И Р І Ш И Л А: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AF4ECC" w:rsidRDefault="00AF4ECC" w:rsidP="00AF4E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Створити тимчасову контрольну комісію Чернівецької міської ради</w:t>
      </w:r>
      <w:r w:rsidRPr="00AF4E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F4ECC">
        <w:rPr>
          <w:rFonts w:ascii="Times New Roman" w:hAnsi="Times New Roman"/>
          <w:bCs/>
          <w:color w:val="000000"/>
          <w:sz w:val="28"/>
          <w:szCs w:val="28"/>
        </w:rPr>
        <w:t>VІІ скликання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з вивчення питання </w:t>
      </w:r>
      <w:r w:rsidRPr="00FE083A">
        <w:rPr>
          <w:rFonts w:ascii="Times New Roman" w:hAnsi="Times New Roman"/>
          <w:bCs/>
          <w:color w:val="000000"/>
          <w:sz w:val="28"/>
          <w:szCs w:val="28"/>
        </w:rPr>
        <w:t>щодо проведення капітального ремо</w:t>
      </w:r>
      <w:r>
        <w:rPr>
          <w:rFonts w:ascii="Times New Roman" w:hAnsi="Times New Roman"/>
          <w:bCs/>
          <w:color w:val="000000"/>
          <w:sz w:val="28"/>
          <w:szCs w:val="28"/>
        </w:rPr>
        <w:t>нту житлового будинку за адресою б</w:t>
      </w:r>
      <w:r w:rsidRPr="00FE083A">
        <w:rPr>
          <w:rFonts w:ascii="Times New Roman" w:hAnsi="Times New Roman"/>
          <w:bCs/>
          <w:color w:val="000000"/>
          <w:sz w:val="28"/>
          <w:szCs w:val="28"/>
        </w:rPr>
        <w:t>ульвар Героїв Крут,</w:t>
      </w:r>
      <w:r w:rsidR="00BF7C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E083A">
        <w:rPr>
          <w:rFonts w:ascii="Times New Roman" w:hAnsi="Times New Roman"/>
          <w:bCs/>
          <w:color w:val="000000"/>
          <w:sz w:val="28"/>
          <w:szCs w:val="28"/>
        </w:rPr>
        <w:t>4, міжбудинк</w:t>
      </w:r>
      <w:r>
        <w:rPr>
          <w:rFonts w:ascii="Times New Roman" w:hAnsi="Times New Roman"/>
          <w:bCs/>
          <w:color w:val="000000"/>
          <w:sz w:val="28"/>
          <w:szCs w:val="28"/>
        </w:rPr>
        <w:t>ових проїздів за адресами вул. Ф.</w:t>
      </w:r>
      <w:r w:rsidRPr="00FE083A">
        <w:rPr>
          <w:rFonts w:ascii="Times New Roman" w:hAnsi="Times New Roman"/>
          <w:bCs/>
          <w:color w:val="000000"/>
          <w:sz w:val="28"/>
          <w:szCs w:val="28"/>
        </w:rPr>
        <w:t>Достоєвського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F7C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3, вул. Руська, 275, вул.  В.Комарова, 11 та дороги на вул. О.</w:t>
      </w:r>
      <w:r w:rsidRPr="00FE083A">
        <w:rPr>
          <w:rFonts w:ascii="Times New Roman" w:hAnsi="Times New Roman"/>
          <w:bCs/>
          <w:color w:val="000000"/>
          <w:sz w:val="28"/>
          <w:szCs w:val="28"/>
        </w:rPr>
        <w:t xml:space="preserve"> Суворова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(д</w:t>
      </w:r>
      <w:r w:rsidRPr="0043604A">
        <w:rPr>
          <w:rFonts w:ascii="Times New Roman" w:hAnsi="Times New Roman"/>
          <w:color w:val="000000"/>
          <w:sz w:val="28"/>
          <w:szCs w:val="28"/>
        </w:rPr>
        <w:t>одається).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Звіт та пропозиції комісії подати на розгляд Чернівецької міської ради VІІ скликання до 2 березня 2018 року.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Рішення підлягає оприлюдненню на офіційному веб-порталі Чернівецької</w:t>
      </w:r>
      <w:r>
        <w:rPr>
          <w:rFonts w:ascii="Times New Roman" w:hAnsi="Times New Roman"/>
          <w:color w:val="000000"/>
          <w:sz w:val="28"/>
          <w:szCs w:val="28"/>
        </w:rPr>
        <w:t xml:space="preserve"> міської ради</w:t>
      </w:r>
      <w:r w:rsidRPr="0043604A">
        <w:rPr>
          <w:rFonts w:ascii="Times New Roman" w:hAnsi="Times New Roman"/>
          <w:color w:val="000000"/>
          <w:sz w:val="28"/>
          <w:szCs w:val="28"/>
        </w:rPr>
        <w:t>.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Організацію виконання цього рішення покласти на секретаря Чернівецької міської ради </w:t>
      </w:r>
      <w:r w:rsidRPr="00AF4ECC">
        <w:rPr>
          <w:rFonts w:ascii="Times New Roman" w:hAnsi="Times New Roman"/>
          <w:bCs/>
          <w:color w:val="000000"/>
          <w:sz w:val="28"/>
          <w:szCs w:val="28"/>
        </w:rPr>
        <w:t>VІІ скликання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Продана В.С.</w:t>
      </w:r>
    </w:p>
    <w:p w:rsidR="00AF4ECC" w:rsidRPr="0043604A" w:rsidRDefault="00AF4ECC" w:rsidP="00AF4E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Контроль за виконан</w:t>
      </w:r>
      <w:r>
        <w:rPr>
          <w:rFonts w:ascii="Times New Roman" w:hAnsi="Times New Roman"/>
          <w:color w:val="000000"/>
          <w:sz w:val="28"/>
          <w:szCs w:val="28"/>
        </w:rPr>
        <w:t>ням рішення покласти на постійну комісію</w:t>
      </w:r>
      <w:r w:rsidRPr="0043604A">
        <w:rPr>
          <w:rFonts w:ascii="Times New Roman" w:hAnsi="Times New Roman"/>
          <w:color w:val="000000"/>
          <w:sz w:val="28"/>
          <w:szCs w:val="28"/>
        </w:rPr>
        <w:t xml:space="preserve"> міської ради з питань бюджету та фінансів.</w:t>
      </w:r>
    </w:p>
    <w:p w:rsidR="00AF4ECC" w:rsidRPr="0043604A" w:rsidRDefault="00AF4ECC" w:rsidP="00AF4ECC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F4ECC" w:rsidRDefault="00AF4ECC" w:rsidP="00AF4EC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F4ECC" w:rsidRPr="00252562" w:rsidRDefault="00AF4ECC" w:rsidP="002525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Чернівецький міський голова                        </w:t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                   О.Каспрук </w:t>
      </w:r>
      <w:bookmarkStart w:id="0" w:name="_GoBack"/>
      <w:bookmarkEnd w:id="0"/>
    </w:p>
    <w:sectPr w:rsidR="00AF4ECC" w:rsidRPr="00252562" w:rsidSect="002E00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CC"/>
    <w:rsid w:val="00071555"/>
    <w:rsid w:val="000E0C3D"/>
    <w:rsid w:val="00252562"/>
    <w:rsid w:val="002E0093"/>
    <w:rsid w:val="00550CBB"/>
    <w:rsid w:val="00877E0B"/>
    <w:rsid w:val="009C010B"/>
    <w:rsid w:val="009E48F9"/>
    <w:rsid w:val="00A31395"/>
    <w:rsid w:val="00AF3386"/>
    <w:rsid w:val="00AF4ECC"/>
    <w:rsid w:val="00BF7C18"/>
    <w:rsid w:val="00C22F56"/>
    <w:rsid w:val="00D725E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8DB43"/>
  <w15:chartTrackingRefBased/>
  <w15:docId w15:val="{3CDE3322-3671-46ED-9E50-61724814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CC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2018-03-02T08:16:00Z</cp:lastPrinted>
  <dcterms:created xsi:type="dcterms:W3CDTF">2018-03-02T14:56:00Z</dcterms:created>
  <dcterms:modified xsi:type="dcterms:W3CDTF">2018-03-02T14:56:00Z</dcterms:modified>
</cp:coreProperties>
</file>