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725" w:rsidRPr="002A0725" w:rsidRDefault="002A0725" w:rsidP="00130698">
      <w:pPr>
        <w:pageBreakBefore/>
        <w:ind w:left="5041"/>
        <w:jc w:val="both"/>
        <w:rPr>
          <w:b/>
          <w:bCs/>
          <w:sz w:val="28"/>
          <w:szCs w:val="28"/>
          <w:lang w:val="uk-UA"/>
        </w:rPr>
      </w:pPr>
      <w:bookmarkStart w:id="0" w:name="_GoBack"/>
      <w:bookmarkEnd w:id="0"/>
      <w:r w:rsidRPr="002A0725">
        <w:rPr>
          <w:b/>
          <w:bCs/>
          <w:sz w:val="28"/>
          <w:szCs w:val="28"/>
          <w:lang w:val="uk-UA"/>
        </w:rPr>
        <w:t>ЗАТВЕРДЖЕНО</w:t>
      </w:r>
    </w:p>
    <w:p w:rsidR="0047472A" w:rsidRDefault="00517CFE" w:rsidP="00130698">
      <w:pPr>
        <w:ind w:left="504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Рішення</w:t>
      </w:r>
      <w:r w:rsidR="002A0725" w:rsidRPr="002A0725">
        <w:rPr>
          <w:b/>
          <w:bCs/>
          <w:sz w:val="28"/>
          <w:szCs w:val="28"/>
          <w:lang w:val="uk-UA"/>
        </w:rPr>
        <w:t xml:space="preserve"> Чернівецької міської ради </w:t>
      </w:r>
      <w:r w:rsidR="002A0725" w:rsidRPr="000C6CF2">
        <w:rPr>
          <w:b/>
          <w:bCs/>
          <w:sz w:val="28"/>
          <w:szCs w:val="28"/>
        </w:rPr>
        <w:t>VII</w:t>
      </w:r>
      <w:r w:rsidR="002A0725" w:rsidRPr="002A0725">
        <w:rPr>
          <w:b/>
          <w:bCs/>
          <w:sz w:val="28"/>
          <w:szCs w:val="28"/>
          <w:lang w:val="uk-UA"/>
        </w:rPr>
        <w:t xml:space="preserve"> скликання </w:t>
      </w:r>
      <w:bookmarkStart w:id="1" w:name="bookmark6"/>
    </w:p>
    <w:p w:rsidR="002A0725" w:rsidRPr="002A0725" w:rsidRDefault="00E272BC" w:rsidP="00130698">
      <w:pPr>
        <w:ind w:left="504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__________</w:t>
      </w:r>
      <w:r w:rsidR="002A0725" w:rsidRPr="002A0725">
        <w:rPr>
          <w:b/>
          <w:bCs/>
          <w:sz w:val="28"/>
          <w:szCs w:val="28"/>
          <w:lang w:val="uk-UA"/>
        </w:rPr>
        <w:t>№</w:t>
      </w:r>
      <w:bookmarkEnd w:id="1"/>
      <w:r w:rsidR="002A0725" w:rsidRPr="002A0725">
        <w:rPr>
          <w:b/>
          <w:bCs/>
          <w:sz w:val="28"/>
          <w:szCs w:val="28"/>
          <w:lang w:val="uk-UA"/>
        </w:rPr>
        <w:t xml:space="preserve"> __</w:t>
      </w:r>
      <w:r w:rsidR="0047472A">
        <w:rPr>
          <w:b/>
          <w:bCs/>
          <w:sz w:val="28"/>
          <w:szCs w:val="28"/>
          <w:lang w:val="uk-UA"/>
        </w:rPr>
        <w:t>_____</w:t>
      </w:r>
      <w:r>
        <w:rPr>
          <w:b/>
          <w:bCs/>
          <w:sz w:val="28"/>
          <w:szCs w:val="28"/>
          <w:lang w:val="uk-UA"/>
        </w:rPr>
        <w:t>__</w:t>
      </w:r>
    </w:p>
    <w:p w:rsidR="000C21B8" w:rsidRPr="0012703D" w:rsidRDefault="000C21B8" w:rsidP="00130698">
      <w:pPr>
        <w:ind w:left="4962"/>
        <w:rPr>
          <w:sz w:val="28"/>
          <w:szCs w:val="28"/>
          <w:lang w:val="uk-UA"/>
        </w:rPr>
      </w:pPr>
    </w:p>
    <w:p w:rsidR="000C21B8" w:rsidRPr="0012703D" w:rsidRDefault="000C21B8" w:rsidP="00130698">
      <w:pPr>
        <w:ind w:left="4962"/>
        <w:rPr>
          <w:sz w:val="28"/>
          <w:szCs w:val="28"/>
          <w:lang w:val="uk-UA"/>
        </w:rPr>
      </w:pPr>
    </w:p>
    <w:p w:rsidR="000C21B8" w:rsidRPr="0012703D" w:rsidRDefault="000C21B8" w:rsidP="00130698">
      <w:pPr>
        <w:ind w:left="4962"/>
        <w:rPr>
          <w:sz w:val="28"/>
          <w:szCs w:val="28"/>
          <w:lang w:val="uk-UA"/>
        </w:rPr>
      </w:pPr>
    </w:p>
    <w:p w:rsidR="000C21B8" w:rsidRPr="0012703D" w:rsidRDefault="000C21B8" w:rsidP="00130698">
      <w:pPr>
        <w:ind w:left="4962"/>
        <w:rPr>
          <w:sz w:val="28"/>
          <w:szCs w:val="28"/>
          <w:lang w:val="uk-UA"/>
        </w:rPr>
      </w:pPr>
    </w:p>
    <w:p w:rsidR="00EA2A4E" w:rsidRPr="0012703D" w:rsidRDefault="00EA2A4E" w:rsidP="00130698">
      <w:pPr>
        <w:jc w:val="center"/>
        <w:rPr>
          <w:sz w:val="28"/>
          <w:szCs w:val="28"/>
          <w:lang w:val="uk-UA"/>
        </w:rPr>
      </w:pPr>
    </w:p>
    <w:p w:rsidR="00EA2A4E" w:rsidRPr="0012703D" w:rsidRDefault="00EA2A4E" w:rsidP="00130698">
      <w:pPr>
        <w:jc w:val="center"/>
        <w:rPr>
          <w:sz w:val="28"/>
          <w:szCs w:val="28"/>
          <w:lang w:val="uk-UA"/>
        </w:rPr>
      </w:pPr>
    </w:p>
    <w:p w:rsidR="00EA2A4E" w:rsidRDefault="00EA2A4E" w:rsidP="00130698">
      <w:pPr>
        <w:jc w:val="center"/>
        <w:rPr>
          <w:sz w:val="28"/>
          <w:szCs w:val="28"/>
          <w:lang w:val="uk-UA"/>
        </w:rPr>
      </w:pPr>
    </w:p>
    <w:p w:rsidR="005C136D" w:rsidRDefault="005C136D" w:rsidP="00130698">
      <w:pPr>
        <w:jc w:val="center"/>
        <w:rPr>
          <w:sz w:val="28"/>
          <w:szCs w:val="28"/>
          <w:lang w:val="uk-UA"/>
        </w:rPr>
      </w:pPr>
    </w:p>
    <w:p w:rsidR="005C136D" w:rsidRDefault="005C136D" w:rsidP="00130698">
      <w:pPr>
        <w:jc w:val="center"/>
        <w:rPr>
          <w:sz w:val="28"/>
          <w:szCs w:val="28"/>
          <w:lang w:val="uk-UA"/>
        </w:rPr>
      </w:pPr>
    </w:p>
    <w:p w:rsidR="005C136D" w:rsidRPr="0012703D" w:rsidRDefault="005C136D" w:rsidP="00130698">
      <w:pPr>
        <w:jc w:val="center"/>
        <w:rPr>
          <w:sz w:val="28"/>
          <w:szCs w:val="28"/>
          <w:lang w:val="uk-UA"/>
        </w:rPr>
      </w:pPr>
    </w:p>
    <w:p w:rsidR="00EA2A4E" w:rsidRPr="0012703D" w:rsidRDefault="00EA2A4E" w:rsidP="00130698">
      <w:pPr>
        <w:jc w:val="center"/>
        <w:rPr>
          <w:sz w:val="28"/>
          <w:szCs w:val="28"/>
          <w:lang w:val="uk-UA"/>
        </w:rPr>
      </w:pPr>
    </w:p>
    <w:p w:rsidR="00040092" w:rsidRPr="00517CFE" w:rsidRDefault="005C136D" w:rsidP="00130698">
      <w:pPr>
        <w:jc w:val="center"/>
        <w:rPr>
          <w:b/>
          <w:sz w:val="40"/>
          <w:szCs w:val="40"/>
          <w:u w:val="single"/>
          <w:lang w:val="uk-UA"/>
        </w:rPr>
      </w:pPr>
      <w:r w:rsidRPr="00517CFE">
        <w:rPr>
          <w:b/>
          <w:sz w:val="40"/>
          <w:szCs w:val="40"/>
          <w:lang w:val="uk-UA"/>
        </w:rPr>
        <w:t>П</w:t>
      </w:r>
      <w:r w:rsidR="0012703D" w:rsidRPr="00517CFE">
        <w:rPr>
          <w:b/>
          <w:sz w:val="40"/>
          <w:szCs w:val="40"/>
          <w:lang w:val="uk-UA"/>
        </w:rPr>
        <w:t xml:space="preserve">рограма </w:t>
      </w:r>
    </w:p>
    <w:p w:rsidR="00040092" w:rsidRPr="00517CFE" w:rsidRDefault="00862CAF" w:rsidP="00130698">
      <w:pPr>
        <w:jc w:val="center"/>
        <w:rPr>
          <w:b/>
          <w:sz w:val="40"/>
          <w:szCs w:val="40"/>
          <w:lang w:val="uk-UA"/>
        </w:rPr>
      </w:pPr>
      <w:r w:rsidRPr="00517CFE">
        <w:rPr>
          <w:rFonts w:eastAsia="Calibri"/>
          <w:b/>
          <w:sz w:val="40"/>
          <w:szCs w:val="40"/>
          <w:lang w:val="uk-UA" w:eastAsia="en-US"/>
        </w:rPr>
        <w:t>«Молодь міста Черні</w:t>
      </w:r>
      <w:r w:rsidR="002A0725" w:rsidRPr="00517CFE">
        <w:rPr>
          <w:rFonts w:eastAsia="Calibri"/>
          <w:b/>
          <w:sz w:val="40"/>
          <w:szCs w:val="40"/>
          <w:lang w:val="uk-UA" w:eastAsia="en-US"/>
        </w:rPr>
        <w:t>вців</w:t>
      </w:r>
      <w:r w:rsidRPr="00517CFE">
        <w:rPr>
          <w:rFonts w:eastAsia="Calibri"/>
          <w:b/>
          <w:sz w:val="40"/>
          <w:szCs w:val="40"/>
          <w:lang w:val="uk-UA" w:eastAsia="en-US"/>
        </w:rPr>
        <w:t>» на 201</w:t>
      </w:r>
      <w:r w:rsidR="002A0725" w:rsidRPr="00517CFE">
        <w:rPr>
          <w:rFonts w:eastAsia="Calibri"/>
          <w:b/>
          <w:sz w:val="40"/>
          <w:szCs w:val="40"/>
          <w:lang w:val="uk-UA" w:eastAsia="en-US"/>
        </w:rPr>
        <w:t>8</w:t>
      </w:r>
      <w:r w:rsidRPr="00517CFE">
        <w:rPr>
          <w:rFonts w:eastAsia="Calibri"/>
          <w:b/>
          <w:sz w:val="40"/>
          <w:szCs w:val="40"/>
          <w:lang w:val="uk-UA" w:eastAsia="en-US"/>
        </w:rPr>
        <w:t>-2020 роки</w:t>
      </w:r>
    </w:p>
    <w:p w:rsidR="00040092" w:rsidRPr="00517CFE" w:rsidRDefault="00040092" w:rsidP="00130698">
      <w:pPr>
        <w:jc w:val="center"/>
        <w:rPr>
          <w:b/>
          <w:sz w:val="40"/>
          <w:szCs w:val="40"/>
          <w:lang w:val="uk-UA"/>
        </w:rPr>
      </w:pPr>
    </w:p>
    <w:p w:rsidR="00040092" w:rsidRPr="0012703D" w:rsidRDefault="00040092" w:rsidP="00130698">
      <w:pPr>
        <w:jc w:val="center"/>
        <w:rPr>
          <w:sz w:val="28"/>
          <w:szCs w:val="28"/>
          <w:lang w:val="uk-UA"/>
        </w:rPr>
      </w:pPr>
    </w:p>
    <w:p w:rsidR="00040092" w:rsidRPr="0012703D" w:rsidRDefault="00040092" w:rsidP="00130698">
      <w:pPr>
        <w:jc w:val="center"/>
        <w:rPr>
          <w:sz w:val="28"/>
          <w:szCs w:val="28"/>
          <w:lang w:val="uk-UA"/>
        </w:rPr>
      </w:pPr>
    </w:p>
    <w:p w:rsidR="00040092" w:rsidRPr="0012703D" w:rsidRDefault="00040092" w:rsidP="00130698">
      <w:pPr>
        <w:jc w:val="center"/>
        <w:rPr>
          <w:sz w:val="28"/>
          <w:szCs w:val="28"/>
          <w:lang w:val="uk-UA"/>
        </w:rPr>
      </w:pPr>
    </w:p>
    <w:p w:rsidR="00040092" w:rsidRPr="0012703D" w:rsidRDefault="00040092" w:rsidP="00130698">
      <w:pPr>
        <w:jc w:val="center"/>
        <w:rPr>
          <w:sz w:val="28"/>
          <w:szCs w:val="28"/>
          <w:lang w:val="uk-UA"/>
        </w:rPr>
      </w:pPr>
    </w:p>
    <w:p w:rsidR="00040092" w:rsidRPr="0012703D" w:rsidRDefault="00040092" w:rsidP="00130698">
      <w:pPr>
        <w:jc w:val="center"/>
        <w:rPr>
          <w:sz w:val="28"/>
          <w:szCs w:val="28"/>
          <w:lang w:val="uk-UA"/>
        </w:rPr>
      </w:pPr>
    </w:p>
    <w:p w:rsidR="00040092" w:rsidRPr="0012703D" w:rsidRDefault="00040092" w:rsidP="00130698">
      <w:pPr>
        <w:jc w:val="center"/>
        <w:rPr>
          <w:sz w:val="28"/>
          <w:szCs w:val="28"/>
          <w:lang w:val="uk-UA"/>
        </w:rPr>
      </w:pPr>
    </w:p>
    <w:p w:rsidR="00040092" w:rsidRPr="0012703D" w:rsidRDefault="00040092" w:rsidP="00130698">
      <w:pPr>
        <w:jc w:val="center"/>
        <w:rPr>
          <w:sz w:val="28"/>
          <w:szCs w:val="28"/>
          <w:lang w:val="uk-UA"/>
        </w:rPr>
      </w:pPr>
    </w:p>
    <w:p w:rsidR="00040092" w:rsidRPr="0012703D" w:rsidRDefault="00040092" w:rsidP="00130698">
      <w:pPr>
        <w:jc w:val="center"/>
        <w:rPr>
          <w:sz w:val="28"/>
          <w:szCs w:val="28"/>
          <w:lang w:val="uk-UA"/>
        </w:rPr>
      </w:pPr>
    </w:p>
    <w:p w:rsidR="00040092" w:rsidRPr="0012703D" w:rsidRDefault="00040092" w:rsidP="00130698">
      <w:pPr>
        <w:jc w:val="center"/>
        <w:rPr>
          <w:sz w:val="28"/>
          <w:szCs w:val="28"/>
          <w:lang w:val="uk-UA"/>
        </w:rPr>
      </w:pPr>
    </w:p>
    <w:p w:rsidR="00040092" w:rsidRPr="0012703D" w:rsidRDefault="00040092" w:rsidP="00130698">
      <w:pPr>
        <w:jc w:val="center"/>
        <w:rPr>
          <w:sz w:val="28"/>
          <w:szCs w:val="28"/>
          <w:lang w:val="uk-UA"/>
        </w:rPr>
      </w:pPr>
    </w:p>
    <w:p w:rsidR="00040092" w:rsidRPr="0012703D" w:rsidRDefault="00040092" w:rsidP="00130698">
      <w:pPr>
        <w:jc w:val="center"/>
        <w:rPr>
          <w:sz w:val="28"/>
          <w:szCs w:val="28"/>
          <w:lang w:val="uk-UA"/>
        </w:rPr>
      </w:pPr>
    </w:p>
    <w:p w:rsidR="00040092" w:rsidRPr="0012703D" w:rsidRDefault="00040092" w:rsidP="00130698">
      <w:pPr>
        <w:jc w:val="center"/>
        <w:rPr>
          <w:sz w:val="28"/>
          <w:szCs w:val="28"/>
          <w:lang w:val="uk-UA"/>
        </w:rPr>
      </w:pPr>
    </w:p>
    <w:p w:rsidR="00040092" w:rsidRPr="0012703D" w:rsidRDefault="00040092" w:rsidP="00130698">
      <w:pPr>
        <w:jc w:val="center"/>
        <w:rPr>
          <w:sz w:val="28"/>
          <w:szCs w:val="28"/>
          <w:lang w:val="uk-UA"/>
        </w:rPr>
      </w:pPr>
    </w:p>
    <w:p w:rsidR="00040092" w:rsidRPr="0012703D" w:rsidRDefault="00040092" w:rsidP="00130698">
      <w:pPr>
        <w:jc w:val="center"/>
        <w:rPr>
          <w:sz w:val="28"/>
          <w:szCs w:val="28"/>
          <w:lang w:val="uk-UA"/>
        </w:rPr>
      </w:pPr>
    </w:p>
    <w:p w:rsidR="00040092" w:rsidRPr="0012703D" w:rsidRDefault="00040092" w:rsidP="00130698">
      <w:pPr>
        <w:jc w:val="center"/>
        <w:rPr>
          <w:sz w:val="28"/>
          <w:szCs w:val="28"/>
          <w:lang w:val="uk-UA"/>
        </w:rPr>
      </w:pPr>
    </w:p>
    <w:p w:rsidR="00040092" w:rsidRPr="0012703D" w:rsidRDefault="00040092" w:rsidP="00130698">
      <w:pPr>
        <w:jc w:val="center"/>
        <w:rPr>
          <w:sz w:val="28"/>
          <w:szCs w:val="28"/>
          <w:lang w:val="uk-UA"/>
        </w:rPr>
      </w:pPr>
    </w:p>
    <w:p w:rsidR="00040092" w:rsidRPr="0012703D" w:rsidRDefault="00040092" w:rsidP="00130698">
      <w:pPr>
        <w:jc w:val="center"/>
        <w:rPr>
          <w:sz w:val="28"/>
          <w:szCs w:val="28"/>
          <w:lang w:val="uk-UA"/>
        </w:rPr>
      </w:pPr>
    </w:p>
    <w:p w:rsidR="00040092" w:rsidRPr="0012703D" w:rsidRDefault="00040092" w:rsidP="00130698">
      <w:pPr>
        <w:jc w:val="center"/>
        <w:rPr>
          <w:sz w:val="28"/>
          <w:szCs w:val="28"/>
          <w:lang w:val="uk-UA"/>
        </w:rPr>
      </w:pPr>
    </w:p>
    <w:p w:rsidR="00040092" w:rsidRPr="0012703D" w:rsidRDefault="00040092" w:rsidP="00130698">
      <w:pPr>
        <w:jc w:val="center"/>
        <w:rPr>
          <w:sz w:val="28"/>
          <w:szCs w:val="28"/>
          <w:lang w:val="uk-UA"/>
        </w:rPr>
      </w:pPr>
    </w:p>
    <w:p w:rsidR="00040092" w:rsidRPr="0012703D" w:rsidRDefault="00040092" w:rsidP="00130698">
      <w:pPr>
        <w:jc w:val="center"/>
        <w:rPr>
          <w:sz w:val="28"/>
          <w:szCs w:val="28"/>
          <w:lang w:val="uk-UA"/>
        </w:rPr>
      </w:pPr>
    </w:p>
    <w:p w:rsidR="00040092" w:rsidRDefault="00040092" w:rsidP="00130698">
      <w:pPr>
        <w:jc w:val="center"/>
        <w:rPr>
          <w:sz w:val="28"/>
          <w:szCs w:val="28"/>
          <w:lang w:val="uk-UA"/>
        </w:rPr>
      </w:pPr>
    </w:p>
    <w:p w:rsidR="002A0725" w:rsidRPr="0012703D" w:rsidRDefault="002A0725" w:rsidP="00130698">
      <w:pPr>
        <w:jc w:val="center"/>
        <w:rPr>
          <w:sz w:val="28"/>
          <w:szCs w:val="28"/>
          <w:lang w:val="uk-UA"/>
        </w:rPr>
      </w:pPr>
    </w:p>
    <w:p w:rsidR="00040092" w:rsidRPr="0012703D" w:rsidRDefault="00040092" w:rsidP="00130698">
      <w:pPr>
        <w:jc w:val="center"/>
        <w:rPr>
          <w:sz w:val="28"/>
          <w:szCs w:val="28"/>
          <w:lang w:val="uk-UA"/>
        </w:rPr>
      </w:pPr>
      <w:r w:rsidRPr="0012703D">
        <w:rPr>
          <w:sz w:val="28"/>
          <w:szCs w:val="28"/>
          <w:lang w:val="uk-UA"/>
        </w:rPr>
        <w:t>м. Черні</w:t>
      </w:r>
      <w:r w:rsidR="002A0725">
        <w:rPr>
          <w:sz w:val="28"/>
          <w:szCs w:val="28"/>
          <w:lang w:val="uk-UA"/>
        </w:rPr>
        <w:t>вці</w:t>
      </w:r>
    </w:p>
    <w:p w:rsidR="00040092" w:rsidRPr="0012703D" w:rsidRDefault="00040092" w:rsidP="00130698">
      <w:pPr>
        <w:jc w:val="center"/>
        <w:rPr>
          <w:sz w:val="28"/>
          <w:szCs w:val="28"/>
          <w:lang w:val="uk-UA"/>
        </w:rPr>
      </w:pPr>
      <w:r w:rsidRPr="0012703D">
        <w:rPr>
          <w:sz w:val="28"/>
          <w:szCs w:val="28"/>
          <w:lang w:val="uk-UA"/>
        </w:rPr>
        <w:t>201</w:t>
      </w:r>
      <w:r w:rsidR="002A0725">
        <w:rPr>
          <w:sz w:val="28"/>
          <w:szCs w:val="28"/>
          <w:lang w:val="uk-UA"/>
        </w:rPr>
        <w:t>7</w:t>
      </w:r>
      <w:r w:rsidRPr="0012703D">
        <w:rPr>
          <w:sz w:val="28"/>
          <w:szCs w:val="28"/>
          <w:lang w:val="uk-UA"/>
        </w:rPr>
        <w:t xml:space="preserve"> рік</w:t>
      </w:r>
    </w:p>
    <w:p w:rsidR="00F40FA0" w:rsidRPr="0012703D" w:rsidRDefault="000C21B8" w:rsidP="00130698">
      <w:pPr>
        <w:jc w:val="center"/>
        <w:rPr>
          <w:sz w:val="28"/>
          <w:szCs w:val="28"/>
          <w:lang w:val="uk-UA"/>
        </w:rPr>
      </w:pPr>
      <w:r w:rsidRPr="0012703D">
        <w:rPr>
          <w:sz w:val="28"/>
          <w:szCs w:val="28"/>
          <w:lang w:val="uk-UA"/>
        </w:rPr>
        <w:br w:type="page"/>
      </w:r>
      <w:r w:rsidR="00F40FA0" w:rsidRPr="0012703D">
        <w:rPr>
          <w:sz w:val="28"/>
          <w:szCs w:val="28"/>
          <w:lang w:val="uk-UA"/>
        </w:rPr>
        <w:lastRenderedPageBreak/>
        <w:t>Зміст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7479"/>
        <w:gridCol w:w="1701"/>
      </w:tblGrid>
      <w:tr w:rsidR="005F7B73" w:rsidRPr="005F7B73">
        <w:tc>
          <w:tcPr>
            <w:tcW w:w="7479" w:type="dxa"/>
            <w:shd w:val="clear" w:color="auto" w:fill="auto"/>
          </w:tcPr>
          <w:p w:rsidR="00F40FA0" w:rsidRPr="0096146D" w:rsidRDefault="00F40FA0" w:rsidP="00130698">
            <w:pPr>
              <w:jc w:val="both"/>
              <w:rPr>
                <w:rFonts w:eastAsia="Calibri"/>
                <w:color w:val="0070C0"/>
                <w:sz w:val="28"/>
                <w:szCs w:val="28"/>
                <w:lang w:val="uk-UA"/>
              </w:rPr>
            </w:pPr>
          </w:p>
          <w:p w:rsidR="002B6FA3" w:rsidRDefault="00F40FA0" w:rsidP="00130698">
            <w:pPr>
              <w:jc w:val="both"/>
              <w:rPr>
                <w:rFonts w:eastAsia="Calibri"/>
                <w:caps/>
                <w:sz w:val="28"/>
                <w:szCs w:val="28"/>
                <w:lang w:val="uk-UA"/>
              </w:rPr>
            </w:pPr>
            <w:r w:rsidRPr="002A0725">
              <w:rPr>
                <w:rFonts w:eastAsia="Calibri"/>
                <w:caps/>
                <w:sz w:val="28"/>
                <w:szCs w:val="28"/>
                <w:lang w:val="uk-UA"/>
              </w:rPr>
              <w:t xml:space="preserve">Розділ 1. </w:t>
            </w:r>
          </w:p>
          <w:p w:rsidR="00F40FA0" w:rsidRPr="002A0725" w:rsidRDefault="00F40FA0" w:rsidP="00130698">
            <w:pPr>
              <w:jc w:val="both"/>
              <w:rPr>
                <w:rFonts w:eastAsia="Calibri"/>
                <w:caps/>
                <w:sz w:val="28"/>
                <w:szCs w:val="28"/>
                <w:lang w:val="uk-UA"/>
              </w:rPr>
            </w:pPr>
            <w:r w:rsidRPr="0047472A">
              <w:rPr>
                <w:rFonts w:eastAsia="Calibri"/>
                <w:b/>
                <w:caps/>
                <w:sz w:val="28"/>
                <w:szCs w:val="28"/>
                <w:lang w:val="uk-UA"/>
              </w:rPr>
              <w:t xml:space="preserve">Паспорт </w:t>
            </w:r>
            <w:r w:rsidR="00CD7ECD" w:rsidRPr="0047472A">
              <w:rPr>
                <w:rFonts w:eastAsia="Calibri"/>
                <w:b/>
                <w:caps/>
                <w:sz w:val="28"/>
                <w:szCs w:val="28"/>
                <w:lang w:val="uk-UA"/>
              </w:rPr>
              <w:t xml:space="preserve">ПРОГРАМИ </w:t>
            </w:r>
          </w:p>
          <w:p w:rsidR="00F40FA0" w:rsidRPr="0096146D" w:rsidRDefault="00F40FA0" w:rsidP="003248D8">
            <w:pPr>
              <w:jc w:val="both"/>
              <w:rPr>
                <w:rFonts w:eastAsia="Calibri"/>
                <w:color w:val="0070C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80563A" w:rsidRPr="005F7B73" w:rsidRDefault="0080563A" w:rsidP="00130698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  <w:p w:rsidR="002B6FA3" w:rsidRDefault="002B6FA3" w:rsidP="00130698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  <w:p w:rsidR="00F40FA0" w:rsidRPr="005F7B73" w:rsidRDefault="00F40FA0" w:rsidP="00130698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5F7B73">
              <w:rPr>
                <w:rFonts w:eastAsia="Calibri"/>
                <w:sz w:val="28"/>
                <w:szCs w:val="28"/>
                <w:lang w:val="uk-UA"/>
              </w:rPr>
              <w:t>3</w:t>
            </w:r>
          </w:p>
          <w:p w:rsidR="00F40FA0" w:rsidRPr="005F7B73" w:rsidRDefault="00F40FA0" w:rsidP="003248D8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7223C6" w:rsidRPr="005F7B73">
        <w:tc>
          <w:tcPr>
            <w:tcW w:w="7479" w:type="dxa"/>
            <w:shd w:val="clear" w:color="auto" w:fill="auto"/>
          </w:tcPr>
          <w:p w:rsidR="002B6FA3" w:rsidRDefault="007223C6" w:rsidP="007223C6">
            <w:pPr>
              <w:tabs>
                <w:tab w:val="left" w:pos="1134"/>
              </w:tabs>
              <w:jc w:val="both"/>
              <w:rPr>
                <w:rFonts w:eastAsia="Calibri"/>
                <w:caps/>
                <w:sz w:val="28"/>
                <w:szCs w:val="28"/>
                <w:lang w:val="uk-UA"/>
              </w:rPr>
            </w:pPr>
            <w:r>
              <w:rPr>
                <w:rFonts w:eastAsia="Calibri"/>
                <w:caps/>
                <w:sz w:val="28"/>
                <w:szCs w:val="28"/>
                <w:lang w:val="uk-UA"/>
              </w:rPr>
              <w:t xml:space="preserve">Розділ </w:t>
            </w:r>
            <w:r w:rsidRPr="002A0725">
              <w:rPr>
                <w:rFonts w:eastAsia="Calibri"/>
                <w:caps/>
                <w:sz w:val="28"/>
                <w:szCs w:val="28"/>
                <w:lang w:val="uk-UA"/>
              </w:rPr>
              <w:t xml:space="preserve">2. </w:t>
            </w:r>
          </w:p>
          <w:p w:rsidR="007223C6" w:rsidRPr="002A0725" w:rsidRDefault="007223C6" w:rsidP="007223C6">
            <w:pPr>
              <w:tabs>
                <w:tab w:val="left" w:pos="1134"/>
              </w:tabs>
              <w:jc w:val="both"/>
              <w:rPr>
                <w:rFonts w:eastAsia="Calibri"/>
                <w:caps/>
                <w:sz w:val="28"/>
                <w:szCs w:val="28"/>
                <w:lang w:val="uk-UA"/>
              </w:rPr>
            </w:pPr>
            <w:r w:rsidRPr="0047472A">
              <w:rPr>
                <w:b/>
                <w:caps/>
                <w:sz w:val="28"/>
                <w:szCs w:val="28"/>
                <w:lang w:val="uk-UA"/>
              </w:rPr>
              <w:t>Загальні положення та актуальність затвердження Програми</w:t>
            </w:r>
          </w:p>
          <w:p w:rsidR="007223C6" w:rsidRPr="0096146D" w:rsidRDefault="007223C6" w:rsidP="00130698">
            <w:pPr>
              <w:jc w:val="both"/>
              <w:rPr>
                <w:rFonts w:eastAsia="Calibri"/>
                <w:color w:val="0070C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2B6FA3" w:rsidRDefault="002B6FA3" w:rsidP="007223C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  <w:p w:rsidR="007223C6" w:rsidRPr="005F7B73" w:rsidRDefault="007223C6" w:rsidP="007223C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4</w:t>
            </w:r>
          </w:p>
          <w:p w:rsidR="007223C6" w:rsidRPr="005F7B73" w:rsidRDefault="007223C6" w:rsidP="00130698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7223C6" w:rsidRPr="005F7B73">
        <w:tc>
          <w:tcPr>
            <w:tcW w:w="7479" w:type="dxa"/>
            <w:shd w:val="clear" w:color="auto" w:fill="auto"/>
          </w:tcPr>
          <w:p w:rsidR="002B6FA3" w:rsidRDefault="007223C6" w:rsidP="007223C6">
            <w:pPr>
              <w:jc w:val="both"/>
              <w:rPr>
                <w:rFonts w:eastAsia="Calibri"/>
                <w:caps/>
                <w:sz w:val="28"/>
                <w:szCs w:val="28"/>
                <w:lang w:val="uk-UA"/>
              </w:rPr>
            </w:pPr>
            <w:r w:rsidRPr="002A0725">
              <w:rPr>
                <w:rFonts w:eastAsia="Calibri"/>
                <w:caps/>
                <w:sz w:val="28"/>
                <w:szCs w:val="28"/>
                <w:lang w:val="uk-UA"/>
              </w:rPr>
              <w:t xml:space="preserve">Розділ 3. </w:t>
            </w:r>
          </w:p>
          <w:p w:rsidR="007223C6" w:rsidRDefault="007223C6" w:rsidP="007223C6">
            <w:pPr>
              <w:jc w:val="both"/>
              <w:rPr>
                <w:rFonts w:eastAsia="Calibri"/>
                <w:b/>
                <w:caps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caps/>
                <w:sz w:val="28"/>
                <w:szCs w:val="28"/>
                <w:lang w:val="uk-UA"/>
              </w:rPr>
              <w:t>Мета ПРОГРАМИ</w:t>
            </w:r>
          </w:p>
          <w:p w:rsidR="007223C6" w:rsidRPr="0096146D" w:rsidRDefault="007223C6" w:rsidP="00130698">
            <w:pPr>
              <w:jc w:val="both"/>
              <w:rPr>
                <w:rFonts w:eastAsia="Calibri"/>
                <w:color w:val="0070C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2B6FA3" w:rsidRDefault="002B6FA3" w:rsidP="007223C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  <w:p w:rsidR="007223C6" w:rsidRPr="005F7B73" w:rsidRDefault="007223C6" w:rsidP="007223C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6</w:t>
            </w:r>
          </w:p>
          <w:p w:rsidR="007223C6" w:rsidRPr="005F7B73" w:rsidRDefault="007223C6" w:rsidP="00130698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7223C6" w:rsidRPr="005F7B73">
        <w:tc>
          <w:tcPr>
            <w:tcW w:w="7479" w:type="dxa"/>
            <w:shd w:val="clear" w:color="auto" w:fill="auto"/>
          </w:tcPr>
          <w:p w:rsidR="002B6FA3" w:rsidRDefault="007223C6" w:rsidP="007223C6">
            <w:pPr>
              <w:jc w:val="both"/>
              <w:rPr>
                <w:rFonts w:eastAsia="Calibri"/>
                <w:b/>
                <w:caps/>
                <w:sz w:val="28"/>
                <w:szCs w:val="28"/>
                <w:lang w:val="uk-UA"/>
              </w:rPr>
            </w:pPr>
            <w:r w:rsidRPr="003248D8">
              <w:rPr>
                <w:rFonts w:eastAsia="Calibri"/>
                <w:caps/>
                <w:sz w:val="28"/>
                <w:szCs w:val="28"/>
                <w:lang w:val="uk-UA"/>
              </w:rPr>
              <w:t>РОЗДІЛ 4.</w:t>
            </w:r>
            <w:r>
              <w:rPr>
                <w:rFonts w:eastAsia="Calibri"/>
                <w:b/>
                <w:caps/>
                <w:sz w:val="28"/>
                <w:szCs w:val="28"/>
                <w:lang w:val="uk-UA"/>
              </w:rPr>
              <w:t xml:space="preserve"> </w:t>
            </w:r>
          </w:p>
          <w:p w:rsidR="007223C6" w:rsidRPr="0047472A" w:rsidRDefault="007223C6" w:rsidP="007223C6">
            <w:pPr>
              <w:jc w:val="both"/>
              <w:rPr>
                <w:rFonts w:eastAsia="Calibri"/>
                <w:b/>
                <w:caps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caps/>
                <w:sz w:val="28"/>
                <w:szCs w:val="28"/>
                <w:lang w:val="uk-UA"/>
              </w:rPr>
              <w:t xml:space="preserve">ОСНОВНІ </w:t>
            </w:r>
            <w:r w:rsidRPr="0047472A">
              <w:rPr>
                <w:rFonts w:eastAsia="Calibri"/>
                <w:b/>
                <w:caps/>
                <w:sz w:val="28"/>
                <w:szCs w:val="28"/>
                <w:lang w:val="uk-UA"/>
              </w:rPr>
              <w:t>завдання</w:t>
            </w:r>
            <w:r>
              <w:rPr>
                <w:rFonts w:eastAsia="Calibri"/>
                <w:b/>
                <w:caps/>
                <w:sz w:val="28"/>
                <w:szCs w:val="28"/>
                <w:lang w:val="uk-UA"/>
              </w:rPr>
              <w:t xml:space="preserve"> </w:t>
            </w:r>
            <w:r w:rsidRPr="0047472A">
              <w:rPr>
                <w:rFonts w:eastAsia="Calibri"/>
                <w:b/>
                <w:caps/>
                <w:sz w:val="28"/>
                <w:szCs w:val="28"/>
                <w:lang w:val="uk-UA"/>
              </w:rPr>
              <w:t>Програми</w:t>
            </w:r>
          </w:p>
          <w:p w:rsidR="007223C6" w:rsidRPr="002A0725" w:rsidRDefault="007223C6" w:rsidP="007223C6">
            <w:pPr>
              <w:jc w:val="both"/>
              <w:rPr>
                <w:rFonts w:eastAsia="Calibri"/>
                <w:caps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2B6FA3" w:rsidRDefault="002B6FA3" w:rsidP="007223C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  <w:p w:rsidR="007223C6" w:rsidRDefault="007223C6" w:rsidP="007223C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6</w:t>
            </w:r>
          </w:p>
          <w:p w:rsidR="007223C6" w:rsidRDefault="007223C6" w:rsidP="007223C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7223C6" w:rsidRPr="005F7B73">
        <w:tc>
          <w:tcPr>
            <w:tcW w:w="7479" w:type="dxa"/>
            <w:shd w:val="clear" w:color="auto" w:fill="auto"/>
          </w:tcPr>
          <w:p w:rsidR="002B6FA3" w:rsidRDefault="007223C6" w:rsidP="007223C6">
            <w:pPr>
              <w:jc w:val="both"/>
              <w:rPr>
                <w:rFonts w:eastAsia="Calibri"/>
                <w:caps/>
                <w:sz w:val="28"/>
                <w:szCs w:val="28"/>
                <w:lang w:val="uk-UA"/>
              </w:rPr>
            </w:pPr>
            <w:r w:rsidRPr="002A0725">
              <w:rPr>
                <w:rFonts w:eastAsia="Calibri"/>
                <w:caps/>
                <w:sz w:val="28"/>
                <w:szCs w:val="28"/>
                <w:lang w:val="uk-UA"/>
              </w:rPr>
              <w:t>Розділ</w:t>
            </w:r>
            <w:r>
              <w:rPr>
                <w:rFonts w:eastAsia="Calibri"/>
                <w:caps/>
                <w:sz w:val="28"/>
                <w:szCs w:val="28"/>
                <w:lang w:val="uk-UA"/>
              </w:rPr>
              <w:t xml:space="preserve"> </w:t>
            </w:r>
            <w:r w:rsidRPr="002A0725">
              <w:rPr>
                <w:rFonts w:eastAsia="Calibri"/>
                <w:caps/>
                <w:sz w:val="28"/>
                <w:szCs w:val="28"/>
                <w:lang w:val="uk-UA"/>
              </w:rPr>
              <w:t xml:space="preserve">5. </w:t>
            </w:r>
          </w:p>
          <w:p w:rsidR="007223C6" w:rsidRPr="002A0725" w:rsidRDefault="007223C6" w:rsidP="007223C6">
            <w:pPr>
              <w:jc w:val="both"/>
              <w:rPr>
                <w:rFonts w:eastAsia="Calibri"/>
                <w:caps/>
                <w:sz w:val="28"/>
                <w:szCs w:val="28"/>
                <w:lang w:val="uk-UA"/>
              </w:rPr>
            </w:pPr>
            <w:r w:rsidRPr="003248D8">
              <w:rPr>
                <w:rFonts w:eastAsia="Calibri"/>
                <w:b/>
                <w:caps/>
                <w:sz w:val="28"/>
                <w:szCs w:val="28"/>
                <w:lang w:val="uk-UA"/>
              </w:rPr>
              <w:t>МЕХАНІЗМ РЕАЛІЗАЦІЇ ПРОГРАМИ</w:t>
            </w:r>
            <w:r>
              <w:rPr>
                <w:rFonts w:eastAsia="Calibri"/>
                <w:caps/>
                <w:sz w:val="28"/>
                <w:szCs w:val="28"/>
                <w:lang w:val="uk-UA"/>
              </w:rPr>
              <w:t xml:space="preserve"> </w:t>
            </w:r>
          </w:p>
          <w:p w:rsidR="007223C6" w:rsidRPr="003248D8" w:rsidRDefault="007223C6" w:rsidP="007223C6">
            <w:pPr>
              <w:jc w:val="both"/>
              <w:rPr>
                <w:rFonts w:eastAsia="Calibri"/>
                <w:caps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2B6FA3" w:rsidRDefault="002B6FA3" w:rsidP="007223C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  <w:p w:rsidR="007223C6" w:rsidRDefault="007223C6" w:rsidP="007223C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7</w:t>
            </w:r>
          </w:p>
          <w:p w:rsidR="007223C6" w:rsidRDefault="007223C6" w:rsidP="007223C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7223C6" w:rsidRPr="005F7B73">
        <w:tc>
          <w:tcPr>
            <w:tcW w:w="7479" w:type="dxa"/>
            <w:shd w:val="clear" w:color="auto" w:fill="auto"/>
          </w:tcPr>
          <w:p w:rsidR="002B6FA3" w:rsidRDefault="007223C6" w:rsidP="007223C6">
            <w:pPr>
              <w:jc w:val="both"/>
              <w:rPr>
                <w:rFonts w:eastAsia="Calibri"/>
                <w:caps/>
                <w:sz w:val="28"/>
                <w:szCs w:val="28"/>
                <w:lang w:val="uk-UA"/>
              </w:rPr>
            </w:pPr>
            <w:r w:rsidRPr="002A0725">
              <w:rPr>
                <w:rFonts w:eastAsia="Calibri"/>
                <w:caps/>
                <w:sz w:val="28"/>
                <w:szCs w:val="28"/>
                <w:lang w:val="uk-UA"/>
              </w:rPr>
              <w:t xml:space="preserve">Розділ </w:t>
            </w:r>
            <w:r>
              <w:rPr>
                <w:rFonts w:eastAsia="Calibri"/>
                <w:caps/>
                <w:sz w:val="28"/>
                <w:szCs w:val="28"/>
                <w:lang w:val="uk-UA"/>
              </w:rPr>
              <w:t>6</w:t>
            </w:r>
            <w:r w:rsidRPr="002A0725">
              <w:rPr>
                <w:rFonts w:eastAsia="Calibri"/>
                <w:caps/>
                <w:sz w:val="28"/>
                <w:szCs w:val="28"/>
                <w:lang w:val="uk-UA"/>
              </w:rPr>
              <w:t xml:space="preserve">. </w:t>
            </w:r>
          </w:p>
          <w:p w:rsidR="007223C6" w:rsidRPr="003248D8" w:rsidRDefault="007223C6" w:rsidP="007223C6">
            <w:pPr>
              <w:jc w:val="both"/>
              <w:rPr>
                <w:rFonts w:eastAsia="Calibri"/>
                <w:b/>
                <w:caps/>
                <w:sz w:val="28"/>
                <w:szCs w:val="28"/>
                <w:lang w:val="uk-UA"/>
              </w:rPr>
            </w:pPr>
            <w:r w:rsidRPr="003248D8">
              <w:rPr>
                <w:rFonts w:eastAsia="Calibri"/>
                <w:b/>
                <w:caps/>
                <w:sz w:val="28"/>
                <w:szCs w:val="28"/>
                <w:lang w:val="uk-UA"/>
              </w:rPr>
              <w:t>ДЖЕРЕЛА ТА ОБСЯГИ ФІНАНСУВАННЯ  Програми</w:t>
            </w:r>
          </w:p>
          <w:p w:rsidR="007223C6" w:rsidRPr="003248D8" w:rsidRDefault="007223C6" w:rsidP="007223C6">
            <w:pPr>
              <w:jc w:val="both"/>
              <w:rPr>
                <w:rFonts w:eastAsia="Calibri"/>
                <w:caps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2B6FA3" w:rsidRDefault="002B6FA3" w:rsidP="007223C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  <w:p w:rsidR="007223C6" w:rsidRPr="005F7B73" w:rsidRDefault="007223C6" w:rsidP="007223C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8</w:t>
            </w:r>
          </w:p>
          <w:p w:rsidR="007223C6" w:rsidRDefault="007223C6" w:rsidP="007223C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7223C6" w:rsidRPr="005F7B73">
        <w:tc>
          <w:tcPr>
            <w:tcW w:w="7479" w:type="dxa"/>
            <w:shd w:val="clear" w:color="auto" w:fill="auto"/>
          </w:tcPr>
          <w:p w:rsidR="002B6FA3" w:rsidRDefault="007223C6" w:rsidP="007223C6">
            <w:pPr>
              <w:jc w:val="both"/>
              <w:rPr>
                <w:rFonts w:eastAsia="Calibri"/>
                <w:b/>
                <w:caps/>
                <w:sz w:val="28"/>
                <w:szCs w:val="28"/>
                <w:lang w:val="uk-UA"/>
              </w:rPr>
            </w:pPr>
            <w:r w:rsidRPr="003248D8">
              <w:rPr>
                <w:rFonts w:eastAsia="Calibri"/>
                <w:caps/>
                <w:sz w:val="28"/>
                <w:szCs w:val="28"/>
                <w:lang w:val="uk-UA"/>
              </w:rPr>
              <w:t>РоздІл 7</w:t>
            </w:r>
            <w:r>
              <w:rPr>
                <w:rFonts w:eastAsia="Calibri"/>
                <w:b/>
                <w:caps/>
                <w:sz w:val="28"/>
                <w:szCs w:val="28"/>
                <w:lang w:val="uk-UA"/>
              </w:rPr>
              <w:t xml:space="preserve">. </w:t>
            </w:r>
          </w:p>
          <w:p w:rsidR="007223C6" w:rsidRPr="003248D8" w:rsidRDefault="007223C6" w:rsidP="007223C6">
            <w:pPr>
              <w:jc w:val="both"/>
              <w:rPr>
                <w:rFonts w:eastAsia="Calibri"/>
                <w:b/>
                <w:caps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caps/>
                <w:sz w:val="28"/>
                <w:szCs w:val="28"/>
                <w:lang w:val="uk-UA"/>
              </w:rPr>
              <w:t xml:space="preserve">ОЧІКУВАНІ РЕЗУЛЬТАТИ ТА КОНТРОЛЬ ЗА РЕАЛІЗАЦІЄЮ ПРОГРАМИ </w:t>
            </w:r>
          </w:p>
          <w:p w:rsidR="007223C6" w:rsidRPr="002A0725" w:rsidRDefault="007223C6" w:rsidP="007223C6">
            <w:pPr>
              <w:jc w:val="both"/>
              <w:rPr>
                <w:rFonts w:eastAsia="Calibri"/>
                <w:caps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2B6FA3" w:rsidRDefault="002B6FA3" w:rsidP="007223C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  <w:p w:rsidR="007223C6" w:rsidRDefault="007223C6" w:rsidP="007223C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8</w:t>
            </w:r>
          </w:p>
        </w:tc>
      </w:tr>
    </w:tbl>
    <w:p w:rsidR="00F40FA0" w:rsidRPr="0096146D" w:rsidRDefault="00F40FA0" w:rsidP="00130698">
      <w:pPr>
        <w:jc w:val="both"/>
        <w:rPr>
          <w:color w:val="0070C0"/>
          <w:sz w:val="28"/>
          <w:szCs w:val="28"/>
          <w:lang w:val="uk-UA"/>
        </w:rPr>
      </w:pPr>
    </w:p>
    <w:p w:rsidR="00F40FA0" w:rsidRPr="00130698" w:rsidRDefault="0080563A" w:rsidP="00130698">
      <w:pPr>
        <w:jc w:val="center"/>
        <w:rPr>
          <w:b/>
          <w:sz w:val="27"/>
          <w:szCs w:val="27"/>
          <w:lang w:val="uk-UA"/>
        </w:rPr>
      </w:pPr>
      <w:r w:rsidRPr="0096146D">
        <w:rPr>
          <w:color w:val="0070C0"/>
          <w:sz w:val="28"/>
          <w:szCs w:val="28"/>
          <w:lang w:val="en-US"/>
        </w:rPr>
        <w:br w:type="page"/>
      </w:r>
      <w:r w:rsidR="00A9181C" w:rsidRPr="00130698">
        <w:rPr>
          <w:b/>
          <w:sz w:val="27"/>
          <w:szCs w:val="27"/>
          <w:lang w:val="uk-UA"/>
        </w:rPr>
        <w:lastRenderedPageBreak/>
        <w:t>Розділ 1. П</w:t>
      </w:r>
      <w:r w:rsidR="0047472A" w:rsidRPr="00130698">
        <w:rPr>
          <w:b/>
          <w:sz w:val="27"/>
          <w:szCs w:val="27"/>
          <w:lang w:val="uk-UA"/>
        </w:rPr>
        <w:t>АСПОРТ ПРОГРАМИ</w:t>
      </w:r>
    </w:p>
    <w:p w:rsidR="00F40FA0" w:rsidRPr="00130698" w:rsidRDefault="00F40FA0" w:rsidP="00130698">
      <w:pPr>
        <w:ind w:firstLine="709"/>
        <w:rPr>
          <w:sz w:val="27"/>
          <w:szCs w:val="27"/>
          <w:lang w:val="uk-UA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085"/>
        <w:gridCol w:w="6379"/>
      </w:tblGrid>
      <w:tr w:rsidR="00130698" w:rsidRPr="00130698" w:rsidTr="00517CFE">
        <w:tc>
          <w:tcPr>
            <w:tcW w:w="3085" w:type="dxa"/>
            <w:shd w:val="clear" w:color="auto" w:fill="auto"/>
          </w:tcPr>
          <w:p w:rsidR="00130698" w:rsidRPr="00130698" w:rsidRDefault="00130698" w:rsidP="00861C02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130698">
              <w:rPr>
                <w:rFonts w:eastAsia="Calibri"/>
                <w:sz w:val="27"/>
                <w:szCs w:val="27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6379" w:type="dxa"/>
            <w:shd w:val="clear" w:color="auto" w:fill="auto"/>
          </w:tcPr>
          <w:p w:rsidR="00130698" w:rsidRPr="00130698" w:rsidRDefault="00130698" w:rsidP="00861C02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130698">
              <w:rPr>
                <w:rFonts w:eastAsia="Calibri"/>
                <w:sz w:val="27"/>
                <w:szCs w:val="27"/>
                <w:lang w:val="uk-UA"/>
              </w:rPr>
              <w:t>Відділ у справах сім’ї та молоді міської ради</w:t>
            </w:r>
          </w:p>
          <w:p w:rsidR="00130698" w:rsidRPr="00130698" w:rsidRDefault="00130698" w:rsidP="00861C02">
            <w:pPr>
              <w:rPr>
                <w:rFonts w:eastAsia="Calibri"/>
                <w:sz w:val="27"/>
                <w:szCs w:val="27"/>
                <w:lang w:val="uk-UA"/>
              </w:rPr>
            </w:pPr>
          </w:p>
        </w:tc>
      </w:tr>
      <w:tr w:rsidR="00005367" w:rsidRPr="00130698" w:rsidTr="00517CFE">
        <w:tc>
          <w:tcPr>
            <w:tcW w:w="3085" w:type="dxa"/>
            <w:shd w:val="clear" w:color="auto" w:fill="auto"/>
          </w:tcPr>
          <w:p w:rsidR="00005367" w:rsidRPr="00130698" w:rsidRDefault="00005367" w:rsidP="00861C02">
            <w:pPr>
              <w:rPr>
                <w:rFonts w:eastAsia="Calibri"/>
                <w:sz w:val="27"/>
                <w:szCs w:val="27"/>
                <w:lang w:val="uk-UA"/>
              </w:rPr>
            </w:pPr>
          </w:p>
        </w:tc>
        <w:tc>
          <w:tcPr>
            <w:tcW w:w="6379" w:type="dxa"/>
            <w:shd w:val="clear" w:color="auto" w:fill="auto"/>
          </w:tcPr>
          <w:p w:rsidR="00005367" w:rsidRPr="00130698" w:rsidRDefault="00005367" w:rsidP="00861C02">
            <w:pPr>
              <w:rPr>
                <w:rFonts w:eastAsia="Calibri"/>
                <w:sz w:val="27"/>
                <w:szCs w:val="27"/>
                <w:lang w:val="uk-UA"/>
              </w:rPr>
            </w:pPr>
          </w:p>
        </w:tc>
      </w:tr>
      <w:tr w:rsidR="00130698" w:rsidRPr="00130698" w:rsidTr="00517CFE">
        <w:tc>
          <w:tcPr>
            <w:tcW w:w="3085" w:type="dxa"/>
            <w:shd w:val="clear" w:color="auto" w:fill="auto"/>
          </w:tcPr>
          <w:p w:rsidR="00130698" w:rsidRPr="00130698" w:rsidRDefault="00130698" w:rsidP="00130698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130698">
              <w:rPr>
                <w:rFonts w:eastAsia="Calibri"/>
                <w:sz w:val="27"/>
                <w:szCs w:val="27"/>
                <w:lang w:val="uk-UA"/>
              </w:rPr>
              <w:t>Назва Програми</w:t>
            </w:r>
          </w:p>
        </w:tc>
        <w:tc>
          <w:tcPr>
            <w:tcW w:w="6379" w:type="dxa"/>
            <w:shd w:val="clear" w:color="auto" w:fill="auto"/>
          </w:tcPr>
          <w:p w:rsidR="00D601D6" w:rsidRDefault="00130698" w:rsidP="00D601D6">
            <w:pPr>
              <w:rPr>
                <w:rFonts w:eastAsia="Calibri"/>
                <w:sz w:val="27"/>
                <w:szCs w:val="27"/>
                <w:lang w:val="uk-UA" w:eastAsia="en-US"/>
              </w:rPr>
            </w:pPr>
            <w:r w:rsidRPr="00130698">
              <w:rPr>
                <w:rFonts w:eastAsia="Calibri"/>
                <w:sz w:val="27"/>
                <w:szCs w:val="27"/>
                <w:lang w:val="uk-UA"/>
              </w:rPr>
              <w:t xml:space="preserve">Програма </w:t>
            </w:r>
            <w:r w:rsidR="00D601D6">
              <w:rPr>
                <w:rFonts w:eastAsia="Calibri"/>
                <w:sz w:val="27"/>
                <w:szCs w:val="27"/>
                <w:lang w:val="uk-UA" w:eastAsia="en-US"/>
              </w:rPr>
              <w:t>«Молодь міста Чернівців»</w:t>
            </w:r>
          </w:p>
          <w:p w:rsidR="00130698" w:rsidRPr="00130698" w:rsidRDefault="00130698" w:rsidP="00D601D6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130698">
              <w:rPr>
                <w:rFonts w:eastAsia="Calibri"/>
                <w:sz w:val="27"/>
                <w:szCs w:val="27"/>
                <w:lang w:val="uk-UA" w:eastAsia="en-US"/>
              </w:rPr>
              <w:t xml:space="preserve"> на 2018-2020 роки</w:t>
            </w:r>
          </w:p>
        </w:tc>
      </w:tr>
      <w:tr w:rsidR="00130698" w:rsidRPr="00130698" w:rsidTr="00517CFE">
        <w:tc>
          <w:tcPr>
            <w:tcW w:w="3085" w:type="dxa"/>
            <w:shd w:val="clear" w:color="auto" w:fill="auto"/>
          </w:tcPr>
          <w:p w:rsidR="00130698" w:rsidRPr="00130698" w:rsidRDefault="00130698" w:rsidP="00130698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130698">
              <w:rPr>
                <w:rFonts w:ascii="Times New Roman CYR" w:hAnsi="Times New Roman CYR" w:cs="Times New Roman CYR"/>
                <w:bCs/>
                <w:color w:val="000000"/>
                <w:sz w:val="27"/>
                <w:szCs w:val="27"/>
                <w:lang w:val="uk-UA" w:eastAsia="uk-UA"/>
              </w:rPr>
              <w:t xml:space="preserve">Підстава для розробки </w:t>
            </w:r>
            <w:r w:rsidRPr="00130698">
              <w:rPr>
                <w:rFonts w:eastAsia="Calibri"/>
                <w:sz w:val="27"/>
                <w:szCs w:val="27"/>
                <w:lang w:val="uk-UA"/>
              </w:rPr>
              <w:t>Програми</w:t>
            </w:r>
          </w:p>
        </w:tc>
        <w:tc>
          <w:tcPr>
            <w:tcW w:w="6379" w:type="dxa"/>
            <w:shd w:val="clear" w:color="auto" w:fill="auto"/>
          </w:tcPr>
          <w:p w:rsidR="00130698" w:rsidRPr="00130698" w:rsidRDefault="00130698" w:rsidP="00130698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130698">
              <w:rPr>
                <w:color w:val="000000"/>
                <w:sz w:val="27"/>
                <w:szCs w:val="27"/>
                <w:lang w:val="uk-UA"/>
              </w:rPr>
              <w:t>Декларація «Про загальні засади державної молодіжної політики в Україні»</w:t>
            </w:r>
          </w:p>
          <w:p w:rsidR="00130698" w:rsidRPr="00130698" w:rsidRDefault="00130698" w:rsidP="00130698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130698">
              <w:rPr>
                <w:rFonts w:eastAsia="Calibri"/>
                <w:sz w:val="27"/>
                <w:szCs w:val="27"/>
                <w:lang w:val="uk-UA"/>
              </w:rPr>
              <w:t xml:space="preserve">Закон України «Про місцеве самоврядування в Україні» </w:t>
            </w:r>
          </w:p>
          <w:p w:rsidR="00130698" w:rsidRPr="00130698" w:rsidRDefault="00130698" w:rsidP="00130698">
            <w:pPr>
              <w:rPr>
                <w:color w:val="000000"/>
                <w:sz w:val="27"/>
                <w:szCs w:val="27"/>
                <w:lang w:val="uk-UA"/>
              </w:rPr>
            </w:pPr>
            <w:r w:rsidRPr="00130698">
              <w:rPr>
                <w:rFonts w:eastAsia="Calibri"/>
                <w:sz w:val="27"/>
                <w:szCs w:val="27"/>
                <w:lang w:val="uk-UA"/>
              </w:rPr>
              <w:t xml:space="preserve">Закон України </w:t>
            </w:r>
            <w:r w:rsidRPr="00130698">
              <w:rPr>
                <w:sz w:val="27"/>
                <w:szCs w:val="27"/>
                <w:lang w:val="uk-UA"/>
              </w:rPr>
              <w:t>«</w:t>
            </w:r>
            <w:r w:rsidRPr="00130698">
              <w:rPr>
                <w:color w:val="000000"/>
                <w:sz w:val="27"/>
                <w:szCs w:val="27"/>
                <w:lang w:val="uk-UA"/>
              </w:rPr>
              <w:t>Про сприяння соціальному становленню та розвитку молоді в Україні»</w:t>
            </w:r>
          </w:p>
          <w:p w:rsidR="00130698" w:rsidRPr="00130698" w:rsidRDefault="00130698" w:rsidP="00130698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130698">
              <w:rPr>
                <w:rFonts w:eastAsia="Calibri"/>
                <w:sz w:val="27"/>
                <w:szCs w:val="27"/>
                <w:lang w:val="uk-UA"/>
              </w:rPr>
              <w:t>Закон України</w:t>
            </w:r>
            <w:r w:rsidRPr="00130698">
              <w:rPr>
                <w:color w:val="000000"/>
                <w:sz w:val="27"/>
                <w:szCs w:val="27"/>
                <w:lang w:val="uk-UA"/>
              </w:rPr>
              <w:t xml:space="preserve"> «Про соціальну роботу з дітьми та молоддю»</w:t>
            </w:r>
          </w:p>
          <w:p w:rsidR="00130698" w:rsidRPr="00130698" w:rsidRDefault="00130698" w:rsidP="00130698">
            <w:pPr>
              <w:rPr>
                <w:sz w:val="27"/>
                <w:szCs w:val="27"/>
                <w:lang w:val="uk-UA"/>
              </w:rPr>
            </w:pPr>
            <w:r w:rsidRPr="00130698">
              <w:rPr>
                <w:sz w:val="27"/>
                <w:szCs w:val="27"/>
                <w:lang w:val="uk-UA"/>
              </w:rPr>
              <w:t>Державна цільова соціальна програма «Молодь України» на 2016-2020 роки, затверджена постановою Кабінету Міністрів України від 18</w:t>
            </w:r>
            <w:r w:rsidR="002B6FA3">
              <w:rPr>
                <w:sz w:val="27"/>
                <w:szCs w:val="27"/>
                <w:lang w:val="uk-UA"/>
              </w:rPr>
              <w:t>.02.</w:t>
            </w:r>
            <w:r w:rsidRPr="00130698">
              <w:rPr>
                <w:sz w:val="27"/>
                <w:szCs w:val="27"/>
                <w:lang w:val="uk-UA"/>
              </w:rPr>
              <w:t>2016 р</w:t>
            </w:r>
            <w:r w:rsidR="002B6FA3">
              <w:rPr>
                <w:sz w:val="27"/>
                <w:szCs w:val="27"/>
                <w:lang w:val="uk-UA"/>
              </w:rPr>
              <w:t>.</w:t>
            </w:r>
            <w:r w:rsidRPr="00130698">
              <w:rPr>
                <w:sz w:val="27"/>
                <w:szCs w:val="27"/>
                <w:lang w:val="uk-UA"/>
              </w:rPr>
              <w:t xml:space="preserve"> № 148</w:t>
            </w:r>
          </w:p>
          <w:p w:rsidR="00130698" w:rsidRPr="00130698" w:rsidRDefault="00130698" w:rsidP="00130698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130698">
              <w:rPr>
                <w:sz w:val="27"/>
                <w:szCs w:val="27"/>
                <w:lang w:val="uk-UA"/>
              </w:rPr>
              <w:t>Комплексна програма молодіжної політики у Чернівецькій області на 2016-2020 роки</w:t>
            </w:r>
          </w:p>
        </w:tc>
      </w:tr>
      <w:tr w:rsidR="00130698" w:rsidRPr="00130698" w:rsidTr="00517CFE">
        <w:tc>
          <w:tcPr>
            <w:tcW w:w="3085" w:type="dxa"/>
            <w:shd w:val="clear" w:color="auto" w:fill="auto"/>
          </w:tcPr>
          <w:p w:rsidR="00130698" w:rsidRPr="00130698" w:rsidRDefault="00130698" w:rsidP="00130698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130698">
              <w:rPr>
                <w:rFonts w:eastAsia="Calibri"/>
                <w:sz w:val="27"/>
                <w:szCs w:val="27"/>
                <w:lang w:val="uk-UA"/>
              </w:rPr>
              <w:t>Розробник Програми</w:t>
            </w:r>
          </w:p>
          <w:p w:rsidR="00130698" w:rsidRPr="00130698" w:rsidRDefault="00130698" w:rsidP="00130698">
            <w:pPr>
              <w:rPr>
                <w:rFonts w:eastAsia="Calibri"/>
                <w:sz w:val="27"/>
                <w:szCs w:val="27"/>
                <w:lang w:val="uk-UA"/>
              </w:rPr>
            </w:pPr>
          </w:p>
        </w:tc>
        <w:tc>
          <w:tcPr>
            <w:tcW w:w="6379" w:type="dxa"/>
            <w:shd w:val="clear" w:color="auto" w:fill="auto"/>
          </w:tcPr>
          <w:p w:rsidR="00130698" w:rsidRPr="00130698" w:rsidRDefault="00130698" w:rsidP="00130698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130698">
              <w:rPr>
                <w:rFonts w:eastAsia="Calibri"/>
                <w:sz w:val="27"/>
                <w:szCs w:val="27"/>
                <w:lang w:val="uk-UA"/>
              </w:rPr>
              <w:t>Відділ у справах сім’ї та молоді міської ради</w:t>
            </w:r>
          </w:p>
          <w:p w:rsidR="00130698" w:rsidRPr="00130698" w:rsidRDefault="00130698" w:rsidP="00130698">
            <w:pPr>
              <w:rPr>
                <w:rFonts w:eastAsia="Calibri"/>
                <w:sz w:val="27"/>
                <w:szCs w:val="27"/>
                <w:lang w:val="uk-UA"/>
              </w:rPr>
            </w:pPr>
          </w:p>
        </w:tc>
      </w:tr>
      <w:tr w:rsidR="00130698" w:rsidRPr="00130698" w:rsidTr="00517CFE">
        <w:tc>
          <w:tcPr>
            <w:tcW w:w="3085" w:type="dxa"/>
            <w:shd w:val="clear" w:color="auto" w:fill="auto"/>
          </w:tcPr>
          <w:p w:rsidR="00130698" w:rsidRPr="00130698" w:rsidRDefault="00130698" w:rsidP="00130698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130698">
              <w:rPr>
                <w:rFonts w:eastAsia="Calibri"/>
                <w:sz w:val="27"/>
                <w:szCs w:val="27"/>
                <w:lang w:val="uk-UA"/>
              </w:rPr>
              <w:t>Співрозробники Програми</w:t>
            </w:r>
          </w:p>
        </w:tc>
        <w:tc>
          <w:tcPr>
            <w:tcW w:w="6379" w:type="dxa"/>
            <w:shd w:val="clear" w:color="auto" w:fill="auto"/>
          </w:tcPr>
          <w:p w:rsidR="00130698" w:rsidRPr="00130698" w:rsidRDefault="002B6FA3" w:rsidP="00130698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Чернівецький м</w:t>
            </w:r>
            <w:r w:rsidR="00130698" w:rsidRPr="00130698">
              <w:rPr>
                <w:sz w:val="27"/>
                <w:szCs w:val="27"/>
                <w:lang w:val="uk-UA"/>
              </w:rPr>
              <w:t>іський центр соціальних служб для сім’ї, дітей та молоді</w:t>
            </w:r>
          </w:p>
          <w:p w:rsidR="00130698" w:rsidRPr="00130698" w:rsidRDefault="00130698" w:rsidP="00130698">
            <w:pPr>
              <w:rPr>
                <w:sz w:val="27"/>
                <w:szCs w:val="27"/>
                <w:lang w:val="uk-UA"/>
              </w:rPr>
            </w:pPr>
            <w:r w:rsidRPr="00130698">
              <w:rPr>
                <w:sz w:val="27"/>
                <w:szCs w:val="27"/>
                <w:lang w:val="uk-UA"/>
              </w:rPr>
              <w:t>Громадська молодіжна організація «Чернівецький міський студентський парламент»</w:t>
            </w:r>
          </w:p>
          <w:p w:rsidR="00130698" w:rsidRPr="00130698" w:rsidRDefault="00130698" w:rsidP="00130698">
            <w:pPr>
              <w:rPr>
                <w:rFonts w:eastAsia="Calibri"/>
                <w:sz w:val="27"/>
                <w:szCs w:val="27"/>
                <w:lang w:val="uk-UA"/>
              </w:rPr>
            </w:pPr>
          </w:p>
        </w:tc>
      </w:tr>
      <w:tr w:rsidR="00130698" w:rsidRPr="00130698" w:rsidTr="00517CFE">
        <w:tc>
          <w:tcPr>
            <w:tcW w:w="3085" w:type="dxa"/>
            <w:shd w:val="clear" w:color="auto" w:fill="auto"/>
          </w:tcPr>
          <w:p w:rsidR="00130698" w:rsidRPr="00130698" w:rsidRDefault="00130698" w:rsidP="00130698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130698">
              <w:rPr>
                <w:rFonts w:ascii="Times New Roman CYR" w:hAnsi="Times New Roman CYR" w:cs="Times New Roman CYR"/>
                <w:bCs/>
                <w:color w:val="000000"/>
                <w:sz w:val="27"/>
                <w:szCs w:val="27"/>
                <w:lang w:val="uk-UA" w:eastAsia="uk-UA"/>
              </w:rPr>
              <w:t xml:space="preserve">Учасники </w:t>
            </w:r>
            <w:r w:rsidRPr="00130698">
              <w:rPr>
                <w:rFonts w:eastAsia="Calibri"/>
                <w:sz w:val="27"/>
                <w:szCs w:val="27"/>
                <w:lang w:val="uk-UA"/>
              </w:rPr>
              <w:t>Програми</w:t>
            </w:r>
          </w:p>
        </w:tc>
        <w:tc>
          <w:tcPr>
            <w:tcW w:w="6379" w:type="dxa"/>
            <w:shd w:val="clear" w:color="auto" w:fill="auto"/>
          </w:tcPr>
          <w:p w:rsidR="00130698" w:rsidRPr="00130698" w:rsidRDefault="00130698" w:rsidP="00130698">
            <w:pPr>
              <w:jc w:val="both"/>
              <w:rPr>
                <w:sz w:val="27"/>
                <w:szCs w:val="27"/>
                <w:lang w:val="uk-UA"/>
              </w:rPr>
            </w:pPr>
            <w:r w:rsidRPr="00130698">
              <w:rPr>
                <w:sz w:val="27"/>
                <w:szCs w:val="27"/>
                <w:lang w:val="uk-UA"/>
              </w:rPr>
              <w:t xml:space="preserve">Виконавчі органи міської ради </w:t>
            </w:r>
          </w:p>
          <w:p w:rsidR="00130698" w:rsidRPr="00130698" w:rsidRDefault="002B6FA3" w:rsidP="00130698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Чернівецький м</w:t>
            </w:r>
            <w:r w:rsidR="00130698" w:rsidRPr="00130698">
              <w:rPr>
                <w:sz w:val="27"/>
                <w:szCs w:val="27"/>
                <w:lang w:val="uk-UA"/>
              </w:rPr>
              <w:t>іський центр соціальних служб для сім’ї, дітей та молоді</w:t>
            </w:r>
          </w:p>
          <w:p w:rsidR="00130698" w:rsidRPr="00130698" w:rsidRDefault="00130698" w:rsidP="00130698">
            <w:pPr>
              <w:rPr>
                <w:rFonts w:eastAsia="Calibri"/>
                <w:color w:val="0070C0"/>
                <w:sz w:val="27"/>
                <w:szCs w:val="27"/>
                <w:lang w:val="uk-UA"/>
              </w:rPr>
            </w:pPr>
            <w:r w:rsidRPr="00130698">
              <w:rPr>
                <w:sz w:val="27"/>
                <w:szCs w:val="27"/>
                <w:lang w:val="uk-UA"/>
              </w:rPr>
              <w:t>Інститути громадянського суспільства (за згодою)</w:t>
            </w:r>
          </w:p>
        </w:tc>
      </w:tr>
      <w:tr w:rsidR="00130698" w:rsidRPr="00517CFE" w:rsidTr="00517CFE">
        <w:trPr>
          <w:trHeight w:val="545"/>
        </w:trPr>
        <w:tc>
          <w:tcPr>
            <w:tcW w:w="3085" w:type="dxa"/>
            <w:shd w:val="clear" w:color="auto" w:fill="auto"/>
          </w:tcPr>
          <w:p w:rsidR="00130698" w:rsidRPr="00517CFE" w:rsidRDefault="00130698" w:rsidP="00130698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517CFE">
              <w:rPr>
                <w:rFonts w:eastAsia="Calibri"/>
                <w:sz w:val="27"/>
                <w:szCs w:val="27"/>
                <w:lang w:val="uk-UA"/>
              </w:rPr>
              <w:t xml:space="preserve">Термін реалізації </w:t>
            </w:r>
          </w:p>
        </w:tc>
        <w:tc>
          <w:tcPr>
            <w:tcW w:w="6379" w:type="dxa"/>
            <w:shd w:val="clear" w:color="auto" w:fill="auto"/>
          </w:tcPr>
          <w:p w:rsidR="00130698" w:rsidRPr="00517CFE" w:rsidRDefault="00130698" w:rsidP="00130698">
            <w:pPr>
              <w:jc w:val="both"/>
              <w:rPr>
                <w:sz w:val="27"/>
                <w:szCs w:val="27"/>
                <w:lang w:val="uk-UA"/>
              </w:rPr>
            </w:pPr>
            <w:r w:rsidRPr="00517CFE">
              <w:rPr>
                <w:sz w:val="27"/>
                <w:szCs w:val="27"/>
                <w:lang w:val="uk-UA"/>
              </w:rPr>
              <w:t xml:space="preserve">1 січня 2018 року – 31 грудня 2020 року </w:t>
            </w:r>
          </w:p>
        </w:tc>
      </w:tr>
      <w:tr w:rsidR="00130698" w:rsidRPr="00130698" w:rsidTr="00517CFE">
        <w:tc>
          <w:tcPr>
            <w:tcW w:w="3085" w:type="dxa"/>
            <w:shd w:val="clear" w:color="auto" w:fill="auto"/>
          </w:tcPr>
          <w:p w:rsidR="00130698" w:rsidRPr="00130698" w:rsidRDefault="00130698" w:rsidP="00861C02">
            <w:pPr>
              <w:rPr>
                <w:sz w:val="27"/>
                <w:szCs w:val="27"/>
                <w:lang w:val="uk-UA"/>
              </w:rPr>
            </w:pPr>
            <w:r w:rsidRPr="00130698">
              <w:rPr>
                <w:sz w:val="27"/>
                <w:szCs w:val="27"/>
                <w:lang w:val="uk-UA"/>
              </w:rPr>
              <w:t>Перелік бюджетів, які приймають участь у виконанні Програми</w:t>
            </w:r>
          </w:p>
        </w:tc>
        <w:tc>
          <w:tcPr>
            <w:tcW w:w="6379" w:type="dxa"/>
            <w:shd w:val="clear" w:color="auto" w:fill="auto"/>
          </w:tcPr>
          <w:p w:rsidR="00130698" w:rsidRPr="00130698" w:rsidRDefault="00130698" w:rsidP="00861C02">
            <w:pPr>
              <w:jc w:val="both"/>
              <w:rPr>
                <w:sz w:val="27"/>
                <w:szCs w:val="27"/>
                <w:lang w:val="uk-UA"/>
              </w:rPr>
            </w:pPr>
            <w:r w:rsidRPr="00130698">
              <w:rPr>
                <w:sz w:val="27"/>
                <w:szCs w:val="27"/>
                <w:lang w:val="uk-UA"/>
              </w:rPr>
              <w:t>Міський бюджет міста Чернівців</w:t>
            </w:r>
          </w:p>
        </w:tc>
      </w:tr>
      <w:tr w:rsidR="00517CFE" w:rsidRPr="00130698" w:rsidTr="00517CFE">
        <w:tc>
          <w:tcPr>
            <w:tcW w:w="3085" w:type="dxa"/>
            <w:shd w:val="clear" w:color="auto" w:fill="auto"/>
          </w:tcPr>
          <w:p w:rsidR="00517CFE" w:rsidRPr="001F17E7" w:rsidRDefault="00517CFE" w:rsidP="007E2FAF">
            <w:pPr>
              <w:rPr>
                <w:sz w:val="28"/>
                <w:szCs w:val="28"/>
                <w:lang w:val="uk-UA"/>
              </w:rPr>
            </w:pPr>
            <w:r w:rsidRPr="001F17E7">
              <w:rPr>
                <w:sz w:val="28"/>
                <w:szCs w:val="28"/>
                <w:lang w:val="uk-UA"/>
              </w:rPr>
              <w:t xml:space="preserve">Основні джерела фінансування заходів Програми </w:t>
            </w:r>
          </w:p>
        </w:tc>
        <w:tc>
          <w:tcPr>
            <w:tcW w:w="6379" w:type="dxa"/>
            <w:shd w:val="clear" w:color="auto" w:fill="auto"/>
          </w:tcPr>
          <w:p w:rsidR="00517CFE" w:rsidRPr="001F17E7" w:rsidRDefault="00517CFE" w:rsidP="007E2FAF">
            <w:pPr>
              <w:rPr>
                <w:sz w:val="28"/>
                <w:szCs w:val="28"/>
                <w:lang w:val="uk-UA"/>
              </w:rPr>
            </w:pPr>
            <w:r w:rsidRPr="001F17E7">
              <w:rPr>
                <w:sz w:val="28"/>
                <w:szCs w:val="28"/>
                <w:lang w:val="uk-UA"/>
              </w:rPr>
              <w:t>- міський бюджет;</w:t>
            </w:r>
          </w:p>
          <w:p w:rsidR="00517CFE" w:rsidRPr="001F17E7" w:rsidRDefault="00517CFE" w:rsidP="007E2FAF">
            <w:pPr>
              <w:rPr>
                <w:sz w:val="28"/>
                <w:szCs w:val="28"/>
                <w:lang w:val="uk-UA"/>
              </w:rPr>
            </w:pPr>
            <w:r w:rsidRPr="001F17E7">
              <w:rPr>
                <w:sz w:val="28"/>
                <w:szCs w:val="28"/>
                <w:lang w:val="uk-UA"/>
              </w:rPr>
              <w:t>- державний бюджет;</w:t>
            </w:r>
          </w:p>
          <w:p w:rsidR="00517CFE" w:rsidRPr="001F17E7" w:rsidRDefault="00517CFE" w:rsidP="007E2FAF">
            <w:pPr>
              <w:rPr>
                <w:sz w:val="28"/>
                <w:szCs w:val="28"/>
                <w:lang w:val="uk-UA"/>
              </w:rPr>
            </w:pPr>
            <w:r w:rsidRPr="001F17E7">
              <w:rPr>
                <w:sz w:val="28"/>
                <w:szCs w:val="28"/>
                <w:lang w:val="uk-UA"/>
              </w:rPr>
              <w:t xml:space="preserve">- інші джерела. </w:t>
            </w:r>
          </w:p>
        </w:tc>
      </w:tr>
    </w:tbl>
    <w:p w:rsidR="00517CFE" w:rsidRDefault="00517CFE" w:rsidP="00130698">
      <w:pPr>
        <w:ind w:firstLine="709"/>
        <w:rPr>
          <w:color w:val="0070C0"/>
          <w:sz w:val="28"/>
          <w:szCs w:val="28"/>
        </w:rPr>
      </w:pPr>
    </w:p>
    <w:p w:rsidR="00B52F85" w:rsidRDefault="00517CFE" w:rsidP="00E167E1">
      <w:pPr>
        <w:ind w:firstLine="709"/>
        <w:jc w:val="center"/>
        <w:rPr>
          <w:color w:val="0070C0"/>
          <w:sz w:val="28"/>
          <w:szCs w:val="28"/>
          <w:lang w:val="uk-UA"/>
        </w:rPr>
      </w:pPr>
      <w:r>
        <w:rPr>
          <w:color w:val="0070C0"/>
          <w:sz w:val="28"/>
          <w:szCs w:val="28"/>
        </w:rPr>
        <w:br w:type="page"/>
      </w:r>
    </w:p>
    <w:p w:rsidR="00BE64F3" w:rsidRPr="000511EA" w:rsidRDefault="00BE64F3" w:rsidP="00E167E1">
      <w:pPr>
        <w:ind w:firstLine="709"/>
        <w:jc w:val="center"/>
        <w:rPr>
          <w:b/>
          <w:sz w:val="28"/>
          <w:szCs w:val="28"/>
          <w:lang w:val="uk-UA"/>
        </w:rPr>
      </w:pPr>
      <w:r w:rsidRPr="000511EA">
        <w:rPr>
          <w:b/>
          <w:sz w:val="28"/>
          <w:szCs w:val="28"/>
          <w:lang w:val="uk-UA"/>
        </w:rPr>
        <w:lastRenderedPageBreak/>
        <w:t xml:space="preserve">Розділ 2. </w:t>
      </w:r>
      <w:r w:rsidRPr="0047472A">
        <w:rPr>
          <w:b/>
          <w:caps/>
          <w:sz w:val="28"/>
          <w:szCs w:val="28"/>
          <w:lang w:val="uk-UA"/>
        </w:rPr>
        <w:t xml:space="preserve">Загальні положення </w:t>
      </w:r>
      <w:r w:rsidR="00C71409" w:rsidRPr="0047472A">
        <w:rPr>
          <w:b/>
          <w:caps/>
          <w:sz w:val="28"/>
          <w:szCs w:val="28"/>
          <w:lang w:val="uk-UA"/>
        </w:rPr>
        <w:t xml:space="preserve">та актуальність затвердження </w:t>
      </w:r>
      <w:r w:rsidRPr="0047472A">
        <w:rPr>
          <w:b/>
          <w:caps/>
          <w:sz w:val="28"/>
          <w:szCs w:val="28"/>
          <w:lang w:val="uk-UA"/>
        </w:rPr>
        <w:t>Програми</w:t>
      </w:r>
    </w:p>
    <w:p w:rsidR="00BE64F3" w:rsidRDefault="00BE64F3" w:rsidP="00130698">
      <w:pPr>
        <w:ind w:firstLine="709"/>
        <w:rPr>
          <w:sz w:val="27"/>
          <w:szCs w:val="27"/>
          <w:lang w:val="uk-UA"/>
        </w:rPr>
      </w:pPr>
    </w:p>
    <w:p w:rsidR="00DE460E" w:rsidRPr="00517CFE" w:rsidRDefault="00DE460E" w:rsidP="00517CFE">
      <w:pPr>
        <w:ind w:firstLine="709"/>
        <w:jc w:val="both"/>
        <w:rPr>
          <w:sz w:val="27"/>
          <w:szCs w:val="27"/>
          <w:lang w:val="uk-UA"/>
        </w:rPr>
      </w:pPr>
      <w:r w:rsidRPr="00980747">
        <w:rPr>
          <w:color w:val="000000"/>
          <w:sz w:val="28"/>
          <w:szCs w:val="18"/>
          <w:lang w:val="uk-UA"/>
        </w:rPr>
        <w:t xml:space="preserve">Програма </w:t>
      </w:r>
      <w:r>
        <w:rPr>
          <w:color w:val="000000"/>
          <w:sz w:val="28"/>
          <w:szCs w:val="18"/>
          <w:lang w:val="uk-UA"/>
        </w:rPr>
        <w:t>«</w:t>
      </w:r>
      <w:r w:rsidRPr="00980747">
        <w:rPr>
          <w:color w:val="000000"/>
          <w:sz w:val="28"/>
          <w:szCs w:val="18"/>
          <w:lang w:val="uk-UA"/>
        </w:rPr>
        <w:t>Молод</w:t>
      </w:r>
      <w:r>
        <w:rPr>
          <w:color w:val="000000"/>
          <w:sz w:val="28"/>
          <w:szCs w:val="18"/>
          <w:lang w:val="uk-UA"/>
        </w:rPr>
        <w:t>ь</w:t>
      </w:r>
      <w:r w:rsidRPr="00980747">
        <w:rPr>
          <w:color w:val="000000"/>
          <w:sz w:val="28"/>
          <w:szCs w:val="18"/>
          <w:lang w:val="uk-UA"/>
        </w:rPr>
        <w:t xml:space="preserve"> м</w:t>
      </w:r>
      <w:r>
        <w:rPr>
          <w:color w:val="000000"/>
          <w:sz w:val="28"/>
          <w:szCs w:val="18"/>
          <w:lang w:val="uk-UA"/>
        </w:rPr>
        <w:t>іста</w:t>
      </w:r>
      <w:r w:rsidRPr="00980747">
        <w:rPr>
          <w:color w:val="000000"/>
          <w:sz w:val="28"/>
          <w:szCs w:val="18"/>
          <w:lang w:val="uk-UA"/>
        </w:rPr>
        <w:t xml:space="preserve"> Черні</w:t>
      </w:r>
      <w:r w:rsidR="000511EA">
        <w:rPr>
          <w:color w:val="000000"/>
          <w:sz w:val="28"/>
          <w:szCs w:val="18"/>
          <w:lang w:val="uk-UA"/>
        </w:rPr>
        <w:t>вців</w:t>
      </w:r>
      <w:r>
        <w:rPr>
          <w:color w:val="000000"/>
          <w:sz w:val="28"/>
          <w:szCs w:val="18"/>
          <w:lang w:val="uk-UA"/>
        </w:rPr>
        <w:t>»</w:t>
      </w:r>
      <w:r w:rsidRPr="00980747">
        <w:rPr>
          <w:color w:val="000000"/>
          <w:sz w:val="28"/>
          <w:szCs w:val="18"/>
          <w:lang w:val="uk-UA"/>
        </w:rPr>
        <w:t xml:space="preserve"> на 20</w:t>
      </w:r>
      <w:r>
        <w:rPr>
          <w:color w:val="000000"/>
          <w:sz w:val="28"/>
          <w:szCs w:val="18"/>
          <w:lang w:val="uk-UA"/>
        </w:rPr>
        <w:t>1</w:t>
      </w:r>
      <w:r w:rsidR="000511EA">
        <w:rPr>
          <w:color w:val="000000"/>
          <w:sz w:val="28"/>
          <w:szCs w:val="18"/>
          <w:lang w:val="uk-UA"/>
        </w:rPr>
        <w:t>8</w:t>
      </w:r>
      <w:r w:rsidRPr="00980747">
        <w:rPr>
          <w:color w:val="000000"/>
          <w:sz w:val="28"/>
          <w:szCs w:val="18"/>
          <w:lang w:val="uk-UA"/>
        </w:rPr>
        <w:t>-20</w:t>
      </w:r>
      <w:r>
        <w:rPr>
          <w:color w:val="000000"/>
          <w:sz w:val="28"/>
          <w:szCs w:val="18"/>
          <w:lang w:val="uk-UA"/>
        </w:rPr>
        <w:t>20</w:t>
      </w:r>
      <w:r w:rsidRPr="00980747">
        <w:rPr>
          <w:color w:val="000000"/>
          <w:sz w:val="28"/>
          <w:szCs w:val="18"/>
          <w:lang w:val="uk-UA"/>
        </w:rPr>
        <w:t xml:space="preserve"> роки (далі – Пр</w:t>
      </w:r>
      <w:r w:rsidRPr="00980747">
        <w:rPr>
          <w:color w:val="000000"/>
          <w:sz w:val="28"/>
          <w:szCs w:val="18"/>
          <w:lang w:val="uk-UA"/>
        </w:rPr>
        <w:t>о</w:t>
      </w:r>
      <w:r w:rsidRPr="00980747">
        <w:rPr>
          <w:color w:val="000000"/>
          <w:sz w:val="28"/>
          <w:szCs w:val="18"/>
          <w:lang w:val="uk-UA"/>
        </w:rPr>
        <w:t xml:space="preserve">грама) </w:t>
      </w:r>
      <w:r w:rsidRPr="00D01F1B">
        <w:rPr>
          <w:sz w:val="28"/>
          <w:szCs w:val="28"/>
          <w:lang w:val="uk-UA"/>
        </w:rPr>
        <w:t xml:space="preserve">розроблена з урахуванням специфічних особливостей міста </w:t>
      </w:r>
      <w:r>
        <w:rPr>
          <w:sz w:val="28"/>
          <w:szCs w:val="28"/>
          <w:lang w:val="uk-UA"/>
        </w:rPr>
        <w:t>Черні</w:t>
      </w:r>
      <w:r w:rsidR="00C71409">
        <w:rPr>
          <w:sz w:val="28"/>
          <w:szCs w:val="28"/>
          <w:lang w:val="uk-UA"/>
        </w:rPr>
        <w:t>вців</w:t>
      </w:r>
      <w:r w:rsidRPr="00D01F1B">
        <w:rPr>
          <w:sz w:val="28"/>
          <w:szCs w:val="28"/>
          <w:lang w:val="uk-UA"/>
        </w:rPr>
        <w:t>, діючих міських програм</w:t>
      </w:r>
      <w:r w:rsidR="0047472A">
        <w:rPr>
          <w:sz w:val="28"/>
          <w:szCs w:val="28"/>
          <w:lang w:val="uk-UA"/>
        </w:rPr>
        <w:t>, зокрема,</w:t>
      </w:r>
      <w:r>
        <w:rPr>
          <w:sz w:val="28"/>
          <w:szCs w:val="28"/>
          <w:lang w:val="uk-UA"/>
        </w:rPr>
        <w:t xml:space="preserve"> </w:t>
      </w:r>
      <w:r w:rsidR="00517CFE" w:rsidRPr="00757C5E">
        <w:rPr>
          <w:sz w:val="28"/>
          <w:szCs w:val="28"/>
          <w:lang w:val="uk-UA"/>
        </w:rPr>
        <w:t xml:space="preserve">Програми </w:t>
      </w:r>
      <w:r w:rsidR="00517CFE" w:rsidRPr="00757C5E">
        <w:rPr>
          <w:color w:val="000000"/>
          <w:sz w:val="28"/>
          <w:szCs w:val="28"/>
          <w:lang w:val="uk-UA"/>
        </w:rPr>
        <w:t>економічного і соціального розвитку міста Чернівців на 2018 рік, затвердженої рішенням міської ради VII скликання від 04.10.2017 № 904</w:t>
      </w:r>
      <w:r w:rsidR="00517CFE">
        <w:rPr>
          <w:sz w:val="27"/>
          <w:szCs w:val="27"/>
          <w:lang w:val="uk-UA"/>
        </w:rPr>
        <w:t xml:space="preserve">, </w:t>
      </w:r>
      <w:r w:rsidRPr="00D6237E">
        <w:rPr>
          <w:sz w:val="28"/>
          <w:szCs w:val="28"/>
          <w:lang w:val="uk-UA"/>
        </w:rPr>
        <w:t>інших програм, реалізація яких спрямована на</w:t>
      </w:r>
      <w:r>
        <w:rPr>
          <w:sz w:val="28"/>
          <w:szCs w:val="28"/>
          <w:lang w:val="uk-UA"/>
        </w:rPr>
        <w:t xml:space="preserve"> </w:t>
      </w:r>
      <w:r w:rsidRPr="00D6237E">
        <w:rPr>
          <w:sz w:val="28"/>
          <w:szCs w:val="28"/>
          <w:lang w:val="uk-UA"/>
        </w:rPr>
        <w:t>молодь</w:t>
      </w:r>
      <w:r>
        <w:rPr>
          <w:sz w:val="28"/>
          <w:szCs w:val="28"/>
          <w:lang w:val="uk-UA"/>
        </w:rPr>
        <w:t>,</w:t>
      </w:r>
      <w:r w:rsidRPr="00D45FD2">
        <w:rPr>
          <w:color w:val="FF0000"/>
          <w:sz w:val="28"/>
          <w:szCs w:val="28"/>
          <w:lang w:val="uk-UA"/>
        </w:rPr>
        <w:t xml:space="preserve"> </w:t>
      </w:r>
      <w:r w:rsidRPr="00D6237E">
        <w:rPr>
          <w:sz w:val="28"/>
          <w:szCs w:val="28"/>
          <w:lang w:val="uk-UA"/>
        </w:rPr>
        <w:t>д</w:t>
      </w:r>
      <w:r w:rsidRPr="00D6237E">
        <w:rPr>
          <w:sz w:val="28"/>
          <w:szCs w:val="28"/>
          <w:lang w:val="uk-UA"/>
        </w:rPr>
        <w:t>і</w:t>
      </w:r>
      <w:r w:rsidRPr="00D6237E">
        <w:rPr>
          <w:sz w:val="28"/>
          <w:szCs w:val="28"/>
          <w:lang w:val="uk-UA"/>
        </w:rPr>
        <w:t>тей м. Черні</w:t>
      </w:r>
      <w:r w:rsidR="00C71409">
        <w:rPr>
          <w:sz w:val="28"/>
          <w:szCs w:val="28"/>
          <w:lang w:val="uk-UA"/>
        </w:rPr>
        <w:t xml:space="preserve">вців </w:t>
      </w:r>
      <w:r>
        <w:rPr>
          <w:sz w:val="28"/>
          <w:szCs w:val="28"/>
          <w:lang w:val="uk-UA"/>
        </w:rPr>
        <w:t>та їх</w:t>
      </w:r>
      <w:r w:rsidR="00C71409">
        <w:rPr>
          <w:sz w:val="28"/>
          <w:szCs w:val="28"/>
          <w:lang w:val="uk-UA"/>
        </w:rPr>
        <w:t>ні</w:t>
      </w:r>
      <w:r w:rsidRPr="00D45FD2">
        <w:rPr>
          <w:color w:val="FF0000"/>
          <w:sz w:val="28"/>
          <w:szCs w:val="28"/>
          <w:lang w:val="uk-UA"/>
        </w:rPr>
        <w:t xml:space="preserve"> </w:t>
      </w:r>
      <w:r w:rsidRPr="001B0318">
        <w:rPr>
          <w:sz w:val="28"/>
          <w:szCs w:val="28"/>
          <w:lang w:val="uk-UA"/>
        </w:rPr>
        <w:t>сім’</w:t>
      </w:r>
      <w:r>
        <w:rPr>
          <w:sz w:val="28"/>
          <w:szCs w:val="28"/>
          <w:lang w:val="uk-UA"/>
        </w:rPr>
        <w:t xml:space="preserve">ї. </w:t>
      </w:r>
      <w:r w:rsidRPr="00D6237E">
        <w:rPr>
          <w:sz w:val="28"/>
          <w:szCs w:val="28"/>
          <w:lang w:val="uk-UA"/>
        </w:rPr>
        <w:t>Вона також передбачає подальше конкретне на</w:t>
      </w:r>
      <w:r w:rsidRPr="00D01F1B">
        <w:rPr>
          <w:sz w:val="28"/>
          <w:szCs w:val="28"/>
          <w:lang w:val="uk-UA"/>
        </w:rPr>
        <w:t>по</w:t>
      </w:r>
      <w:r w:rsidRPr="00D01F1B">
        <w:rPr>
          <w:sz w:val="28"/>
          <w:szCs w:val="28"/>
          <w:lang w:val="uk-UA"/>
        </w:rPr>
        <w:t>в</w:t>
      </w:r>
      <w:r w:rsidRPr="00D01F1B">
        <w:rPr>
          <w:sz w:val="28"/>
          <w:szCs w:val="28"/>
          <w:lang w:val="uk-UA"/>
        </w:rPr>
        <w:t xml:space="preserve">нення змісту й логіки реалізації молодіжної </w:t>
      </w:r>
      <w:r>
        <w:rPr>
          <w:sz w:val="28"/>
          <w:szCs w:val="28"/>
          <w:lang w:val="uk-UA"/>
        </w:rPr>
        <w:t xml:space="preserve"> </w:t>
      </w:r>
      <w:r w:rsidRPr="00D01F1B">
        <w:rPr>
          <w:sz w:val="28"/>
          <w:szCs w:val="28"/>
          <w:lang w:val="uk-UA"/>
        </w:rPr>
        <w:t xml:space="preserve">політики </w:t>
      </w:r>
      <w:r>
        <w:rPr>
          <w:sz w:val="28"/>
          <w:szCs w:val="28"/>
          <w:lang w:val="uk-UA"/>
        </w:rPr>
        <w:t xml:space="preserve">у місті. У </w:t>
      </w:r>
      <w:r w:rsidRPr="00D01F1B">
        <w:rPr>
          <w:sz w:val="28"/>
          <w:szCs w:val="28"/>
          <w:lang w:val="uk-UA"/>
        </w:rPr>
        <w:t xml:space="preserve">Програму ввійшли </w:t>
      </w:r>
      <w:r w:rsidR="00C71409">
        <w:rPr>
          <w:sz w:val="28"/>
          <w:szCs w:val="28"/>
          <w:lang w:val="uk-UA"/>
        </w:rPr>
        <w:t>лише</w:t>
      </w:r>
      <w:r w:rsidRPr="00D01F1B">
        <w:rPr>
          <w:sz w:val="28"/>
          <w:szCs w:val="28"/>
          <w:lang w:val="uk-UA"/>
        </w:rPr>
        <w:t xml:space="preserve"> основні </w:t>
      </w:r>
      <w:r w:rsidR="00F36208">
        <w:rPr>
          <w:sz w:val="28"/>
          <w:szCs w:val="28"/>
          <w:lang w:val="uk-UA"/>
        </w:rPr>
        <w:t>напрямки</w:t>
      </w:r>
      <w:r w:rsidRPr="00D01F1B">
        <w:rPr>
          <w:sz w:val="28"/>
          <w:szCs w:val="28"/>
          <w:lang w:val="uk-UA"/>
        </w:rPr>
        <w:t>, що відносяться до сфери молоді</w:t>
      </w:r>
      <w:r w:rsidRPr="00D01F1B">
        <w:rPr>
          <w:sz w:val="28"/>
          <w:szCs w:val="28"/>
          <w:lang w:val="uk-UA"/>
        </w:rPr>
        <w:t>ж</w:t>
      </w:r>
      <w:r w:rsidRPr="00D01F1B">
        <w:rPr>
          <w:sz w:val="28"/>
          <w:szCs w:val="28"/>
          <w:lang w:val="uk-UA"/>
        </w:rPr>
        <w:t xml:space="preserve">ної політики, не включені заходи, </w:t>
      </w:r>
      <w:r w:rsidR="00C71409">
        <w:rPr>
          <w:sz w:val="28"/>
          <w:szCs w:val="28"/>
          <w:lang w:val="uk-UA"/>
        </w:rPr>
        <w:t>які</w:t>
      </w:r>
      <w:r w:rsidRPr="00D01F1B">
        <w:rPr>
          <w:sz w:val="28"/>
          <w:szCs w:val="28"/>
          <w:lang w:val="uk-UA"/>
        </w:rPr>
        <w:t xml:space="preserve"> внесені </w:t>
      </w:r>
      <w:r>
        <w:rPr>
          <w:sz w:val="28"/>
          <w:szCs w:val="28"/>
          <w:lang w:val="uk-UA"/>
        </w:rPr>
        <w:t>до</w:t>
      </w:r>
      <w:r w:rsidRPr="00D01F1B">
        <w:rPr>
          <w:sz w:val="28"/>
          <w:szCs w:val="28"/>
          <w:lang w:val="uk-UA"/>
        </w:rPr>
        <w:t xml:space="preserve"> </w:t>
      </w:r>
      <w:r w:rsidR="00B72C7C">
        <w:rPr>
          <w:sz w:val="28"/>
          <w:szCs w:val="28"/>
          <w:lang w:val="uk-UA"/>
        </w:rPr>
        <w:t xml:space="preserve">спеціальних </w:t>
      </w:r>
      <w:r w:rsidRPr="00D01F1B">
        <w:rPr>
          <w:sz w:val="28"/>
          <w:szCs w:val="28"/>
          <w:lang w:val="uk-UA"/>
        </w:rPr>
        <w:t>програ</w:t>
      </w:r>
      <w:r>
        <w:rPr>
          <w:sz w:val="28"/>
          <w:szCs w:val="28"/>
          <w:lang w:val="uk-UA"/>
        </w:rPr>
        <w:t>м</w:t>
      </w:r>
      <w:r w:rsidRPr="00D01F1B">
        <w:rPr>
          <w:sz w:val="28"/>
          <w:szCs w:val="28"/>
          <w:lang w:val="uk-UA"/>
        </w:rPr>
        <w:t xml:space="preserve"> відповідного профілю (</w:t>
      </w:r>
      <w:r w:rsidR="00C71409">
        <w:rPr>
          <w:sz w:val="28"/>
          <w:szCs w:val="28"/>
          <w:lang w:val="uk-UA"/>
        </w:rPr>
        <w:t xml:space="preserve">фізичної культури і спорту, </w:t>
      </w:r>
      <w:r w:rsidRPr="00D01F1B">
        <w:rPr>
          <w:sz w:val="28"/>
          <w:szCs w:val="28"/>
          <w:lang w:val="uk-UA"/>
        </w:rPr>
        <w:t>освіти, зайнятості, охорони здоров`я т</w:t>
      </w:r>
      <w:r w:rsidRPr="00D01F1B">
        <w:rPr>
          <w:sz w:val="28"/>
          <w:szCs w:val="28"/>
          <w:lang w:val="uk-UA"/>
        </w:rPr>
        <w:t>о</w:t>
      </w:r>
      <w:r w:rsidRPr="00D01F1B">
        <w:rPr>
          <w:sz w:val="28"/>
          <w:szCs w:val="28"/>
          <w:lang w:val="uk-UA"/>
        </w:rPr>
        <w:t xml:space="preserve">що). </w:t>
      </w:r>
    </w:p>
    <w:p w:rsidR="0047472A" w:rsidRPr="0047472A" w:rsidRDefault="0047472A" w:rsidP="00130698">
      <w:pPr>
        <w:ind w:firstLine="708"/>
        <w:jc w:val="both"/>
        <w:rPr>
          <w:sz w:val="28"/>
          <w:lang w:val="uk-UA"/>
        </w:rPr>
      </w:pPr>
      <w:r w:rsidRPr="0047472A">
        <w:rPr>
          <w:sz w:val="28"/>
          <w:lang w:val="uk-UA"/>
        </w:rPr>
        <w:t>Цільовою групою Програми є діти та молодь віком до 35 років, зокрема: діти-сироти та позбавлені батьківського піклування; молодь з числа сиріт та позбавлених батьківського піклування; неповнолітні та молоді особи, що повернулися з місць позбавлення волі; сім’ї, що опинилися в складних життєвих обставинах у зв’язку з інвалідністю батьків або дітей, вимушеною міграцією, наркотичною або алкогольною залежністю одного з членів сім’ї, його перебуванням у місцях позбавлення волі, ВІЛ-інфекцією, насильством у сім’ї, безпритульністю, сирітством; сім’ї, в яких існує ризик передачі дітей до інтернатних установ; неповнолітні одинокі матері (батьки), яким необхідна підтримка; сім’ї, члени яких перебувають чи перебували на державному утриманні, а також молоді сім’ї, учнівська, студентська молодь, члени дитячих та молодіжних громадських організацій міста.</w:t>
      </w:r>
    </w:p>
    <w:p w:rsidR="0047472A" w:rsidRDefault="00DE460E" w:rsidP="00130698">
      <w:pPr>
        <w:pStyle w:val="ab"/>
        <w:spacing w:after="0"/>
        <w:ind w:firstLine="720"/>
        <w:jc w:val="both"/>
        <w:rPr>
          <w:sz w:val="28"/>
          <w:szCs w:val="28"/>
          <w:lang w:val="uk-UA"/>
        </w:rPr>
      </w:pPr>
      <w:r w:rsidRPr="00EC1AB7">
        <w:rPr>
          <w:sz w:val="28"/>
          <w:szCs w:val="28"/>
          <w:lang w:val="uk-UA"/>
        </w:rPr>
        <w:t>В м. Черні</w:t>
      </w:r>
      <w:r w:rsidR="00D67EC3" w:rsidRPr="00EC1AB7">
        <w:rPr>
          <w:sz w:val="28"/>
          <w:szCs w:val="28"/>
          <w:lang w:val="uk-UA"/>
        </w:rPr>
        <w:t>вцях</w:t>
      </w:r>
      <w:r w:rsidRPr="00EC1AB7">
        <w:rPr>
          <w:sz w:val="28"/>
          <w:szCs w:val="28"/>
          <w:lang w:val="uk-UA"/>
        </w:rPr>
        <w:t xml:space="preserve"> проживає </w:t>
      </w:r>
      <w:r w:rsidR="00EC1AB7" w:rsidRPr="00EC1AB7">
        <w:rPr>
          <w:sz w:val="28"/>
          <w:szCs w:val="28"/>
          <w:lang w:val="uk-UA"/>
        </w:rPr>
        <w:t xml:space="preserve"> 89048 </w:t>
      </w:r>
      <w:r w:rsidR="00754C12">
        <w:rPr>
          <w:sz w:val="28"/>
          <w:szCs w:val="28"/>
          <w:lang w:val="uk-UA"/>
        </w:rPr>
        <w:t>молод</w:t>
      </w:r>
      <w:r w:rsidR="0047472A">
        <w:rPr>
          <w:sz w:val="28"/>
          <w:szCs w:val="28"/>
          <w:lang w:val="uk-UA"/>
        </w:rPr>
        <w:t>их людей</w:t>
      </w:r>
      <w:r w:rsidR="00754C12">
        <w:rPr>
          <w:sz w:val="28"/>
          <w:szCs w:val="28"/>
          <w:lang w:val="uk-UA"/>
        </w:rPr>
        <w:t xml:space="preserve"> віком від </w:t>
      </w:r>
      <w:r w:rsidRPr="00EC1AB7">
        <w:rPr>
          <w:sz w:val="28"/>
          <w:szCs w:val="28"/>
          <w:lang w:val="uk-UA"/>
        </w:rPr>
        <w:t>14</w:t>
      </w:r>
      <w:r w:rsidR="00754C12">
        <w:rPr>
          <w:sz w:val="28"/>
          <w:szCs w:val="28"/>
          <w:lang w:val="uk-UA"/>
        </w:rPr>
        <w:t xml:space="preserve"> до </w:t>
      </w:r>
      <w:r w:rsidRPr="00EC1AB7">
        <w:rPr>
          <w:sz w:val="28"/>
          <w:szCs w:val="28"/>
          <w:lang w:val="uk-UA"/>
        </w:rPr>
        <w:t>35 р</w:t>
      </w:r>
      <w:r w:rsidRPr="00EC1AB7">
        <w:rPr>
          <w:sz w:val="28"/>
          <w:szCs w:val="28"/>
          <w:lang w:val="uk-UA"/>
        </w:rPr>
        <w:t>о</w:t>
      </w:r>
      <w:r w:rsidRPr="00EC1AB7">
        <w:rPr>
          <w:sz w:val="28"/>
          <w:szCs w:val="28"/>
          <w:lang w:val="uk-UA"/>
        </w:rPr>
        <w:t xml:space="preserve">ків, що складає </w:t>
      </w:r>
      <w:r w:rsidR="00754C12">
        <w:rPr>
          <w:sz w:val="28"/>
          <w:szCs w:val="28"/>
          <w:lang w:val="uk-UA"/>
        </w:rPr>
        <w:t xml:space="preserve">майже </w:t>
      </w:r>
      <w:r w:rsidRPr="00EC1AB7">
        <w:rPr>
          <w:sz w:val="28"/>
          <w:szCs w:val="28"/>
          <w:lang w:val="uk-UA"/>
        </w:rPr>
        <w:t>третину населення міста</w:t>
      </w:r>
      <w:r w:rsidR="00D67EC3" w:rsidRPr="00EC1AB7">
        <w:rPr>
          <w:sz w:val="28"/>
          <w:szCs w:val="28"/>
          <w:lang w:val="uk-UA"/>
        </w:rPr>
        <w:t>.</w:t>
      </w:r>
      <w:r w:rsidR="0047472A">
        <w:rPr>
          <w:sz w:val="28"/>
          <w:szCs w:val="28"/>
          <w:lang w:val="uk-UA"/>
        </w:rPr>
        <w:t xml:space="preserve"> </w:t>
      </w:r>
    </w:p>
    <w:p w:rsidR="00DE460E" w:rsidRDefault="00DE460E" w:rsidP="00130698">
      <w:pPr>
        <w:pStyle w:val="ab"/>
        <w:spacing w:after="0"/>
        <w:ind w:firstLine="720"/>
        <w:jc w:val="both"/>
        <w:rPr>
          <w:sz w:val="28"/>
          <w:szCs w:val="28"/>
          <w:lang w:val="uk-UA"/>
        </w:rPr>
      </w:pPr>
      <w:r w:rsidRPr="00F96CD4">
        <w:rPr>
          <w:sz w:val="28"/>
          <w:szCs w:val="28"/>
          <w:lang w:val="uk-UA"/>
        </w:rPr>
        <w:t>Молодь як соціально-демографічна група характеризується не лише  віковими ознаками, але й специфікою соціального становлення, особливим місцем у структурі суспіл</w:t>
      </w:r>
      <w:r w:rsidRPr="00F96CD4">
        <w:rPr>
          <w:sz w:val="28"/>
          <w:szCs w:val="28"/>
          <w:lang w:val="uk-UA"/>
        </w:rPr>
        <w:t>ь</w:t>
      </w:r>
      <w:r w:rsidRPr="00F96CD4">
        <w:rPr>
          <w:sz w:val="28"/>
          <w:szCs w:val="28"/>
          <w:lang w:val="uk-UA"/>
        </w:rPr>
        <w:t>ства.</w:t>
      </w:r>
    </w:p>
    <w:p w:rsidR="0047472A" w:rsidRPr="00980747" w:rsidRDefault="0047472A" w:rsidP="00130698">
      <w:pPr>
        <w:pStyle w:val="ab"/>
        <w:spacing w:after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980747">
        <w:rPr>
          <w:sz w:val="28"/>
          <w:szCs w:val="28"/>
          <w:lang w:val="uk-UA"/>
        </w:rPr>
        <w:t xml:space="preserve"> місті відпрацьована система роботи з різними категоріями молодих сімей та сімей з дітьми щодо надання їм соціальної підтримки. Разом з цим, з</w:t>
      </w:r>
      <w:r w:rsidRPr="00980747">
        <w:rPr>
          <w:sz w:val="28"/>
          <w:szCs w:val="28"/>
          <w:lang w:val="uk-UA"/>
        </w:rPr>
        <w:t>а</w:t>
      </w:r>
      <w:r w:rsidRPr="00980747">
        <w:rPr>
          <w:sz w:val="28"/>
          <w:szCs w:val="28"/>
          <w:lang w:val="uk-UA"/>
        </w:rPr>
        <w:t>безпечується розвиток нових напрямків діяльності, зокрема, активна робота пров</w:t>
      </w:r>
      <w:r w:rsidRPr="00980747">
        <w:rPr>
          <w:sz w:val="28"/>
          <w:szCs w:val="28"/>
          <w:lang w:val="uk-UA"/>
        </w:rPr>
        <w:t>о</w:t>
      </w:r>
      <w:r w:rsidRPr="00980747">
        <w:rPr>
          <w:sz w:val="28"/>
          <w:szCs w:val="28"/>
          <w:lang w:val="uk-UA"/>
        </w:rPr>
        <w:t>диться щодо попередження насильства в сім'ї та організації соціального супроводу сімей у складних життєвих обставинах, створення та впровадження с</w:t>
      </w:r>
      <w:r w:rsidRPr="00980747">
        <w:rPr>
          <w:sz w:val="28"/>
          <w:szCs w:val="28"/>
          <w:lang w:val="uk-UA"/>
        </w:rPr>
        <w:t>о</w:t>
      </w:r>
      <w:r w:rsidRPr="00980747">
        <w:rPr>
          <w:sz w:val="28"/>
          <w:szCs w:val="28"/>
          <w:lang w:val="uk-UA"/>
        </w:rPr>
        <w:t>ціальної реклами.</w:t>
      </w:r>
    </w:p>
    <w:p w:rsidR="001F53AB" w:rsidRPr="00CD7ECD" w:rsidRDefault="00DE460E" w:rsidP="00130698">
      <w:pPr>
        <w:pStyle w:val="3"/>
        <w:ind w:left="0" w:firstLine="720"/>
      </w:pPr>
      <w:r w:rsidRPr="00CD7ECD">
        <w:t xml:space="preserve">Актуальність вирішення соціальних проблем </w:t>
      </w:r>
      <w:r w:rsidR="00754C12" w:rsidRPr="00CD7ECD">
        <w:t xml:space="preserve">зумовлює </w:t>
      </w:r>
      <w:r w:rsidR="001F53AB" w:rsidRPr="00CD7ECD">
        <w:t xml:space="preserve">необхідність </w:t>
      </w:r>
      <w:r w:rsidRPr="00CD7ECD">
        <w:t>розвитк</w:t>
      </w:r>
      <w:r w:rsidR="001F53AB" w:rsidRPr="00CD7ECD">
        <w:t>у</w:t>
      </w:r>
      <w:r w:rsidRPr="00CD7ECD">
        <w:t xml:space="preserve"> інфраструктури міста щодо роботи з дітьми та молоддю.</w:t>
      </w:r>
      <w:r w:rsidR="001F53AB" w:rsidRPr="00CD7ECD">
        <w:t xml:space="preserve"> Зокрема</w:t>
      </w:r>
      <w:r w:rsidR="00B52F85">
        <w:t>,</w:t>
      </w:r>
      <w:r w:rsidR="001F53AB" w:rsidRPr="00CD7ECD">
        <w:t xml:space="preserve"> задля </w:t>
      </w:r>
      <w:r w:rsidR="001F53AB" w:rsidRPr="00CD7ECD">
        <w:rPr>
          <w:shd w:val="clear" w:color="auto" w:fill="FFFFFF"/>
        </w:rPr>
        <w:t>сприяння соціалізації та самореалізації молоді, її життєвому самовизначенню, інтелектуальному, моральному, духовному розвитку, реалізації творчого потенціалу, сприяння працевлаштуванню та зайнятості у вільний час, підтримка молодіжного підприємництва, сприяння формуванн</w:t>
      </w:r>
      <w:r w:rsidR="00B52F85">
        <w:rPr>
          <w:shd w:val="clear" w:color="auto" w:fill="FFFFFF"/>
        </w:rPr>
        <w:t>ю</w:t>
      </w:r>
      <w:r w:rsidR="001F53AB" w:rsidRPr="00CD7ECD">
        <w:rPr>
          <w:shd w:val="clear" w:color="auto" w:fill="FFFFFF"/>
        </w:rPr>
        <w:t xml:space="preserve"> </w:t>
      </w:r>
      <w:r w:rsidR="001F53AB" w:rsidRPr="00CD7ECD">
        <w:rPr>
          <w:shd w:val="clear" w:color="auto" w:fill="FFFFFF"/>
        </w:rPr>
        <w:lastRenderedPageBreak/>
        <w:t>здорового способу життя</w:t>
      </w:r>
      <w:r w:rsidR="00F36208">
        <w:rPr>
          <w:shd w:val="clear" w:color="auto" w:fill="FFFFFF"/>
        </w:rPr>
        <w:t>,</w:t>
      </w:r>
      <w:r w:rsidR="001F53AB" w:rsidRPr="00CD7ECD">
        <w:rPr>
          <w:shd w:val="clear" w:color="auto" w:fill="FFFFFF"/>
        </w:rPr>
        <w:t xml:space="preserve"> назріває необхідність створення Молодіжного центру. </w:t>
      </w:r>
    </w:p>
    <w:p w:rsidR="0047472A" w:rsidRPr="00980747" w:rsidRDefault="0047472A" w:rsidP="00130698">
      <w:pPr>
        <w:pStyle w:val="3"/>
        <w:ind w:left="0" w:firstLine="720"/>
      </w:pPr>
      <w:r w:rsidRPr="00980747">
        <w:t>Забезпечується реалізація соціально значущих проектів та програм, кількість яких з року в рік зростає. Основним способом забезпечення цієї роб</w:t>
      </w:r>
      <w:r w:rsidRPr="00980747">
        <w:t>о</w:t>
      </w:r>
      <w:r w:rsidRPr="00980747">
        <w:t xml:space="preserve">ти є організація ефективної співпраці з громадськими організаціями. Серед таких заходів </w:t>
      </w:r>
      <w:r>
        <w:t xml:space="preserve">– </w:t>
      </w:r>
      <w:r w:rsidRPr="00980747">
        <w:t xml:space="preserve">щорічні традиційні популярні загальноміські молодіжні фестивалі, конкурси, змагання, конференції, семінари, </w:t>
      </w:r>
      <w:r>
        <w:t>«</w:t>
      </w:r>
      <w:r w:rsidRPr="00980747">
        <w:t>круглі столи</w:t>
      </w:r>
      <w:r>
        <w:t>»</w:t>
      </w:r>
      <w:r w:rsidRPr="00980747">
        <w:t>, тренінги тощо. Ос</w:t>
      </w:r>
      <w:r w:rsidRPr="00980747">
        <w:t>о</w:t>
      </w:r>
      <w:r w:rsidRPr="00980747">
        <w:t>бливістю цієї діяльності є гнучкість підходів форм і методів роб</w:t>
      </w:r>
      <w:r w:rsidRPr="00980747">
        <w:t>о</w:t>
      </w:r>
      <w:r w:rsidRPr="00980747">
        <w:t xml:space="preserve">ти. </w:t>
      </w:r>
    </w:p>
    <w:p w:rsidR="0047472A" w:rsidRDefault="0047472A" w:rsidP="00130698">
      <w:pPr>
        <w:pStyle w:val="ab"/>
        <w:spacing w:after="0"/>
        <w:ind w:firstLine="720"/>
        <w:jc w:val="both"/>
        <w:rPr>
          <w:sz w:val="28"/>
          <w:szCs w:val="28"/>
          <w:lang w:val="uk-UA"/>
        </w:rPr>
      </w:pPr>
      <w:r w:rsidRPr="00980747">
        <w:rPr>
          <w:sz w:val="28"/>
          <w:szCs w:val="28"/>
          <w:lang w:val="uk-UA"/>
        </w:rPr>
        <w:t>Значна увага приділяється питанню літньої оздоровчої кампанії учнівс</w:t>
      </w:r>
      <w:r w:rsidRPr="00980747">
        <w:rPr>
          <w:sz w:val="28"/>
          <w:szCs w:val="28"/>
          <w:lang w:val="uk-UA"/>
        </w:rPr>
        <w:t>ь</w:t>
      </w:r>
      <w:r w:rsidRPr="00980747">
        <w:rPr>
          <w:sz w:val="28"/>
          <w:szCs w:val="28"/>
          <w:lang w:val="uk-UA"/>
        </w:rPr>
        <w:t>кої молоді. Щороку</w:t>
      </w:r>
      <w:r>
        <w:rPr>
          <w:sz w:val="28"/>
          <w:szCs w:val="28"/>
          <w:lang w:val="uk-UA"/>
        </w:rPr>
        <w:t xml:space="preserve"> </w:t>
      </w:r>
      <w:r w:rsidRPr="00980747">
        <w:rPr>
          <w:sz w:val="28"/>
          <w:szCs w:val="28"/>
          <w:lang w:val="uk-UA"/>
        </w:rPr>
        <w:t>збільшується кількість дітей, охоплених оздоровлення</w:t>
      </w:r>
      <w:r>
        <w:rPr>
          <w:sz w:val="28"/>
          <w:szCs w:val="28"/>
          <w:lang w:val="uk-UA"/>
        </w:rPr>
        <w:t>м, зокрема</w:t>
      </w:r>
      <w:r w:rsidR="00B52F8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80747">
        <w:rPr>
          <w:sz w:val="28"/>
          <w:szCs w:val="28"/>
          <w:lang w:val="uk-UA"/>
        </w:rPr>
        <w:t xml:space="preserve">дітей соціально </w:t>
      </w:r>
      <w:r>
        <w:rPr>
          <w:sz w:val="28"/>
          <w:szCs w:val="28"/>
          <w:lang w:val="uk-UA"/>
        </w:rPr>
        <w:t>в</w:t>
      </w:r>
      <w:r w:rsidRPr="00980747">
        <w:rPr>
          <w:sz w:val="28"/>
          <w:szCs w:val="28"/>
          <w:lang w:val="uk-UA"/>
        </w:rPr>
        <w:t>разливих катег</w:t>
      </w:r>
      <w:r w:rsidRPr="00980747">
        <w:rPr>
          <w:sz w:val="28"/>
          <w:szCs w:val="28"/>
          <w:lang w:val="uk-UA"/>
        </w:rPr>
        <w:t>о</w:t>
      </w:r>
      <w:r w:rsidRPr="00980747">
        <w:rPr>
          <w:sz w:val="28"/>
          <w:szCs w:val="28"/>
          <w:lang w:val="uk-UA"/>
        </w:rPr>
        <w:t xml:space="preserve">рій </w:t>
      </w:r>
      <w:r>
        <w:rPr>
          <w:sz w:val="28"/>
          <w:szCs w:val="28"/>
          <w:lang w:val="uk-UA"/>
        </w:rPr>
        <w:t xml:space="preserve">та </w:t>
      </w:r>
      <w:r>
        <w:rPr>
          <w:bCs/>
          <w:sz w:val="28"/>
          <w:szCs w:val="28"/>
          <w:lang w:val="uk-UA"/>
        </w:rPr>
        <w:t>обдарованих і</w:t>
      </w:r>
      <w:r w:rsidRPr="00980747">
        <w:rPr>
          <w:bCs/>
          <w:sz w:val="28"/>
          <w:szCs w:val="28"/>
          <w:lang w:val="uk-UA"/>
        </w:rPr>
        <w:t xml:space="preserve"> талановитих</w:t>
      </w:r>
      <w:r>
        <w:rPr>
          <w:bCs/>
          <w:sz w:val="28"/>
          <w:szCs w:val="28"/>
          <w:lang w:val="uk-UA"/>
        </w:rPr>
        <w:t>.</w:t>
      </w:r>
      <w:r w:rsidRPr="00EC1AB7">
        <w:rPr>
          <w:sz w:val="28"/>
          <w:szCs w:val="28"/>
          <w:lang w:val="uk-UA"/>
        </w:rPr>
        <w:t xml:space="preserve"> </w:t>
      </w:r>
    </w:p>
    <w:p w:rsidR="0047472A" w:rsidRPr="00517CFE" w:rsidRDefault="0047472A" w:rsidP="00130698">
      <w:pPr>
        <w:pStyle w:val="ab"/>
        <w:spacing w:after="0"/>
        <w:ind w:firstLine="720"/>
        <w:jc w:val="both"/>
        <w:rPr>
          <w:sz w:val="28"/>
          <w:szCs w:val="28"/>
          <w:lang w:val="uk-UA"/>
        </w:rPr>
      </w:pPr>
      <w:r w:rsidRPr="00517CFE">
        <w:rPr>
          <w:sz w:val="28"/>
          <w:szCs w:val="28"/>
          <w:lang w:val="uk-UA"/>
        </w:rPr>
        <w:t>Покращується якість відпочинку дітей та молоді. У міському таборі для дітей та молоді міста Чернівців щороку</w:t>
      </w:r>
      <w:r w:rsidR="00517CFE">
        <w:rPr>
          <w:sz w:val="28"/>
          <w:szCs w:val="28"/>
          <w:lang w:val="uk-UA"/>
        </w:rPr>
        <w:t xml:space="preserve"> оздоровлюється та </w:t>
      </w:r>
      <w:r w:rsidRPr="00517CFE">
        <w:rPr>
          <w:sz w:val="28"/>
          <w:szCs w:val="28"/>
          <w:lang w:val="uk-UA"/>
        </w:rPr>
        <w:t xml:space="preserve"> відпочиває 400 діте</w:t>
      </w:r>
      <w:r w:rsidR="00B52F85">
        <w:rPr>
          <w:sz w:val="28"/>
          <w:szCs w:val="28"/>
          <w:lang w:val="uk-UA"/>
        </w:rPr>
        <w:t>й і</w:t>
      </w:r>
      <w:r w:rsidR="00517CFE">
        <w:rPr>
          <w:sz w:val="28"/>
          <w:szCs w:val="28"/>
          <w:lang w:val="uk-UA"/>
        </w:rPr>
        <w:t xml:space="preserve"> молодих людей різних категорій. Коштом міського бюджету щор</w:t>
      </w:r>
      <w:r w:rsidR="00B52F85">
        <w:rPr>
          <w:sz w:val="28"/>
          <w:szCs w:val="28"/>
          <w:lang w:val="uk-UA"/>
        </w:rPr>
        <w:t>оку</w:t>
      </w:r>
      <w:r w:rsidR="00517CFE">
        <w:rPr>
          <w:sz w:val="28"/>
          <w:szCs w:val="28"/>
          <w:lang w:val="uk-UA"/>
        </w:rPr>
        <w:t xml:space="preserve"> покращується матеріальна база табору.</w:t>
      </w:r>
    </w:p>
    <w:p w:rsidR="00DE460E" w:rsidRPr="00980747" w:rsidRDefault="00DE460E" w:rsidP="00130698">
      <w:pPr>
        <w:pStyle w:val="ab"/>
        <w:spacing w:after="0"/>
        <w:ind w:firstLine="720"/>
        <w:jc w:val="both"/>
        <w:rPr>
          <w:sz w:val="28"/>
          <w:szCs w:val="28"/>
          <w:lang w:val="uk-UA"/>
        </w:rPr>
      </w:pPr>
      <w:r w:rsidRPr="00980747">
        <w:rPr>
          <w:sz w:val="28"/>
          <w:szCs w:val="28"/>
          <w:lang w:val="uk-UA"/>
        </w:rPr>
        <w:t>З кожним роком збільшуються асигнування з міського бюджету на соці</w:t>
      </w:r>
      <w:r w:rsidRPr="00980747">
        <w:rPr>
          <w:sz w:val="28"/>
          <w:szCs w:val="28"/>
          <w:lang w:val="uk-UA"/>
        </w:rPr>
        <w:t>а</w:t>
      </w:r>
      <w:r w:rsidRPr="00980747">
        <w:rPr>
          <w:sz w:val="28"/>
          <w:szCs w:val="28"/>
          <w:lang w:val="uk-UA"/>
        </w:rPr>
        <w:t>льні програми і заходи щодо молоді</w:t>
      </w:r>
      <w:r>
        <w:rPr>
          <w:sz w:val="28"/>
          <w:szCs w:val="28"/>
          <w:lang w:val="uk-UA"/>
        </w:rPr>
        <w:t>,</w:t>
      </w:r>
      <w:r w:rsidRPr="00D45FD2">
        <w:rPr>
          <w:color w:val="FF0000"/>
          <w:sz w:val="28"/>
          <w:szCs w:val="28"/>
          <w:lang w:val="uk-UA"/>
        </w:rPr>
        <w:t xml:space="preserve"> </w:t>
      </w:r>
      <w:r w:rsidRPr="00980747">
        <w:rPr>
          <w:sz w:val="28"/>
          <w:szCs w:val="28"/>
          <w:lang w:val="uk-UA"/>
        </w:rPr>
        <w:t xml:space="preserve">дітей </w:t>
      </w:r>
      <w:r>
        <w:rPr>
          <w:sz w:val="28"/>
          <w:szCs w:val="28"/>
          <w:lang w:val="uk-UA"/>
        </w:rPr>
        <w:t>та</w:t>
      </w:r>
      <w:r w:rsidRPr="00D45FD2">
        <w:rPr>
          <w:color w:val="FF0000"/>
          <w:sz w:val="28"/>
          <w:szCs w:val="28"/>
          <w:lang w:val="uk-UA"/>
        </w:rPr>
        <w:t xml:space="preserve"> </w:t>
      </w:r>
      <w:r w:rsidRPr="0093565F">
        <w:rPr>
          <w:sz w:val="28"/>
          <w:szCs w:val="28"/>
          <w:lang w:val="uk-UA"/>
        </w:rPr>
        <w:t>сімей</w:t>
      </w:r>
      <w:r w:rsidRPr="00980747">
        <w:rPr>
          <w:sz w:val="28"/>
          <w:szCs w:val="28"/>
          <w:lang w:val="uk-UA"/>
        </w:rPr>
        <w:t xml:space="preserve">. </w:t>
      </w:r>
    </w:p>
    <w:p w:rsidR="00DE460E" w:rsidRPr="00980747" w:rsidRDefault="00DE460E" w:rsidP="00130698">
      <w:pPr>
        <w:pStyle w:val="ab"/>
        <w:spacing w:after="0"/>
        <w:ind w:firstLine="720"/>
        <w:jc w:val="both"/>
        <w:rPr>
          <w:sz w:val="28"/>
          <w:szCs w:val="28"/>
          <w:lang w:val="uk-UA"/>
        </w:rPr>
      </w:pPr>
      <w:r w:rsidRPr="00980747">
        <w:rPr>
          <w:sz w:val="28"/>
          <w:szCs w:val="28"/>
          <w:lang w:val="uk-UA"/>
        </w:rPr>
        <w:t xml:space="preserve">Проте проблеми, пов'язані з </w:t>
      </w:r>
      <w:r>
        <w:rPr>
          <w:sz w:val="28"/>
          <w:szCs w:val="28"/>
          <w:lang w:val="uk-UA"/>
        </w:rPr>
        <w:t xml:space="preserve">бездуховністю, </w:t>
      </w:r>
      <w:r w:rsidRPr="00980747">
        <w:rPr>
          <w:sz w:val="28"/>
          <w:szCs w:val="28"/>
          <w:lang w:val="uk-UA"/>
        </w:rPr>
        <w:t xml:space="preserve">бідністю, безробіттям, насильством, </w:t>
      </w:r>
      <w:r>
        <w:rPr>
          <w:sz w:val="28"/>
          <w:szCs w:val="28"/>
          <w:lang w:val="uk-UA"/>
        </w:rPr>
        <w:t>обмеженістю</w:t>
      </w:r>
      <w:r w:rsidRPr="00980747">
        <w:rPr>
          <w:sz w:val="28"/>
          <w:szCs w:val="28"/>
          <w:lang w:val="uk-UA"/>
        </w:rPr>
        <w:t xml:space="preserve"> змістовного дозвілля, що загострилися в останні роки, справили негативний вплив на молодь.</w:t>
      </w:r>
      <w:r>
        <w:rPr>
          <w:sz w:val="28"/>
          <w:szCs w:val="28"/>
          <w:lang w:val="uk-UA"/>
        </w:rPr>
        <w:t xml:space="preserve"> Має місце</w:t>
      </w:r>
      <w:r w:rsidRPr="00980747">
        <w:rPr>
          <w:sz w:val="28"/>
          <w:szCs w:val="28"/>
          <w:lang w:val="uk-UA"/>
        </w:rPr>
        <w:t xml:space="preserve"> стрімкий ріст негативних явищ</w:t>
      </w:r>
      <w:r>
        <w:rPr>
          <w:sz w:val="28"/>
          <w:szCs w:val="28"/>
          <w:lang w:val="uk-UA"/>
        </w:rPr>
        <w:t>, зокрема</w:t>
      </w:r>
      <w:r w:rsidR="00B52F85">
        <w:rPr>
          <w:sz w:val="28"/>
          <w:szCs w:val="28"/>
          <w:lang w:val="uk-UA"/>
        </w:rPr>
        <w:t>,</w:t>
      </w:r>
      <w:r w:rsidRPr="00980747">
        <w:rPr>
          <w:sz w:val="28"/>
          <w:szCs w:val="28"/>
          <w:lang w:val="uk-UA"/>
        </w:rPr>
        <w:t xml:space="preserve"> алкоголізм</w:t>
      </w:r>
      <w:r>
        <w:rPr>
          <w:sz w:val="28"/>
          <w:szCs w:val="28"/>
          <w:lang w:val="uk-UA"/>
        </w:rPr>
        <w:t>у</w:t>
      </w:r>
      <w:r w:rsidRPr="00980747">
        <w:rPr>
          <w:sz w:val="28"/>
          <w:szCs w:val="28"/>
          <w:lang w:val="uk-UA"/>
        </w:rPr>
        <w:t>, наркомані</w:t>
      </w:r>
      <w:r>
        <w:rPr>
          <w:sz w:val="28"/>
          <w:szCs w:val="28"/>
          <w:lang w:val="uk-UA"/>
        </w:rPr>
        <w:t>ї</w:t>
      </w:r>
      <w:r w:rsidRPr="00980747">
        <w:rPr>
          <w:sz w:val="28"/>
          <w:szCs w:val="28"/>
          <w:lang w:val="uk-UA"/>
        </w:rPr>
        <w:t>, токс</w:t>
      </w:r>
      <w:r w:rsidRPr="00980747">
        <w:rPr>
          <w:sz w:val="28"/>
          <w:szCs w:val="28"/>
          <w:lang w:val="uk-UA"/>
        </w:rPr>
        <w:t>и</w:t>
      </w:r>
      <w:r w:rsidRPr="00980747">
        <w:rPr>
          <w:sz w:val="28"/>
          <w:szCs w:val="28"/>
          <w:lang w:val="uk-UA"/>
        </w:rPr>
        <w:t>комані</w:t>
      </w:r>
      <w:r>
        <w:rPr>
          <w:sz w:val="28"/>
          <w:szCs w:val="28"/>
          <w:lang w:val="uk-UA"/>
        </w:rPr>
        <w:t>ї</w:t>
      </w:r>
      <w:r w:rsidRPr="00980747">
        <w:rPr>
          <w:sz w:val="28"/>
          <w:szCs w:val="28"/>
          <w:lang w:val="uk-UA"/>
        </w:rPr>
        <w:t>, тютюнопаління</w:t>
      </w:r>
      <w:r>
        <w:rPr>
          <w:sz w:val="28"/>
          <w:szCs w:val="28"/>
          <w:lang w:val="uk-UA"/>
        </w:rPr>
        <w:t>, а також правопорушень.</w:t>
      </w:r>
      <w:r w:rsidRPr="00980747">
        <w:rPr>
          <w:sz w:val="28"/>
          <w:szCs w:val="28"/>
          <w:lang w:val="uk-UA"/>
        </w:rPr>
        <w:t xml:space="preserve"> Загрозливого поширення с</w:t>
      </w:r>
      <w:r w:rsidRPr="00980747">
        <w:rPr>
          <w:sz w:val="28"/>
          <w:szCs w:val="28"/>
          <w:lang w:val="uk-UA"/>
        </w:rPr>
        <w:t>е</w:t>
      </w:r>
      <w:r w:rsidRPr="00980747">
        <w:rPr>
          <w:sz w:val="28"/>
          <w:szCs w:val="28"/>
          <w:lang w:val="uk-UA"/>
        </w:rPr>
        <w:t>ред молоді набули</w:t>
      </w:r>
      <w:r>
        <w:rPr>
          <w:sz w:val="28"/>
          <w:szCs w:val="28"/>
          <w:lang w:val="uk-UA"/>
        </w:rPr>
        <w:t xml:space="preserve"> </w:t>
      </w:r>
      <w:r w:rsidRPr="00980747">
        <w:rPr>
          <w:sz w:val="28"/>
          <w:szCs w:val="28"/>
          <w:lang w:val="uk-UA"/>
        </w:rPr>
        <w:t>такі соціально небезпечні хвороби, як</w:t>
      </w:r>
      <w:r>
        <w:rPr>
          <w:sz w:val="28"/>
          <w:szCs w:val="28"/>
          <w:lang w:val="uk-UA"/>
        </w:rPr>
        <w:t xml:space="preserve"> </w:t>
      </w:r>
      <w:r w:rsidRPr="00980747">
        <w:rPr>
          <w:sz w:val="28"/>
          <w:szCs w:val="28"/>
          <w:lang w:val="uk-UA"/>
        </w:rPr>
        <w:t>туберк</w:t>
      </w:r>
      <w:r w:rsidRPr="00980747">
        <w:rPr>
          <w:sz w:val="28"/>
          <w:szCs w:val="28"/>
          <w:lang w:val="uk-UA"/>
        </w:rPr>
        <w:t>у</w:t>
      </w:r>
      <w:r w:rsidRPr="00980747">
        <w:rPr>
          <w:sz w:val="28"/>
          <w:szCs w:val="28"/>
          <w:lang w:val="uk-UA"/>
        </w:rPr>
        <w:t>льоз,</w:t>
      </w:r>
      <w:r>
        <w:rPr>
          <w:sz w:val="28"/>
          <w:szCs w:val="28"/>
          <w:lang w:val="uk-UA"/>
        </w:rPr>
        <w:t xml:space="preserve"> </w:t>
      </w:r>
      <w:r w:rsidRPr="00980747">
        <w:rPr>
          <w:sz w:val="28"/>
          <w:szCs w:val="28"/>
          <w:lang w:val="uk-UA"/>
        </w:rPr>
        <w:t>СНІД,</w:t>
      </w:r>
      <w:r>
        <w:rPr>
          <w:sz w:val="28"/>
          <w:szCs w:val="28"/>
          <w:lang w:val="uk-UA"/>
        </w:rPr>
        <w:t xml:space="preserve"> </w:t>
      </w:r>
      <w:r w:rsidRPr="00980747">
        <w:rPr>
          <w:sz w:val="28"/>
          <w:szCs w:val="28"/>
          <w:lang w:val="uk-UA"/>
        </w:rPr>
        <w:t>наркоманія, хвороби, що передаються статевим  шляхом.</w:t>
      </w:r>
      <w:r>
        <w:rPr>
          <w:sz w:val="28"/>
          <w:szCs w:val="28"/>
          <w:lang w:val="uk-UA"/>
        </w:rPr>
        <w:t xml:space="preserve"> Відзначається </w:t>
      </w:r>
      <w:r w:rsidRPr="00980747">
        <w:rPr>
          <w:sz w:val="28"/>
          <w:szCs w:val="28"/>
          <w:lang w:val="uk-UA"/>
        </w:rPr>
        <w:t>знев</w:t>
      </w:r>
      <w:r w:rsidRPr="00980747">
        <w:rPr>
          <w:sz w:val="28"/>
          <w:szCs w:val="28"/>
          <w:lang w:val="uk-UA"/>
        </w:rPr>
        <w:t>а</w:t>
      </w:r>
      <w:r w:rsidRPr="00980747">
        <w:rPr>
          <w:sz w:val="28"/>
          <w:szCs w:val="28"/>
          <w:lang w:val="uk-UA"/>
        </w:rPr>
        <w:t xml:space="preserve">жливе ставлення </w:t>
      </w:r>
      <w:r>
        <w:rPr>
          <w:sz w:val="28"/>
          <w:szCs w:val="28"/>
          <w:lang w:val="uk-UA"/>
        </w:rPr>
        <w:t xml:space="preserve">молоді </w:t>
      </w:r>
      <w:r w:rsidRPr="00980747">
        <w:rPr>
          <w:sz w:val="28"/>
          <w:szCs w:val="28"/>
          <w:lang w:val="uk-UA"/>
        </w:rPr>
        <w:t>до репродуктивного здоров’я та плануван</w:t>
      </w:r>
      <w:r>
        <w:rPr>
          <w:sz w:val="28"/>
          <w:szCs w:val="28"/>
          <w:lang w:val="uk-UA"/>
        </w:rPr>
        <w:t>ня сім’ї.</w:t>
      </w:r>
      <w:r w:rsidRPr="009807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мітним є </w:t>
      </w:r>
      <w:r w:rsidRPr="00980747">
        <w:rPr>
          <w:sz w:val="28"/>
          <w:szCs w:val="28"/>
          <w:lang w:val="uk-UA"/>
        </w:rPr>
        <w:t>нівелювання функцій сім’ї (виховної, матеріально-економічної, житлово-побутової, репродуктивної, комунікативної, ре</w:t>
      </w:r>
      <w:r w:rsidRPr="00980747">
        <w:rPr>
          <w:sz w:val="28"/>
          <w:szCs w:val="28"/>
          <w:lang w:val="uk-UA"/>
        </w:rPr>
        <w:t>к</w:t>
      </w:r>
      <w:r w:rsidRPr="00980747">
        <w:rPr>
          <w:sz w:val="28"/>
          <w:szCs w:val="28"/>
          <w:lang w:val="uk-UA"/>
        </w:rPr>
        <w:t>реативної</w:t>
      </w:r>
      <w:r w:rsidRPr="004F4C64">
        <w:rPr>
          <w:color w:val="000000"/>
          <w:sz w:val="28"/>
          <w:szCs w:val="28"/>
          <w:lang w:val="uk-UA"/>
        </w:rPr>
        <w:t>),</w:t>
      </w:r>
      <w:r w:rsidRPr="002106B0">
        <w:rPr>
          <w:color w:val="FF6600"/>
          <w:sz w:val="28"/>
          <w:szCs w:val="28"/>
          <w:lang w:val="uk-UA"/>
        </w:rPr>
        <w:t xml:space="preserve"> </w:t>
      </w:r>
      <w:r w:rsidRPr="004F4C64">
        <w:rPr>
          <w:color w:val="000000"/>
          <w:sz w:val="28"/>
          <w:szCs w:val="28"/>
          <w:lang w:val="uk-UA"/>
        </w:rPr>
        <w:t>з</w:t>
      </w:r>
      <w:r w:rsidRPr="00980747">
        <w:rPr>
          <w:sz w:val="28"/>
          <w:szCs w:val="28"/>
          <w:lang w:val="uk-UA"/>
        </w:rPr>
        <w:t>більш</w:t>
      </w:r>
      <w:r>
        <w:rPr>
          <w:sz w:val="28"/>
          <w:szCs w:val="28"/>
          <w:lang w:val="uk-UA"/>
        </w:rPr>
        <w:t>ується кількість</w:t>
      </w:r>
      <w:r w:rsidRPr="00980747">
        <w:rPr>
          <w:sz w:val="28"/>
          <w:szCs w:val="28"/>
          <w:lang w:val="uk-UA"/>
        </w:rPr>
        <w:t xml:space="preserve"> сімей, які перебувають у складних житт</w:t>
      </w:r>
      <w:r w:rsidRPr="00980747">
        <w:rPr>
          <w:sz w:val="28"/>
          <w:szCs w:val="28"/>
          <w:lang w:val="uk-UA"/>
        </w:rPr>
        <w:t>є</w:t>
      </w:r>
      <w:r w:rsidRPr="00980747">
        <w:rPr>
          <w:sz w:val="28"/>
          <w:szCs w:val="28"/>
          <w:lang w:val="uk-UA"/>
        </w:rPr>
        <w:t>вих обставинах</w:t>
      </w:r>
      <w:r>
        <w:rPr>
          <w:sz w:val="28"/>
          <w:szCs w:val="28"/>
          <w:lang w:val="uk-UA"/>
        </w:rPr>
        <w:t>. Звертає на себе увагу проблема</w:t>
      </w:r>
      <w:r w:rsidRPr="00980747">
        <w:rPr>
          <w:sz w:val="28"/>
          <w:szCs w:val="28"/>
          <w:lang w:val="uk-UA"/>
        </w:rPr>
        <w:t xml:space="preserve"> сімейн</w:t>
      </w:r>
      <w:r>
        <w:rPr>
          <w:sz w:val="28"/>
          <w:szCs w:val="28"/>
          <w:lang w:val="uk-UA"/>
        </w:rPr>
        <w:t>ого</w:t>
      </w:r>
      <w:r w:rsidRPr="00980747">
        <w:rPr>
          <w:sz w:val="28"/>
          <w:szCs w:val="28"/>
          <w:lang w:val="uk-UA"/>
        </w:rPr>
        <w:t xml:space="preserve"> насильств</w:t>
      </w:r>
      <w:r>
        <w:rPr>
          <w:sz w:val="28"/>
          <w:szCs w:val="28"/>
          <w:lang w:val="uk-UA"/>
        </w:rPr>
        <w:t>а</w:t>
      </w:r>
      <w:r w:rsidRPr="00980747">
        <w:rPr>
          <w:sz w:val="28"/>
          <w:szCs w:val="28"/>
          <w:lang w:val="uk-UA"/>
        </w:rPr>
        <w:t xml:space="preserve"> та жорсток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го</w:t>
      </w:r>
      <w:r w:rsidRPr="00980747">
        <w:rPr>
          <w:sz w:val="28"/>
          <w:szCs w:val="28"/>
          <w:lang w:val="uk-UA"/>
        </w:rPr>
        <w:t xml:space="preserve"> поводження з діть</w:t>
      </w:r>
      <w:r>
        <w:rPr>
          <w:sz w:val="28"/>
          <w:szCs w:val="28"/>
          <w:lang w:val="uk-UA"/>
        </w:rPr>
        <w:t>ми. Особливої гостроти набули проблеми</w:t>
      </w:r>
      <w:r w:rsidRPr="009807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дитячої </w:t>
      </w:r>
      <w:r w:rsidRPr="00980747">
        <w:rPr>
          <w:sz w:val="28"/>
          <w:szCs w:val="28"/>
          <w:lang w:val="uk-UA"/>
        </w:rPr>
        <w:t>безпритульн</w:t>
      </w:r>
      <w:r>
        <w:rPr>
          <w:sz w:val="28"/>
          <w:szCs w:val="28"/>
          <w:lang w:val="uk-UA"/>
        </w:rPr>
        <w:t>ості</w:t>
      </w:r>
      <w:r w:rsidRPr="00980747">
        <w:rPr>
          <w:sz w:val="28"/>
          <w:szCs w:val="28"/>
          <w:lang w:val="uk-UA"/>
        </w:rPr>
        <w:t>, жебрацтв</w:t>
      </w:r>
      <w:r>
        <w:rPr>
          <w:sz w:val="28"/>
          <w:szCs w:val="28"/>
          <w:lang w:val="uk-UA"/>
        </w:rPr>
        <w:t>а</w:t>
      </w:r>
      <w:r w:rsidRPr="00980747">
        <w:rPr>
          <w:sz w:val="28"/>
          <w:szCs w:val="28"/>
          <w:lang w:val="uk-UA"/>
        </w:rPr>
        <w:t>, бродяжни</w:t>
      </w:r>
      <w:r>
        <w:rPr>
          <w:sz w:val="28"/>
          <w:szCs w:val="28"/>
          <w:lang w:val="uk-UA"/>
        </w:rPr>
        <w:t>цтва</w:t>
      </w:r>
      <w:r w:rsidRPr="00980747">
        <w:rPr>
          <w:sz w:val="28"/>
          <w:szCs w:val="28"/>
          <w:lang w:val="uk-UA"/>
        </w:rPr>
        <w:t>, соціальн</w:t>
      </w:r>
      <w:r>
        <w:rPr>
          <w:sz w:val="28"/>
          <w:szCs w:val="28"/>
          <w:lang w:val="uk-UA"/>
        </w:rPr>
        <w:t>ого</w:t>
      </w:r>
      <w:r w:rsidRPr="00980747">
        <w:rPr>
          <w:sz w:val="28"/>
          <w:szCs w:val="28"/>
          <w:lang w:val="uk-UA"/>
        </w:rPr>
        <w:t xml:space="preserve"> сирітств</w:t>
      </w:r>
      <w:r>
        <w:rPr>
          <w:sz w:val="28"/>
          <w:szCs w:val="28"/>
          <w:lang w:val="uk-UA"/>
        </w:rPr>
        <w:t>а.</w:t>
      </w:r>
      <w:r w:rsidRPr="009807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Констатуються</w:t>
      </w:r>
      <w:r w:rsidRPr="00980747">
        <w:rPr>
          <w:sz w:val="28"/>
          <w:szCs w:val="28"/>
          <w:lang w:val="uk-UA"/>
        </w:rPr>
        <w:t xml:space="preserve"> недостатня організація змістовного дозвілля</w:t>
      </w:r>
      <w:r>
        <w:rPr>
          <w:sz w:val="28"/>
          <w:szCs w:val="28"/>
          <w:lang w:val="uk-UA"/>
        </w:rPr>
        <w:t xml:space="preserve"> дітей та молоді і</w:t>
      </w:r>
      <w:r w:rsidRPr="00980747">
        <w:rPr>
          <w:sz w:val="28"/>
          <w:szCs w:val="28"/>
          <w:lang w:val="uk-UA"/>
        </w:rPr>
        <w:t xml:space="preserve"> зайва політизація м</w:t>
      </w:r>
      <w:r w:rsidRPr="00980747">
        <w:rPr>
          <w:sz w:val="28"/>
          <w:szCs w:val="28"/>
          <w:lang w:val="uk-UA"/>
        </w:rPr>
        <w:t>о</w:t>
      </w:r>
      <w:r w:rsidRPr="00980747">
        <w:rPr>
          <w:sz w:val="28"/>
          <w:szCs w:val="28"/>
          <w:lang w:val="uk-UA"/>
        </w:rPr>
        <w:t>лодіжного руху</w:t>
      </w:r>
      <w:r>
        <w:rPr>
          <w:sz w:val="28"/>
          <w:szCs w:val="28"/>
          <w:lang w:val="uk-UA"/>
        </w:rPr>
        <w:t>.</w:t>
      </w:r>
    </w:p>
    <w:p w:rsidR="00DE460E" w:rsidRPr="00980747" w:rsidRDefault="00DE460E" w:rsidP="00130698">
      <w:pPr>
        <w:pStyle w:val="ab"/>
        <w:spacing w:after="0"/>
        <w:ind w:firstLine="720"/>
        <w:jc w:val="both"/>
        <w:rPr>
          <w:sz w:val="28"/>
          <w:szCs w:val="28"/>
          <w:lang w:val="uk-UA"/>
        </w:rPr>
      </w:pPr>
      <w:r w:rsidRPr="00863D85">
        <w:rPr>
          <w:sz w:val="28"/>
          <w:szCs w:val="28"/>
          <w:lang w:val="uk-UA"/>
        </w:rPr>
        <w:t>Одним із найважливіших завдань сьогодення є громадянське, націонал</w:t>
      </w:r>
      <w:r w:rsidRPr="00863D85">
        <w:rPr>
          <w:sz w:val="28"/>
          <w:szCs w:val="28"/>
          <w:lang w:val="uk-UA"/>
        </w:rPr>
        <w:t>ь</w:t>
      </w:r>
      <w:r w:rsidRPr="00863D85">
        <w:rPr>
          <w:sz w:val="28"/>
          <w:szCs w:val="28"/>
          <w:lang w:val="uk-UA"/>
        </w:rPr>
        <w:t>но-патріотичне виховання дітей та молоді, їх залучення до соціально-політичних та економічних перетворень, процесу інтеграції України до світ</w:t>
      </w:r>
      <w:r w:rsidRPr="00863D85">
        <w:rPr>
          <w:sz w:val="28"/>
          <w:szCs w:val="28"/>
          <w:lang w:val="uk-UA"/>
        </w:rPr>
        <w:t>о</w:t>
      </w:r>
      <w:r w:rsidRPr="00863D85">
        <w:rPr>
          <w:sz w:val="28"/>
          <w:szCs w:val="28"/>
          <w:lang w:val="uk-UA"/>
        </w:rPr>
        <w:t xml:space="preserve">вої спільноти. Тому забезпечення соціального становлення і розвитку </w:t>
      </w:r>
      <w:r>
        <w:rPr>
          <w:sz w:val="28"/>
          <w:szCs w:val="28"/>
          <w:lang w:val="uk-UA"/>
        </w:rPr>
        <w:t xml:space="preserve">дітей та </w:t>
      </w:r>
      <w:r w:rsidRPr="00863D85">
        <w:rPr>
          <w:sz w:val="28"/>
          <w:szCs w:val="28"/>
          <w:lang w:val="uk-UA"/>
        </w:rPr>
        <w:t>молоді</w:t>
      </w:r>
      <w:r>
        <w:rPr>
          <w:sz w:val="28"/>
          <w:szCs w:val="28"/>
          <w:lang w:val="uk-UA"/>
        </w:rPr>
        <w:t xml:space="preserve"> міста</w:t>
      </w:r>
      <w:r w:rsidRPr="00863D85">
        <w:rPr>
          <w:sz w:val="28"/>
          <w:szCs w:val="28"/>
          <w:lang w:val="uk-UA"/>
        </w:rPr>
        <w:t xml:space="preserve"> потребує </w:t>
      </w:r>
      <w:r>
        <w:rPr>
          <w:sz w:val="28"/>
          <w:szCs w:val="28"/>
          <w:lang w:val="uk-UA"/>
        </w:rPr>
        <w:t>здійснення ефективної скоорд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нованої діяльності</w:t>
      </w:r>
      <w:r w:rsidRPr="00863D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органів місцевого самоврядування </w:t>
      </w:r>
      <w:r w:rsidRPr="00863D85">
        <w:rPr>
          <w:sz w:val="28"/>
          <w:szCs w:val="28"/>
          <w:lang w:val="uk-UA"/>
        </w:rPr>
        <w:t xml:space="preserve">і громадськості в </w:t>
      </w:r>
      <w:r>
        <w:rPr>
          <w:sz w:val="28"/>
          <w:szCs w:val="28"/>
          <w:lang w:val="uk-UA"/>
        </w:rPr>
        <w:t xml:space="preserve">цьому </w:t>
      </w:r>
      <w:r w:rsidRPr="00863D85">
        <w:rPr>
          <w:sz w:val="28"/>
          <w:szCs w:val="28"/>
          <w:lang w:val="uk-UA"/>
        </w:rPr>
        <w:t>напрямі, обумовлює нео</w:t>
      </w:r>
      <w:r w:rsidRPr="00863D85">
        <w:rPr>
          <w:sz w:val="28"/>
          <w:szCs w:val="28"/>
          <w:lang w:val="uk-UA"/>
        </w:rPr>
        <w:t>б</w:t>
      </w:r>
      <w:r w:rsidRPr="00863D85">
        <w:rPr>
          <w:sz w:val="28"/>
          <w:szCs w:val="28"/>
          <w:lang w:val="uk-UA"/>
        </w:rPr>
        <w:t>хідність прийняття Програ</w:t>
      </w:r>
      <w:r>
        <w:rPr>
          <w:sz w:val="28"/>
          <w:szCs w:val="28"/>
          <w:lang w:val="uk-UA"/>
        </w:rPr>
        <w:t>ми</w:t>
      </w:r>
      <w:r w:rsidRPr="00863D85">
        <w:rPr>
          <w:sz w:val="28"/>
          <w:szCs w:val="28"/>
          <w:lang w:val="uk-UA"/>
        </w:rPr>
        <w:t xml:space="preserve">, а також щорічного затвердження  </w:t>
      </w:r>
      <w:r w:rsidRPr="00980747">
        <w:rPr>
          <w:sz w:val="28"/>
          <w:szCs w:val="28"/>
          <w:lang w:val="uk-UA"/>
        </w:rPr>
        <w:t>заходів щодо її виконання.</w:t>
      </w:r>
    </w:p>
    <w:p w:rsidR="001D7E84" w:rsidRDefault="001D7E84" w:rsidP="00130698">
      <w:pPr>
        <w:jc w:val="center"/>
        <w:rPr>
          <w:b/>
          <w:sz w:val="28"/>
          <w:szCs w:val="28"/>
          <w:lang w:val="uk-UA"/>
        </w:rPr>
      </w:pPr>
    </w:p>
    <w:p w:rsidR="00BE64F3" w:rsidRDefault="00EC1AB7" w:rsidP="00130698">
      <w:pPr>
        <w:jc w:val="center"/>
        <w:rPr>
          <w:b/>
          <w:cap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Розділ 3. </w:t>
      </w:r>
      <w:r w:rsidRPr="0047472A">
        <w:rPr>
          <w:b/>
          <w:caps/>
          <w:sz w:val="28"/>
          <w:szCs w:val="28"/>
          <w:lang w:val="uk-UA"/>
        </w:rPr>
        <w:t xml:space="preserve">Мета </w:t>
      </w:r>
      <w:r w:rsidR="00BE64F3" w:rsidRPr="0047472A">
        <w:rPr>
          <w:b/>
          <w:caps/>
          <w:sz w:val="28"/>
          <w:szCs w:val="28"/>
          <w:lang w:val="uk-UA"/>
        </w:rPr>
        <w:t>Програми</w:t>
      </w:r>
    </w:p>
    <w:p w:rsidR="001D7E84" w:rsidRPr="00EC1AB7" w:rsidRDefault="001D7E84" w:rsidP="00130698">
      <w:pPr>
        <w:jc w:val="center"/>
        <w:rPr>
          <w:b/>
          <w:sz w:val="28"/>
          <w:szCs w:val="28"/>
          <w:lang w:val="uk-UA"/>
        </w:rPr>
      </w:pPr>
    </w:p>
    <w:p w:rsidR="00EC1AB7" w:rsidRPr="00EC1AB7" w:rsidRDefault="00EC1AB7" w:rsidP="00130698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0645F">
        <w:rPr>
          <w:sz w:val="28"/>
          <w:szCs w:val="28"/>
          <w:lang w:val="uk-UA"/>
        </w:rPr>
        <w:t>Мета Програми полягає</w:t>
      </w:r>
      <w:r w:rsidRPr="00980747">
        <w:rPr>
          <w:sz w:val="28"/>
          <w:szCs w:val="28"/>
          <w:lang w:val="uk-UA"/>
        </w:rPr>
        <w:t xml:space="preserve"> у </w:t>
      </w:r>
      <w:r w:rsidRPr="00EC1AB7">
        <w:rPr>
          <w:sz w:val="28"/>
          <w:szCs w:val="28"/>
          <w:lang w:val="uk-UA"/>
        </w:rPr>
        <w:t>створенн</w:t>
      </w:r>
      <w:r>
        <w:rPr>
          <w:sz w:val="28"/>
          <w:szCs w:val="28"/>
          <w:lang w:val="uk-UA"/>
        </w:rPr>
        <w:t>і</w:t>
      </w:r>
      <w:r w:rsidRPr="00EC1AB7">
        <w:rPr>
          <w:sz w:val="28"/>
          <w:szCs w:val="28"/>
          <w:lang w:val="uk-UA"/>
        </w:rPr>
        <w:t xml:space="preserve"> системи всебічної підтримки громадянської активності молоді, спрямованої на самовизначення і самореалізацію, забезпечення зайнятості молоді, розвитку підприємницької активності, створення умов для інтелектуального самов</w:t>
      </w:r>
      <w:r>
        <w:rPr>
          <w:sz w:val="28"/>
          <w:szCs w:val="28"/>
          <w:lang w:val="uk-UA"/>
        </w:rPr>
        <w:t>досконалення молоді, виявлення та</w:t>
      </w:r>
      <w:r w:rsidRPr="00EC1AB7">
        <w:rPr>
          <w:sz w:val="28"/>
          <w:szCs w:val="28"/>
          <w:lang w:val="uk-UA"/>
        </w:rPr>
        <w:t xml:space="preserve"> підтримка талановитої молоді, формування </w:t>
      </w:r>
      <w:r>
        <w:rPr>
          <w:sz w:val="28"/>
          <w:szCs w:val="28"/>
          <w:lang w:val="uk-UA"/>
        </w:rPr>
        <w:t>і</w:t>
      </w:r>
      <w:r w:rsidRPr="00EC1AB7">
        <w:rPr>
          <w:sz w:val="28"/>
          <w:szCs w:val="28"/>
          <w:lang w:val="uk-UA"/>
        </w:rPr>
        <w:t xml:space="preserve"> пропаганда здорового способу життя, утвердження патріотизму, духовності, моральності та формування загальнолюдських життєвих принципів.</w:t>
      </w:r>
    </w:p>
    <w:p w:rsidR="00B72C7C" w:rsidRPr="00980747" w:rsidRDefault="00B72C7C" w:rsidP="00130698">
      <w:pPr>
        <w:pStyle w:val="3"/>
        <w:ind w:left="0" w:right="34" w:firstLine="714"/>
        <w:rPr>
          <w:szCs w:val="20"/>
        </w:rPr>
      </w:pPr>
      <w:r w:rsidRPr="00980747">
        <w:t>Досягнення означеної мети вбачається у комплексному та системному підході суб'єктів молодіжної політики шляхом координації з</w:t>
      </w:r>
      <w:r w:rsidRPr="00980747">
        <w:t>у</w:t>
      </w:r>
      <w:r w:rsidRPr="00980747">
        <w:t>силь та засо</w:t>
      </w:r>
      <w:r>
        <w:t>бів,</w:t>
      </w:r>
      <w:r w:rsidRPr="00980747">
        <w:t xml:space="preserve"> </w:t>
      </w:r>
      <w:r>
        <w:t xml:space="preserve">подоланні їх </w:t>
      </w:r>
      <w:r w:rsidRPr="00980747">
        <w:t>відокремленості у справі захисту громадсько-політичних, соціальних прав та інтересів молоді</w:t>
      </w:r>
      <w:r>
        <w:t xml:space="preserve">, </w:t>
      </w:r>
      <w:r w:rsidRPr="00980747">
        <w:t xml:space="preserve">розвитку їх громадянської </w:t>
      </w:r>
      <w:r>
        <w:t>та</w:t>
      </w:r>
      <w:r w:rsidRPr="00980747">
        <w:t xml:space="preserve"> </w:t>
      </w:r>
      <w:r>
        <w:t>соціальної</w:t>
      </w:r>
      <w:r w:rsidRPr="00980747">
        <w:t xml:space="preserve"> активності, формуванні духовної культ</w:t>
      </w:r>
      <w:r w:rsidRPr="00980747">
        <w:t>у</w:t>
      </w:r>
      <w:r w:rsidRPr="00980747">
        <w:t>ри.</w:t>
      </w:r>
    </w:p>
    <w:p w:rsidR="00EC1AB7" w:rsidRPr="00EC1AB7" w:rsidRDefault="00EC1AB7" w:rsidP="00130698">
      <w:pPr>
        <w:ind w:firstLine="720"/>
        <w:jc w:val="center"/>
        <w:rPr>
          <w:i/>
          <w:sz w:val="28"/>
          <w:szCs w:val="28"/>
          <w:lang w:val="uk-UA"/>
        </w:rPr>
      </w:pPr>
    </w:p>
    <w:p w:rsidR="00B72C7C" w:rsidRDefault="00CD7ECD" w:rsidP="00130698">
      <w:pPr>
        <w:ind w:firstLine="720"/>
        <w:jc w:val="center"/>
        <w:rPr>
          <w:b/>
          <w:cap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Розділ 4. </w:t>
      </w:r>
      <w:r w:rsidR="00B72C7C" w:rsidRPr="0047472A">
        <w:rPr>
          <w:b/>
          <w:caps/>
          <w:sz w:val="28"/>
          <w:szCs w:val="28"/>
          <w:lang w:val="uk-UA"/>
        </w:rPr>
        <w:t>Основн</w:t>
      </w:r>
      <w:r w:rsidRPr="0047472A">
        <w:rPr>
          <w:b/>
          <w:caps/>
          <w:sz w:val="28"/>
          <w:szCs w:val="28"/>
          <w:lang w:val="uk-UA"/>
        </w:rPr>
        <w:t>і</w:t>
      </w:r>
      <w:r w:rsidR="00B72C7C" w:rsidRPr="0047472A">
        <w:rPr>
          <w:b/>
          <w:caps/>
          <w:sz w:val="28"/>
          <w:szCs w:val="28"/>
          <w:lang w:val="uk-UA"/>
        </w:rPr>
        <w:t xml:space="preserve"> завдання Програми</w:t>
      </w:r>
    </w:p>
    <w:p w:rsidR="00B52F85" w:rsidRDefault="00B52F85" w:rsidP="00130698">
      <w:pPr>
        <w:ind w:firstLine="720"/>
        <w:jc w:val="center"/>
        <w:rPr>
          <w:b/>
          <w:caps/>
          <w:sz w:val="28"/>
          <w:szCs w:val="28"/>
          <w:lang w:val="uk-UA"/>
        </w:rPr>
      </w:pPr>
    </w:p>
    <w:p w:rsidR="001D7E84" w:rsidRPr="00B52F85" w:rsidRDefault="00B52F85" w:rsidP="00B52F85">
      <w:pPr>
        <w:tabs>
          <w:tab w:val="left" w:pos="126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88150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B52F85">
        <w:rPr>
          <w:sz w:val="28"/>
          <w:szCs w:val="28"/>
          <w:lang w:val="uk-UA"/>
        </w:rPr>
        <w:t>Основними завданнями програми є:</w:t>
      </w:r>
    </w:p>
    <w:p w:rsidR="00B72C7C" w:rsidRDefault="00B52F85" w:rsidP="00881506">
      <w:pPr>
        <w:numPr>
          <w:ilvl w:val="2"/>
          <w:numId w:val="21"/>
        </w:numPr>
        <w:tabs>
          <w:tab w:val="clear" w:pos="720"/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</w:t>
      </w:r>
      <w:r w:rsidR="00B72C7C" w:rsidRPr="00980747">
        <w:rPr>
          <w:color w:val="000000"/>
          <w:sz w:val="28"/>
          <w:szCs w:val="28"/>
          <w:lang w:val="uk-UA"/>
        </w:rPr>
        <w:t xml:space="preserve">творення сприятливих умов для повноцінної соціалізації дітей та молоді міста, </w:t>
      </w:r>
      <w:r w:rsidR="00B72C7C">
        <w:rPr>
          <w:color w:val="000000"/>
          <w:sz w:val="28"/>
          <w:szCs w:val="28"/>
          <w:lang w:val="uk-UA"/>
        </w:rPr>
        <w:t>активного їх</w:t>
      </w:r>
      <w:r w:rsidR="00B72C7C" w:rsidRPr="00980747">
        <w:rPr>
          <w:color w:val="000000"/>
          <w:sz w:val="28"/>
          <w:szCs w:val="28"/>
          <w:lang w:val="uk-UA"/>
        </w:rPr>
        <w:t xml:space="preserve"> залучення до соц</w:t>
      </w:r>
      <w:r w:rsidR="00B72C7C" w:rsidRPr="00980747">
        <w:rPr>
          <w:color w:val="000000"/>
          <w:sz w:val="28"/>
          <w:szCs w:val="28"/>
          <w:lang w:val="uk-UA"/>
        </w:rPr>
        <w:t>і</w:t>
      </w:r>
      <w:r w:rsidR="00B72C7C" w:rsidRPr="00980747">
        <w:rPr>
          <w:color w:val="000000"/>
          <w:sz w:val="28"/>
          <w:szCs w:val="28"/>
          <w:lang w:val="uk-UA"/>
        </w:rPr>
        <w:t>ально-економічного, політичного та кул</w:t>
      </w:r>
      <w:r w:rsidR="00B72C7C" w:rsidRPr="00980747">
        <w:rPr>
          <w:color w:val="000000"/>
          <w:sz w:val="28"/>
          <w:szCs w:val="28"/>
          <w:lang w:val="uk-UA"/>
        </w:rPr>
        <w:t>ь</w:t>
      </w:r>
      <w:r w:rsidR="00B72C7C" w:rsidRPr="00980747">
        <w:rPr>
          <w:color w:val="000000"/>
          <w:sz w:val="28"/>
          <w:szCs w:val="28"/>
          <w:lang w:val="uk-UA"/>
        </w:rPr>
        <w:t xml:space="preserve">турного життя </w:t>
      </w:r>
      <w:r w:rsidR="00B72C7C" w:rsidRPr="00980747">
        <w:rPr>
          <w:sz w:val="28"/>
          <w:szCs w:val="28"/>
          <w:lang w:val="uk-UA"/>
        </w:rPr>
        <w:t xml:space="preserve">територіальної громади </w:t>
      </w:r>
      <w:r w:rsidR="003F2384">
        <w:rPr>
          <w:sz w:val="28"/>
          <w:szCs w:val="28"/>
          <w:lang w:val="uk-UA"/>
        </w:rPr>
        <w:t xml:space="preserve">міста </w:t>
      </w:r>
      <w:r w:rsidR="00B72C7C" w:rsidRPr="00980747">
        <w:rPr>
          <w:sz w:val="28"/>
          <w:szCs w:val="28"/>
          <w:lang w:val="uk-UA"/>
        </w:rPr>
        <w:t>Черні</w:t>
      </w:r>
      <w:r w:rsidR="003F2384">
        <w:rPr>
          <w:sz w:val="28"/>
          <w:szCs w:val="28"/>
          <w:lang w:val="uk-UA"/>
        </w:rPr>
        <w:t>вців</w:t>
      </w:r>
    </w:p>
    <w:p w:rsidR="00B72C7C" w:rsidRDefault="00B52F85" w:rsidP="00881506">
      <w:pPr>
        <w:numPr>
          <w:ilvl w:val="2"/>
          <w:numId w:val="21"/>
        </w:numPr>
        <w:tabs>
          <w:tab w:val="clear" w:pos="720"/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</w:t>
      </w:r>
      <w:r w:rsidR="00B72C7C" w:rsidRPr="00980747">
        <w:rPr>
          <w:color w:val="000000"/>
          <w:sz w:val="28"/>
          <w:szCs w:val="28"/>
          <w:lang w:val="uk-UA"/>
        </w:rPr>
        <w:t xml:space="preserve">прияння духовному розвитку молоді, </w:t>
      </w:r>
      <w:r w:rsidR="00B72C7C" w:rsidRPr="00980747">
        <w:rPr>
          <w:sz w:val="28"/>
          <w:szCs w:val="28"/>
          <w:lang w:val="uk-UA"/>
        </w:rPr>
        <w:t>створення оптимальних умов для залучення молод</w:t>
      </w:r>
      <w:r w:rsidR="00B72C7C">
        <w:rPr>
          <w:sz w:val="28"/>
          <w:szCs w:val="28"/>
          <w:lang w:val="uk-UA"/>
        </w:rPr>
        <w:t>ого покоління</w:t>
      </w:r>
      <w:r w:rsidR="00B72C7C" w:rsidRPr="00980747">
        <w:rPr>
          <w:sz w:val="28"/>
          <w:szCs w:val="28"/>
          <w:lang w:val="uk-UA"/>
        </w:rPr>
        <w:t xml:space="preserve"> до процесів консолідації та розвитку української нації, її історичної свідомості, традицій і кул</w:t>
      </w:r>
      <w:r w:rsidR="00B72C7C" w:rsidRPr="00980747">
        <w:rPr>
          <w:sz w:val="28"/>
          <w:szCs w:val="28"/>
          <w:lang w:val="uk-UA"/>
        </w:rPr>
        <w:t>ь</w:t>
      </w:r>
      <w:r w:rsidR="00881506">
        <w:rPr>
          <w:sz w:val="28"/>
          <w:szCs w:val="28"/>
          <w:lang w:val="uk-UA"/>
        </w:rPr>
        <w:t>тури</w:t>
      </w:r>
    </w:p>
    <w:p w:rsidR="00B72C7C" w:rsidRDefault="00B52F85" w:rsidP="00881506">
      <w:pPr>
        <w:numPr>
          <w:ilvl w:val="2"/>
          <w:numId w:val="21"/>
        </w:numPr>
        <w:tabs>
          <w:tab w:val="clear" w:pos="720"/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B72C7C" w:rsidRPr="00980747">
        <w:rPr>
          <w:sz w:val="28"/>
          <w:szCs w:val="28"/>
          <w:lang w:val="uk-UA"/>
        </w:rPr>
        <w:t>творення ефективної системи взаємодії суб’єктів молодіжної політ</w:t>
      </w:r>
      <w:r w:rsidR="00B72C7C" w:rsidRPr="00980747">
        <w:rPr>
          <w:sz w:val="28"/>
          <w:szCs w:val="28"/>
          <w:lang w:val="uk-UA"/>
        </w:rPr>
        <w:t>и</w:t>
      </w:r>
      <w:r w:rsidR="00B72C7C" w:rsidRPr="00980747">
        <w:rPr>
          <w:sz w:val="28"/>
          <w:szCs w:val="28"/>
          <w:lang w:val="uk-UA"/>
        </w:rPr>
        <w:t>ки в місті, активне залучення громадських організацій до розв'язання пр</w:t>
      </w:r>
      <w:r w:rsidR="00B72C7C" w:rsidRPr="00980747">
        <w:rPr>
          <w:sz w:val="28"/>
          <w:szCs w:val="28"/>
          <w:lang w:val="uk-UA"/>
        </w:rPr>
        <w:t>о</w:t>
      </w:r>
      <w:r w:rsidR="00881506">
        <w:rPr>
          <w:sz w:val="28"/>
          <w:szCs w:val="28"/>
          <w:lang w:val="uk-UA"/>
        </w:rPr>
        <w:t>блем дітей та молоді міста</w:t>
      </w:r>
    </w:p>
    <w:p w:rsidR="00881506" w:rsidRDefault="00B52F85" w:rsidP="00881506">
      <w:pPr>
        <w:numPr>
          <w:ilvl w:val="2"/>
          <w:numId w:val="21"/>
        </w:numPr>
        <w:tabs>
          <w:tab w:val="clear" w:pos="720"/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B72C7C" w:rsidRPr="00980747">
        <w:rPr>
          <w:sz w:val="28"/>
          <w:szCs w:val="28"/>
          <w:lang w:val="uk-UA"/>
        </w:rPr>
        <w:t>прияння розвитку молодіжн</w:t>
      </w:r>
      <w:r w:rsidR="003F2384">
        <w:rPr>
          <w:sz w:val="28"/>
          <w:szCs w:val="28"/>
          <w:lang w:val="uk-UA"/>
        </w:rPr>
        <w:t>их</w:t>
      </w:r>
      <w:r w:rsidR="00B72C7C" w:rsidRPr="00980747">
        <w:rPr>
          <w:sz w:val="28"/>
          <w:szCs w:val="28"/>
          <w:lang w:val="uk-UA"/>
        </w:rPr>
        <w:t xml:space="preserve"> ініціатив, розширення можливостей  участі молодих людей у формуванні й р</w:t>
      </w:r>
      <w:r w:rsidR="00B72C7C" w:rsidRPr="00980747">
        <w:rPr>
          <w:sz w:val="28"/>
          <w:szCs w:val="28"/>
          <w:lang w:val="uk-UA"/>
        </w:rPr>
        <w:t>е</w:t>
      </w:r>
      <w:r w:rsidR="00B72C7C" w:rsidRPr="00980747">
        <w:rPr>
          <w:sz w:val="28"/>
          <w:szCs w:val="28"/>
          <w:lang w:val="uk-UA"/>
        </w:rPr>
        <w:t>алізації молодіжної політики у місті, сприяння безпосередній участі молоді в процесі прийняття р</w:t>
      </w:r>
      <w:r w:rsidR="00B72C7C" w:rsidRPr="00980747">
        <w:rPr>
          <w:sz w:val="28"/>
          <w:szCs w:val="28"/>
          <w:lang w:val="uk-UA"/>
        </w:rPr>
        <w:t>і</w:t>
      </w:r>
      <w:r w:rsidR="00881506">
        <w:rPr>
          <w:sz w:val="28"/>
          <w:szCs w:val="28"/>
          <w:lang w:val="uk-UA"/>
        </w:rPr>
        <w:t>шень</w:t>
      </w:r>
    </w:p>
    <w:p w:rsidR="00881506" w:rsidRDefault="00B52F85" w:rsidP="00881506">
      <w:pPr>
        <w:numPr>
          <w:ilvl w:val="2"/>
          <w:numId w:val="21"/>
        </w:numPr>
        <w:tabs>
          <w:tab w:val="clear" w:pos="720"/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B72C7C" w:rsidRPr="00980747">
        <w:rPr>
          <w:sz w:val="28"/>
          <w:szCs w:val="28"/>
          <w:lang w:val="uk-UA"/>
        </w:rPr>
        <w:t>адання інформаційно-методичної, організаційної підтримки молод</w:t>
      </w:r>
      <w:r w:rsidR="00B72C7C" w:rsidRPr="00980747">
        <w:rPr>
          <w:sz w:val="28"/>
          <w:szCs w:val="28"/>
          <w:lang w:val="uk-UA"/>
        </w:rPr>
        <w:t>і</w:t>
      </w:r>
      <w:r w:rsidR="00B72C7C" w:rsidRPr="00980747">
        <w:rPr>
          <w:sz w:val="28"/>
          <w:szCs w:val="28"/>
          <w:lang w:val="uk-UA"/>
        </w:rPr>
        <w:t>жним та дитячим громадським організаціям</w:t>
      </w:r>
      <w:r w:rsidR="003F2384">
        <w:rPr>
          <w:sz w:val="28"/>
          <w:szCs w:val="28"/>
          <w:lang w:val="uk-UA"/>
        </w:rPr>
        <w:t>,</w:t>
      </w:r>
      <w:r w:rsidR="00B72C7C" w:rsidRPr="00980747">
        <w:rPr>
          <w:sz w:val="28"/>
          <w:szCs w:val="28"/>
          <w:lang w:val="uk-UA"/>
        </w:rPr>
        <w:t xml:space="preserve"> фінансової підтримки на реа</w:t>
      </w:r>
      <w:r w:rsidR="00B72C7C">
        <w:rPr>
          <w:sz w:val="28"/>
          <w:szCs w:val="28"/>
          <w:lang w:val="uk-UA"/>
        </w:rPr>
        <w:t>ліз</w:t>
      </w:r>
      <w:r w:rsidR="00B72C7C">
        <w:rPr>
          <w:sz w:val="28"/>
          <w:szCs w:val="28"/>
          <w:lang w:val="uk-UA"/>
        </w:rPr>
        <w:t>а</w:t>
      </w:r>
      <w:r w:rsidR="00B72C7C">
        <w:rPr>
          <w:sz w:val="28"/>
          <w:szCs w:val="28"/>
          <w:lang w:val="uk-UA"/>
        </w:rPr>
        <w:t>цію їх</w:t>
      </w:r>
      <w:r w:rsidR="00B72C7C" w:rsidRPr="00980747">
        <w:rPr>
          <w:sz w:val="28"/>
          <w:szCs w:val="28"/>
          <w:lang w:val="uk-UA"/>
        </w:rPr>
        <w:t xml:space="preserve"> програм, спрямованих на розв’язання соціальних проблем дітей та молоді м</w:t>
      </w:r>
      <w:r w:rsidR="00B72C7C" w:rsidRPr="00980747">
        <w:rPr>
          <w:sz w:val="28"/>
          <w:szCs w:val="28"/>
          <w:lang w:val="uk-UA"/>
        </w:rPr>
        <w:t>і</w:t>
      </w:r>
      <w:r w:rsidR="00881506">
        <w:rPr>
          <w:sz w:val="28"/>
          <w:szCs w:val="28"/>
          <w:lang w:val="uk-UA"/>
        </w:rPr>
        <w:t>ста</w:t>
      </w:r>
    </w:p>
    <w:p w:rsidR="00881506" w:rsidRDefault="00B52F85" w:rsidP="00881506">
      <w:pPr>
        <w:numPr>
          <w:ilvl w:val="2"/>
          <w:numId w:val="21"/>
        </w:numPr>
        <w:tabs>
          <w:tab w:val="clear" w:pos="720"/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</w:t>
      </w:r>
      <w:r w:rsidR="00B72C7C" w:rsidRPr="00980747">
        <w:rPr>
          <w:color w:val="000000"/>
          <w:sz w:val="28"/>
          <w:szCs w:val="28"/>
          <w:lang w:val="uk-UA"/>
        </w:rPr>
        <w:t>прияння реалізації творчого потенціалу молодої людини в інтересах становлення й самореалізації її особисто</w:t>
      </w:r>
      <w:r w:rsidR="00B72C7C" w:rsidRPr="00980747">
        <w:rPr>
          <w:color w:val="000000"/>
          <w:sz w:val="28"/>
          <w:szCs w:val="28"/>
          <w:lang w:val="uk-UA"/>
        </w:rPr>
        <w:t>с</w:t>
      </w:r>
      <w:r w:rsidR="00B72C7C" w:rsidRPr="00980747">
        <w:rPr>
          <w:color w:val="000000"/>
          <w:sz w:val="28"/>
          <w:szCs w:val="28"/>
          <w:lang w:val="uk-UA"/>
        </w:rPr>
        <w:t>ті</w:t>
      </w:r>
    </w:p>
    <w:p w:rsidR="00881506" w:rsidRDefault="00B52F85" w:rsidP="00881506">
      <w:pPr>
        <w:numPr>
          <w:ilvl w:val="2"/>
          <w:numId w:val="21"/>
        </w:numPr>
        <w:tabs>
          <w:tab w:val="clear" w:pos="720"/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B72C7C">
        <w:rPr>
          <w:color w:val="000000"/>
          <w:sz w:val="28"/>
          <w:szCs w:val="28"/>
          <w:lang w:val="uk-UA"/>
        </w:rPr>
        <w:t>озвиток системи організації роботи з дітьми та молоддю за місцем проживання щодо забезпечення їх змісто</w:t>
      </w:r>
      <w:r w:rsidR="00B72C7C">
        <w:rPr>
          <w:color w:val="000000"/>
          <w:sz w:val="28"/>
          <w:szCs w:val="28"/>
          <w:lang w:val="uk-UA"/>
        </w:rPr>
        <w:t>в</w:t>
      </w:r>
      <w:r w:rsidR="00B72C7C">
        <w:rPr>
          <w:color w:val="000000"/>
          <w:sz w:val="28"/>
          <w:szCs w:val="28"/>
          <w:lang w:val="uk-UA"/>
        </w:rPr>
        <w:t>ного дозвілля, проведення виховної та соціально-профілактичної роботи</w:t>
      </w:r>
    </w:p>
    <w:p w:rsidR="00B72C7C" w:rsidRDefault="00B52F85" w:rsidP="00881506">
      <w:pPr>
        <w:numPr>
          <w:ilvl w:val="2"/>
          <w:numId w:val="21"/>
        </w:numPr>
        <w:tabs>
          <w:tab w:val="clear" w:pos="720"/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Ф</w:t>
      </w:r>
      <w:r w:rsidR="00B72C7C" w:rsidRPr="00980747">
        <w:rPr>
          <w:color w:val="000000"/>
          <w:sz w:val="28"/>
          <w:szCs w:val="28"/>
          <w:lang w:val="uk-UA"/>
        </w:rPr>
        <w:t xml:space="preserve">ормування морально-правової культури та </w:t>
      </w:r>
      <w:r w:rsidR="00B72C7C" w:rsidRPr="00980747">
        <w:rPr>
          <w:sz w:val="28"/>
          <w:szCs w:val="28"/>
          <w:lang w:val="uk-UA"/>
        </w:rPr>
        <w:t>запобігання антигрома</w:t>
      </w:r>
      <w:r w:rsidR="00B72C7C" w:rsidRPr="00980747">
        <w:rPr>
          <w:sz w:val="28"/>
          <w:szCs w:val="28"/>
          <w:lang w:val="uk-UA"/>
        </w:rPr>
        <w:t>д</w:t>
      </w:r>
      <w:r w:rsidR="00B72C7C" w:rsidRPr="00980747">
        <w:rPr>
          <w:sz w:val="28"/>
          <w:szCs w:val="28"/>
          <w:lang w:val="uk-UA"/>
        </w:rPr>
        <w:t>ським негативним проявам у дитячому і молодіжному середовищі мі</w:t>
      </w:r>
      <w:r w:rsidR="00B72C7C" w:rsidRPr="00980747">
        <w:rPr>
          <w:sz w:val="28"/>
          <w:szCs w:val="28"/>
          <w:lang w:val="uk-UA"/>
        </w:rPr>
        <w:t>с</w:t>
      </w:r>
      <w:r w:rsidR="00881506">
        <w:rPr>
          <w:sz w:val="28"/>
          <w:szCs w:val="28"/>
          <w:lang w:val="uk-UA"/>
        </w:rPr>
        <w:t>та</w:t>
      </w:r>
    </w:p>
    <w:p w:rsidR="00881506" w:rsidRDefault="00881506" w:rsidP="00881506">
      <w:pPr>
        <w:numPr>
          <w:ilvl w:val="2"/>
          <w:numId w:val="21"/>
        </w:numPr>
        <w:tabs>
          <w:tab w:val="clear" w:pos="720"/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</w:t>
      </w:r>
      <w:r w:rsidR="00B72C7C" w:rsidRPr="0030645F">
        <w:rPr>
          <w:sz w:val="28"/>
          <w:szCs w:val="28"/>
          <w:lang w:val="uk-UA"/>
        </w:rPr>
        <w:t>озвиток та  удосконалення системи надання соціальних послуг і допомоги сім</w:t>
      </w:r>
      <w:r w:rsidR="00B72C7C" w:rsidRPr="0030645F">
        <w:rPr>
          <w:sz w:val="28"/>
          <w:szCs w:val="28"/>
        </w:rPr>
        <w:t xml:space="preserve">’ям, </w:t>
      </w:r>
      <w:r w:rsidR="00B72C7C" w:rsidRPr="0030645F">
        <w:rPr>
          <w:sz w:val="28"/>
          <w:szCs w:val="28"/>
          <w:lang w:val="uk-UA"/>
        </w:rPr>
        <w:t>дітям та молоді, зокрема, з числа тих, хто перебуває у скл</w:t>
      </w:r>
      <w:r w:rsidR="00B72C7C" w:rsidRPr="0030645F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дних життєвих обставинах</w:t>
      </w:r>
    </w:p>
    <w:p w:rsidR="00B72C7C" w:rsidRPr="003F2384" w:rsidRDefault="00881506" w:rsidP="00881506">
      <w:pPr>
        <w:numPr>
          <w:ilvl w:val="2"/>
          <w:numId w:val="21"/>
        </w:numPr>
        <w:tabs>
          <w:tab w:val="clear" w:pos="720"/>
          <w:tab w:val="num" w:pos="0"/>
          <w:tab w:val="left" w:pos="1080"/>
          <w:tab w:val="left" w:pos="162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</w:t>
      </w:r>
      <w:r w:rsidR="00B72C7C" w:rsidRPr="00980747">
        <w:rPr>
          <w:color w:val="000000"/>
          <w:sz w:val="28"/>
          <w:szCs w:val="28"/>
          <w:lang w:val="uk-UA"/>
        </w:rPr>
        <w:t>творення дієвого кадрового резерву для служби у органах місцев</w:t>
      </w:r>
      <w:r w:rsidR="00B72C7C" w:rsidRPr="00980747">
        <w:rPr>
          <w:color w:val="000000"/>
          <w:sz w:val="28"/>
          <w:szCs w:val="28"/>
          <w:lang w:val="uk-UA"/>
        </w:rPr>
        <w:t>о</w:t>
      </w:r>
      <w:r w:rsidR="00B72C7C" w:rsidRPr="00980747">
        <w:rPr>
          <w:color w:val="000000"/>
          <w:sz w:val="28"/>
          <w:szCs w:val="28"/>
          <w:lang w:val="uk-UA"/>
        </w:rPr>
        <w:t>го самоврядування та інших видів управлінської діяльності з числа молоді</w:t>
      </w:r>
      <w:r w:rsidR="00B72C7C" w:rsidRPr="00980747">
        <w:rPr>
          <w:color w:val="000000"/>
          <w:sz w:val="28"/>
          <w:szCs w:val="28"/>
          <w:lang w:val="uk-UA"/>
        </w:rPr>
        <w:t>ж</w:t>
      </w:r>
      <w:r w:rsidR="00B72C7C" w:rsidRPr="00980747">
        <w:rPr>
          <w:color w:val="000000"/>
          <w:sz w:val="28"/>
          <w:szCs w:val="28"/>
          <w:lang w:val="uk-UA"/>
        </w:rPr>
        <w:t>ного активу міста</w:t>
      </w:r>
    </w:p>
    <w:p w:rsidR="003F2384" w:rsidRPr="00A4725F" w:rsidRDefault="003F2384" w:rsidP="00130698">
      <w:pPr>
        <w:widowControl w:val="0"/>
        <w:shd w:val="clear" w:color="auto" w:fill="FFFFFF"/>
        <w:autoSpaceDE w:val="0"/>
        <w:autoSpaceDN w:val="0"/>
        <w:adjustRightInd w:val="0"/>
        <w:ind w:right="32"/>
        <w:jc w:val="both"/>
        <w:rPr>
          <w:sz w:val="28"/>
          <w:szCs w:val="28"/>
          <w:lang w:val="uk-UA"/>
        </w:rPr>
      </w:pPr>
    </w:p>
    <w:p w:rsidR="00A4725F" w:rsidRPr="0047472A" w:rsidRDefault="003F2384" w:rsidP="00130698">
      <w:pPr>
        <w:tabs>
          <w:tab w:val="left" w:pos="709"/>
          <w:tab w:val="left" w:pos="5245"/>
        </w:tabs>
        <w:jc w:val="center"/>
        <w:rPr>
          <w:b/>
          <w:bCs/>
          <w:caps/>
          <w:sz w:val="28"/>
          <w:szCs w:val="28"/>
          <w:lang w:val="uk-UA"/>
        </w:rPr>
      </w:pPr>
      <w:r w:rsidRPr="00E17897">
        <w:rPr>
          <w:b/>
          <w:bCs/>
          <w:sz w:val="28"/>
          <w:szCs w:val="28"/>
          <w:lang w:val="uk-UA"/>
        </w:rPr>
        <w:t>Розділ 5.</w:t>
      </w:r>
      <w:r>
        <w:rPr>
          <w:b/>
          <w:bCs/>
          <w:sz w:val="28"/>
          <w:szCs w:val="28"/>
          <w:lang w:val="uk-UA"/>
        </w:rPr>
        <w:t xml:space="preserve"> </w:t>
      </w:r>
      <w:r w:rsidR="00E167E1">
        <w:rPr>
          <w:b/>
          <w:bCs/>
          <w:caps/>
          <w:sz w:val="28"/>
          <w:szCs w:val="28"/>
          <w:lang w:val="uk-UA"/>
        </w:rPr>
        <w:t>Механізм реалізації</w:t>
      </w:r>
      <w:r w:rsidR="00A4725F" w:rsidRPr="0047472A">
        <w:rPr>
          <w:b/>
          <w:bCs/>
          <w:caps/>
          <w:sz w:val="28"/>
          <w:szCs w:val="28"/>
          <w:lang w:val="uk-UA"/>
        </w:rPr>
        <w:t xml:space="preserve"> Програми</w:t>
      </w:r>
    </w:p>
    <w:p w:rsidR="00392B7B" w:rsidRPr="003F2384" w:rsidRDefault="00392B7B" w:rsidP="00130698">
      <w:pPr>
        <w:tabs>
          <w:tab w:val="left" w:pos="709"/>
          <w:tab w:val="left" w:pos="5245"/>
        </w:tabs>
        <w:jc w:val="center"/>
        <w:rPr>
          <w:b/>
          <w:sz w:val="28"/>
          <w:szCs w:val="28"/>
          <w:lang w:val="uk-UA"/>
        </w:rPr>
      </w:pPr>
    </w:p>
    <w:p w:rsidR="00A4725F" w:rsidRPr="00400DA5" w:rsidRDefault="00A4725F" w:rsidP="00130698">
      <w:pPr>
        <w:ind w:firstLine="720"/>
        <w:jc w:val="both"/>
        <w:rPr>
          <w:sz w:val="28"/>
          <w:szCs w:val="28"/>
          <w:lang w:val="uk-UA"/>
        </w:rPr>
      </w:pPr>
      <w:r w:rsidRPr="00400DA5">
        <w:rPr>
          <w:sz w:val="28"/>
          <w:szCs w:val="28"/>
          <w:lang w:val="uk-UA"/>
        </w:rPr>
        <w:t xml:space="preserve">Програма окреслює пріоритетні напрями діяльності </w:t>
      </w:r>
      <w:r>
        <w:rPr>
          <w:sz w:val="28"/>
          <w:szCs w:val="28"/>
          <w:lang w:val="uk-UA"/>
        </w:rPr>
        <w:t>основних викона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ців Програми, </w:t>
      </w:r>
      <w:r w:rsidRPr="00400DA5">
        <w:rPr>
          <w:sz w:val="28"/>
          <w:szCs w:val="28"/>
          <w:lang w:val="uk-UA"/>
        </w:rPr>
        <w:t xml:space="preserve">а також </w:t>
      </w:r>
      <w:r>
        <w:rPr>
          <w:sz w:val="28"/>
          <w:szCs w:val="28"/>
          <w:lang w:val="uk-UA"/>
        </w:rPr>
        <w:t>інших</w:t>
      </w:r>
      <w:r w:rsidRPr="00400DA5">
        <w:rPr>
          <w:sz w:val="28"/>
          <w:szCs w:val="28"/>
          <w:lang w:val="uk-UA"/>
        </w:rPr>
        <w:t xml:space="preserve"> організацій, що працюють над вирішен</w:t>
      </w:r>
      <w:r>
        <w:rPr>
          <w:sz w:val="28"/>
          <w:szCs w:val="28"/>
          <w:lang w:val="uk-UA"/>
        </w:rPr>
        <w:t>ням проблем дітей та молоді на міському р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вні</w:t>
      </w:r>
      <w:r w:rsidR="00881506">
        <w:rPr>
          <w:sz w:val="28"/>
          <w:szCs w:val="28"/>
          <w:lang w:val="uk-UA"/>
        </w:rPr>
        <w:t>.</w:t>
      </w:r>
    </w:p>
    <w:p w:rsidR="00A4725F" w:rsidRPr="00D01F1B" w:rsidRDefault="00A4725F" w:rsidP="00130698">
      <w:pPr>
        <w:ind w:firstLine="709"/>
        <w:jc w:val="both"/>
        <w:rPr>
          <w:sz w:val="28"/>
          <w:szCs w:val="28"/>
          <w:lang w:val="uk-UA"/>
        </w:rPr>
      </w:pPr>
      <w:r w:rsidRPr="00D01F1B">
        <w:rPr>
          <w:sz w:val="28"/>
          <w:szCs w:val="28"/>
          <w:lang w:val="uk-UA"/>
        </w:rPr>
        <w:t>О</w:t>
      </w:r>
      <w:r w:rsidR="00881506">
        <w:rPr>
          <w:sz w:val="28"/>
          <w:szCs w:val="28"/>
          <w:lang w:val="uk-UA"/>
        </w:rPr>
        <w:t>сновними об’єктами Програми є:</w:t>
      </w:r>
    </w:p>
    <w:p w:rsidR="00A4725F" w:rsidRDefault="003F2384" w:rsidP="00130698">
      <w:pPr>
        <w:numPr>
          <w:ilvl w:val="0"/>
          <w:numId w:val="4"/>
        </w:numPr>
        <w:tabs>
          <w:tab w:val="clear" w:pos="1650"/>
          <w:tab w:val="num" w:pos="108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діти та </w:t>
      </w:r>
      <w:r w:rsidR="00A4725F" w:rsidRPr="00D01F1B">
        <w:rPr>
          <w:sz w:val="28"/>
          <w:szCs w:val="28"/>
          <w:lang w:val="uk-UA"/>
        </w:rPr>
        <w:t>молодь</w:t>
      </w:r>
      <w:r w:rsidR="00392B7B">
        <w:rPr>
          <w:sz w:val="28"/>
          <w:szCs w:val="28"/>
          <w:lang w:val="uk-UA"/>
        </w:rPr>
        <w:t>,</w:t>
      </w:r>
      <w:r w:rsidR="00A4725F" w:rsidRPr="00D01F1B">
        <w:rPr>
          <w:sz w:val="28"/>
          <w:szCs w:val="28"/>
          <w:lang w:val="uk-UA"/>
        </w:rPr>
        <w:t xml:space="preserve"> як</w:t>
      </w:r>
      <w:r w:rsidR="00392B7B">
        <w:rPr>
          <w:sz w:val="28"/>
          <w:szCs w:val="28"/>
          <w:lang w:val="uk-UA"/>
        </w:rPr>
        <w:t>і</w:t>
      </w:r>
      <w:r w:rsidR="00A4725F" w:rsidRPr="00D01F1B">
        <w:rPr>
          <w:sz w:val="28"/>
          <w:szCs w:val="28"/>
          <w:lang w:val="uk-UA"/>
        </w:rPr>
        <w:t xml:space="preserve"> </w:t>
      </w:r>
      <w:r w:rsidR="00392B7B" w:rsidRPr="00D01F1B">
        <w:rPr>
          <w:sz w:val="28"/>
          <w:szCs w:val="28"/>
          <w:lang w:val="uk-UA"/>
        </w:rPr>
        <w:t>мешкаю</w:t>
      </w:r>
      <w:r w:rsidR="00392B7B">
        <w:rPr>
          <w:sz w:val="28"/>
          <w:szCs w:val="28"/>
          <w:lang w:val="uk-UA"/>
        </w:rPr>
        <w:t>ть</w:t>
      </w:r>
      <w:r w:rsidR="00A4725F" w:rsidRPr="00D01F1B">
        <w:rPr>
          <w:sz w:val="28"/>
          <w:szCs w:val="28"/>
          <w:lang w:val="uk-UA"/>
        </w:rPr>
        <w:t xml:space="preserve"> у м. </w:t>
      </w:r>
      <w:r w:rsidR="00A4725F">
        <w:rPr>
          <w:sz w:val="28"/>
          <w:szCs w:val="28"/>
          <w:lang w:val="uk-UA"/>
        </w:rPr>
        <w:t>Черні</w:t>
      </w:r>
      <w:r>
        <w:rPr>
          <w:sz w:val="28"/>
          <w:szCs w:val="28"/>
          <w:lang w:val="uk-UA"/>
        </w:rPr>
        <w:t>вцях</w:t>
      </w:r>
      <w:r w:rsidR="00A4725F" w:rsidRPr="00D01F1B">
        <w:rPr>
          <w:sz w:val="28"/>
          <w:szCs w:val="28"/>
          <w:lang w:val="uk-UA"/>
        </w:rPr>
        <w:t>;</w:t>
      </w:r>
    </w:p>
    <w:p w:rsidR="00392B7B" w:rsidRDefault="00A4725F" w:rsidP="00130698">
      <w:pPr>
        <w:numPr>
          <w:ilvl w:val="0"/>
          <w:numId w:val="4"/>
        </w:numPr>
        <w:tabs>
          <w:tab w:val="clear" w:pos="1650"/>
          <w:tab w:val="num" w:pos="1080"/>
        </w:tabs>
        <w:ind w:left="0" w:firstLine="720"/>
        <w:jc w:val="both"/>
        <w:rPr>
          <w:sz w:val="28"/>
          <w:szCs w:val="28"/>
          <w:lang w:val="uk-UA"/>
        </w:rPr>
      </w:pPr>
      <w:r w:rsidRPr="00D01F1B">
        <w:rPr>
          <w:sz w:val="28"/>
          <w:szCs w:val="28"/>
          <w:lang w:val="uk-UA"/>
        </w:rPr>
        <w:t xml:space="preserve">молоді  сім’ї </w:t>
      </w:r>
      <w:r w:rsidR="00392B7B">
        <w:rPr>
          <w:sz w:val="28"/>
          <w:szCs w:val="28"/>
          <w:lang w:val="uk-UA"/>
        </w:rPr>
        <w:t>міста Чернівців;</w:t>
      </w:r>
    </w:p>
    <w:p w:rsidR="00A4725F" w:rsidRPr="00D01F1B" w:rsidRDefault="00A4725F" w:rsidP="00130698">
      <w:pPr>
        <w:numPr>
          <w:ilvl w:val="0"/>
          <w:numId w:val="4"/>
        </w:numPr>
        <w:tabs>
          <w:tab w:val="clear" w:pos="1650"/>
          <w:tab w:val="num" w:pos="108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інститути громадянського суспільства - </w:t>
      </w:r>
      <w:r w:rsidRPr="00D01F1B">
        <w:rPr>
          <w:sz w:val="28"/>
          <w:szCs w:val="28"/>
          <w:lang w:val="uk-UA"/>
        </w:rPr>
        <w:t xml:space="preserve">дитячі </w:t>
      </w:r>
      <w:r w:rsidR="003F2384">
        <w:rPr>
          <w:sz w:val="28"/>
          <w:szCs w:val="28"/>
          <w:lang w:val="uk-UA"/>
        </w:rPr>
        <w:t xml:space="preserve">та молодіжні </w:t>
      </w:r>
      <w:r w:rsidR="00392B7B">
        <w:rPr>
          <w:sz w:val="28"/>
          <w:szCs w:val="28"/>
          <w:lang w:val="uk-UA"/>
        </w:rPr>
        <w:t xml:space="preserve">громадські організації, </w:t>
      </w:r>
      <w:r w:rsidRPr="00D01F1B">
        <w:rPr>
          <w:sz w:val="28"/>
          <w:szCs w:val="28"/>
          <w:lang w:val="uk-UA"/>
        </w:rPr>
        <w:t>метою яких є здійснення діяльн</w:t>
      </w:r>
      <w:r w:rsidRPr="00D01F1B">
        <w:rPr>
          <w:sz w:val="28"/>
          <w:szCs w:val="28"/>
          <w:lang w:val="uk-UA"/>
        </w:rPr>
        <w:t>о</w:t>
      </w:r>
      <w:r w:rsidRPr="00D01F1B">
        <w:rPr>
          <w:sz w:val="28"/>
          <w:szCs w:val="28"/>
          <w:lang w:val="uk-UA"/>
        </w:rPr>
        <w:t>сті, спрямованої на реалізацію та захист своїх  прав  і  свобод,  творчих  здібностей, задоволення власних інт</w:t>
      </w:r>
      <w:r w:rsidRPr="00D01F1B">
        <w:rPr>
          <w:sz w:val="28"/>
          <w:szCs w:val="28"/>
          <w:lang w:val="uk-UA"/>
        </w:rPr>
        <w:t>е</w:t>
      </w:r>
      <w:r w:rsidRPr="00D01F1B">
        <w:rPr>
          <w:sz w:val="28"/>
          <w:szCs w:val="28"/>
          <w:lang w:val="uk-UA"/>
        </w:rPr>
        <w:t>ресів та їх соціальне становлення як повноправних членів суспільства, що ство</w:t>
      </w:r>
      <w:r>
        <w:rPr>
          <w:sz w:val="28"/>
          <w:szCs w:val="28"/>
          <w:lang w:val="uk-UA"/>
        </w:rPr>
        <w:t>рені й діють на тер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торії м</w:t>
      </w:r>
      <w:r w:rsidR="00392B7B">
        <w:rPr>
          <w:sz w:val="28"/>
          <w:szCs w:val="28"/>
          <w:lang w:val="uk-UA"/>
        </w:rPr>
        <w:t>іста</w:t>
      </w:r>
      <w:r w:rsidRPr="00D01F1B">
        <w:rPr>
          <w:sz w:val="28"/>
          <w:szCs w:val="28"/>
          <w:lang w:val="uk-UA"/>
        </w:rPr>
        <w:t>;</w:t>
      </w:r>
    </w:p>
    <w:p w:rsidR="00392B7B" w:rsidRDefault="00A4725F" w:rsidP="00130698">
      <w:pPr>
        <w:numPr>
          <w:ilvl w:val="0"/>
          <w:numId w:val="4"/>
        </w:numPr>
        <w:tabs>
          <w:tab w:val="clear" w:pos="1650"/>
          <w:tab w:val="num" w:pos="108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організації, благодійні фонди, ініціативні групи гр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мадян, що спрямовуют</w:t>
      </w:r>
      <w:r w:rsidR="00732047">
        <w:rPr>
          <w:sz w:val="28"/>
          <w:szCs w:val="28"/>
          <w:lang w:val="uk-UA"/>
        </w:rPr>
        <w:t>ь свою діяльність на проведення роботи з дітьми та молоддю.</w:t>
      </w:r>
    </w:p>
    <w:p w:rsidR="00392B7B" w:rsidRDefault="00392B7B" w:rsidP="00130698">
      <w:pPr>
        <w:ind w:firstLine="720"/>
        <w:jc w:val="both"/>
        <w:rPr>
          <w:sz w:val="28"/>
          <w:szCs w:val="28"/>
          <w:lang w:val="uk-UA"/>
        </w:rPr>
      </w:pPr>
      <w:r w:rsidRPr="00400DA5">
        <w:rPr>
          <w:sz w:val="28"/>
          <w:szCs w:val="28"/>
          <w:lang w:val="uk-UA"/>
        </w:rPr>
        <w:t>Механізм реалізації Програми передбачає залучення до вирішення пр</w:t>
      </w:r>
      <w:r w:rsidRPr="00400DA5">
        <w:rPr>
          <w:sz w:val="28"/>
          <w:szCs w:val="28"/>
          <w:lang w:val="uk-UA"/>
        </w:rPr>
        <w:t>о</w:t>
      </w:r>
      <w:r w:rsidRPr="00400DA5">
        <w:rPr>
          <w:sz w:val="28"/>
          <w:szCs w:val="28"/>
          <w:lang w:val="uk-UA"/>
        </w:rPr>
        <w:t>блем</w:t>
      </w:r>
      <w:r>
        <w:rPr>
          <w:sz w:val="28"/>
          <w:szCs w:val="28"/>
          <w:lang w:val="uk-UA"/>
        </w:rPr>
        <w:t xml:space="preserve"> дітей та молоді</w:t>
      </w:r>
      <w:r w:rsidRPr="00400DA5">
        <w:rPr>
          <w:sz w:val="28"/>
          <w:szCs w:val="28"/>
          <w:lang w:val="uk-UA"/>
        </w:rPr>
        <w:t xml:space="preserve"> підприємців, науковців, засобів масової інформації й інших соціальних інстит</w:t>
      </w:r>
      <w:r w:rsidRPr="00400DA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цій</w:t>
      </w:r>
      <w:r w:rsidRPr="00400DA5">
        <w:rPr>
          <w:sz w:val="28"/>
          <w:szCs w:val="28"/>
          <w:lang w:val="uk-UA"/>
        </w:rPr>
        <w:t>.</w:t>
      </w:r>
    </w:p>
    <w:p w:rsidR="00A4725F" w:rsidRPr="00400DA5" w:rsidRDefault="00A4725F" w:rsidP="00130698">
      <w:pPr>
        <w:pStyle w:val="ae"/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ході реалізації Програми </w:t>
      </w:r>
      <w:r w:rsidRPr="00400DA5">
        <w:rPr>
          <w:sz w:val="28"/>
          <w:szCs w:val="28"/>
          <w:lang w:val="uk-UA"/>
        </w:rPr>
        <w:t>акцент має бути переміщений з патерналіс</w:t>
      </w:r>
      <w:r w:rsidRPr="00400DA5">
        <w:rPr>
          <w:sz w:val="28"/>
          <w:szCs w:val="28"/>
          <w:lang w:val="uk-UA"/>
        </w:rPr>
        <w:t>т</w:t>
      </w:r>
      <w:r w:rsidRPr="00400DA5">
        <w:rPr>
          <w:sz w:val="28"/>
          <w:szCs w:val="28"/>
          <w:lang w:val="uk-UA"/>
        </w:rPr>
        <w:t>ської моделі вирішення соціальних проблем молоді на модель активної співпр</w:t>
      </w:r>
      <w:r w:rsidRPr="00400DA5">
        <w:rPr>
          <w:sz w:val="28"/>
          <w:szCs w:val="28"/>
          <w:lang w:val="uk-UA"/>
        </w:rPr>
        <w:t>а</w:t>
      </w:r>
      <w:r w:rsidRPr="00400DA5">
        <w:rPr>
          <w:sz w:val="28"/>
          <w:szCs w:val="28"/>
          <w:lang w:val="uk-UA"/>
        </w:rPr>
        <w:t xml:space="preserve">ці </w:t>
      </w:r>
      <w:r>
        <w:rPr>
          <w:sz w:val="28"/>
          <w:szCs w:val="28"/>
          <w:lang w:val="uk-UA"/>
        </w:rPr>
        <w:t xml:space="preserve">виконавчих </w:t>
      </w:r>
      <w:r w:rsidRPr="00400DA5">
        <w:rPr>
          <w:sz w:val="28"/>
          <w:szCs w:val="28"/>
          <w:lang w:val="uk-UA"/>
        </w:rPr>
        <w:t xml:space="preserve">органів </w:t>
      </w:r>
      <w:r>
        <w:rPr>
          <w:sz w:val="28"/>
          <w:szCs w:val="28"/>
          <w:lang w:val="uk-UA"/>
        </w:rPr>
        <w:t xml:space="preserve">міської ради </w:t>
      </w:r>
      <w:r w:rsidRPr="00400DA5">
        <w:rPr>
          <w:sz w:val="28"/>
          <w:szCs w:val="28"/>
          <w:lang w:val="uk-UA"/>
        </w:rPr>
        <w:t>та громадських організацій як на благо окремих молодих людей, так і в інтере</w:t>
      </w:r>
      <w:r>
        <w:rPr>
          <w:sz w:val="28"/>
          <w:szCs w:val="28"/>
          <w:lang w:val="uk-UA"/>
        </w:rPr>
        <w:t xml:space="preserve">сах </w:t>
      </w:r>
      <w:r w:rsidRPr="00400DA5">
        <w:rPr>
          <w:sz w:val="28"/>
          <w:szCs w:val="28"/>
          <w:lang w:val="uk-UA"/>
        </w:rPr>
        <w:t>громади в ціл</w:t>
      </w:r>
      <w:r w:rsidRPr="00400DA5">
        <w:rPr>
          <w:sz w:val="28"/>
          <w:szCs w:val="28"/>
          <w:lang w:val="uk-UA"/>
        </w:rPr>
        <w:t>о</w:t>
      </w:r>
      <w:r w:rsidRPr="00400DA5">
        <w:rPr>
          <w:sz w:val="28"/>
          <w:szCs w:val="28"/>
          <w:lang w:val="uk-UA"/>
        </w:rPr>
        <w:t xml:space="preserve">му. </w:t>
      </w:r>
    </w:p>
    <w:p w:rsidR="00A4725F" w:rsidRDefault="00A4725F" w:rsidP="00130698">
      <w:pPr>
        <w:pStyle w:val="ae"/>
        <w:spacing w:after="0"/>
        <w:ind w:left="0" w:firstLine="720"/>
        <w:jc w:val="both"/>
        <w:rPr>
          <w:sz w:val="28"/>
          <w:szCs w:val="28"/>
          <w:lang w:val="uk-UA"/>
        </w:rPr>
      </w:pPr>
      <w:r w:rsidRPr="00400DA5">
        <w:rPr>
          <w:sz w:val="28"/>
          <w:szCs w:val="28"/>
          <w:lang w:val="uk-UA"/>
        </w:rPr>
        <w:t xml:space="preserve">Основна частина </w:t>
      </w:r>
      <w:r w:rsidR="0047472A">
        <w:rPr>
          <w:sz w:val="28"/>
          <w:szCs w:val="28"/>
          <w:lang w:val="uk-UA"/>
        </w:rPr>
        <w:t>завдань</w:t>
      </w:r>
      <w:r w:rsidRPr="00400DA5">
        <w:rPr>
          <w:sz w:val="28"/>
          <w:szCs w:val="28"/>
          <w:lang w:val="uk-UA"/>
        </w:rPr>
        <w:t xml:space="preserve"> Програми здійснюється шляхом розроблення і затвердження </w:t>
      </w:r>
      <w:r>
        <w:rPr>
          <w:sz w:val="28"/>
          <w:szCs w:val="28"/>
          <w:lang w:val="uk-UA"/>
        </w:rPr>
        <w:t>щорічних планів її реалізації, п</w:t>
      </w:r>
      <w:r w:rsidRPr="00400DA5">
        <w:rPr>
          <w:sz w:val="28"/>
          <w:szCs w:val="28"/>
          <w:lang w:val="uk-UA"/>
        </w:rPr>
        <w:t xml:space="preserve">роведення заходів </w:t>
      </w:r>
      <w:r>
        <w:rPr>
          <w:sz w:val="28"/>
          <w:szCs w:val="28"/>
          <w:lang w:val="uk-UA"/>
        </w:rPr>
        <w:t>відпов</w:t>
      </w:r>
      <w:r w:rsidRPr="00400DA5">
        <w:rPr>
          <w:sz w:val="28"/>
          <w:szCs w:val="28"/>
          <w:lang w:val="uk-UA"/>
        </w:rPr>
        <w:t>ідно до б</w:t>
      </w:r>
      <w:r w:rsidRPr="00400DA5">
        <w:rPr>
          <w:sz w:val="28"/>
          <w:szCs w:val="28"/>
          <w:lang w:val="uk-UA"/>
        </w:rPr>
        <w:t>а</w:t>
      </w:r>
      <w:r w:rsidRPr="00400DA5">
        <w:rPr>
          <w:sz w:val="28"/>
          <w:szCs w:val="28"/>
          <w:lang w:val="uk-UA"/>
        </w:rPr>
        <w:t>зо</w:t>
      </w:r>
      <w:r>
        <w:rPr>
          <w:sz w:val="28"/>
          <w:szCs w:val="28"/>
          <w:lang w:val="uk-UA"/>
        </w:rPr>
        <w:t xml:space="preserve">вих принципів </w:t>
      </w:r>
      <w:r w:rsidRPr="00400DA5">
        <w:rPr>
          <w:sz w:val="28"/>
          <w:szCs w:val="28"/>
          <w:lang w:val="uk-UA"/>
        </w:rPr>
        <w:t>Програми.</w:t>
      </w:r>
    </w:p>
    <w:p w:rsidR="00A4725F" w:rsidRPr="00392B7B" w:rsidRDefault="00A4725F" w:rsidP="00130698">
      <w:pPr>
        <w:pStyle w:val="ae"/>
        <w:spacing w:after="0"/>
        <w:ind w:left="0" w:firstLine="720"/>
        <w:jc w:val="both"/>
        <w:rPr>
          <w:sz w:val="28"/>
          <w:szCs w:val="28"/>
          <w:lang w:val="uk-UA"/>
        </w:rPr>
      </w:pPr>
      <w:r w:rsidRPr="00392B7B">
        <w:rPr>
          <w:sz w:val="28"/>
          <w:szCs w:val="28"/>
          <w:lang w:val="uk-UA"/>
        </w:rPr>
        <w:t xml:space="preserve">Виконання завдань, передбачених Програмою, першочергово покладено на </w:t>
      </w:r>
      <w:r w:rsidR="00CD7ECD" w:rsidRPr="00392B7B">
        <w:rPr>
          <w:sz w:val="28"/>
          <w:szCs w:val="28"/>
          <w:lang w:val="uk-UA"/>
        </w:rPr>
        <w:t>відділ у справах сім’ї та молоді</w:t>
      </w:r>
      <w:r w:rsidRPr="00392B7B">
        <w:rPr>
          <w:sz w:val="28"/>
          <w:szCs w:val="28"/>
          <w:lang w:val="uk-UA"/>
        </w:rPr>
        <w:t xml:space="preserve"> міської ради</w:t>
      </w:r>
      <w:r w:rsidR="00CD7ECD" w:rsidRPr="00392B7B">
        <w:rPr>
          <w:sz w:val="28"/>
          <w:szCs w:val="28"/>
          <w:lang w:val="uk-UA"/>
        </w:rPr>
        <w:t>,</w:t>
      </w:r>
      <w:r w:rsidR="00B6661F" w:rsidRPr="00392B7B">
        <w:rPr>
          <w:sz w:val="28"/>
          <w:szCs w:val="28"/>
          <w:lang w:val="uk-UA"/>
        </w:rPr>
        <w:t xml:space="preserve"> </w:t>
      </w:r>
      <w:r w:rsidRPr="00392B7B">
        <w:rPr>
          <w:sz w:val="28"/>
          <w:szCs w:val="28"/>
          <w:lang w:val="uk-UA"/>
        </w:rPr>
        <w:t>міський центр соц</w:t>
      </w:r>
      <w:r w:rsidRPr="00392B7B">
        <w:rPr>
          <w:sz w:val="28"/>
          <w:szCs w:val="28"/>
          <w:lang w:val="uk-UA"/>
        </w:rPr>
        <w:t>і</w:t>
      </w:r>
      <w:r w:rsidRPr="00392B7B">
        <w:rPr>
          <w:sz w:val="28"/>
          <w:szCs w:val="28"/>
          <w:lang w:val="uk-UA"/>
        </w:rPr>
        <w:t>альних служб для сім’ї, дітей та молоді</w:t>
      </w:r>
      <w:r w:rsidR="00CD7ECD" w:rsidRPr="00392B7B">
        <w:rPr>
          <w:sz w:val="28"/>
          <w:szCs w:val="28"/>
          <w:lang w:val="uk-UA"/>
        </w:rPr>
        <w:t xml:space="preserve">. </w:t>
      </w:r>
      <w:r w:rsidRPr="00392B7B">
        <w:rPr>
          <w:sz w:val="28"/>
          <w:szCs w:val="28"/>
          <w:lang w:val="uk-UA"/>
        </w:rPr>
        <w:t>Разом з тим, суб’єктами здійснення Прогр</w:t>
      </w:r>
      <w:r w:rsidRPr="00392B7B">
        <w:rPr>
          <w:sz w:val="28"/>
          <w:szCs w:val="28"/>
          <w:lang w:val="uk-UA"/>
        </w:rPr>
        <w:t>а</w:t>
      </w:r>
      <w:r w:rsidRPr="00392B7B">
        <w:rPr>
          <w:sz w:val="28"/>
          <w:szCs w:val="28"/>
          <w:lang w:val="uk-UA"/>
        </w:rPr>
        <w:t xml:space="preserve">ми можуть бути інші </w:t>
      </w:r>
      <w:r w:rsidR="00CD7ECD" w:rsidRPr="00392B7B">
        <w:rPr>
          <w:sz w:val="28"/>
          <w:szCs w:val="28"/>
          <w:lang w:val="uk-UA"/>
        </w:rPr>
        <w:t xml:space="preserve">виконавчі </w:t>
      </w:r>
      <w:r w:rsidRPr="00392B7B">
        <w:rPr>
          <w:sz w:val="28"/>
          <w:szCs w:val="28"/>
          <w:lang w:val="uk-UA"/>
        </w:rPr>
        <w:t xml:space="preserve">органи місцевого самоврядування, установи </w:t>
      </w:r>
      <w:r w:rsidR="00CD7ECD" w:rsidRPr="00392B7B">
        <w:rPr>
          <w:sz w:val="28"/>
          <w:szCs w:val="28"/>
          <w:lang w:val="uk-UA"/>
        </w:rPr>
        <w:t>та організації</w:t>
      </w:r>
      <w:r w:rsidRPr="00392B7B">
        <w:rPr>
          <w:sz w:val="28"/>
          <w:szCs w:val="28"/>
          <w:lang w:val="uk-UA"/>
        </w:rPr>
        <w:t>, які входять до соціальної інфраструктури міста, молодіжні</w:t>
      </w:r>
      <w:r w:rsidR="00CD7ECD" w:rsidRPr="00392B7B">
        <w:rPr>
          <w:sz w:val="28"/>
          <w:szCs w:val="28"/>
          <w:lang w:val="uk-UA"/>
        </w:rPr>
        <w:t xml:space="preserve"> </w:t>
      </w:r>
      <w:r w:rsidRPr="00392B7B">
        <w:rPr>
          <w:sz w:val="28"/>
          <w:szCs w:val="28"/>
          <w:lang w:val="uk-UA"/>
        </w:rPr>
        <w:t>гр</w:t>
      </w:r>
      <w:r w:rsidRPr="00392B7B">
        <w:rPr>
          <w:sz w:val="28"/>
          <w:szCs w:val="28"/>
          <w:lang w:val="uk-UA"/>
        </w:rPr>
        <w:t>о</w:t>
      </w:r>
      <w:r w:rsidRPr="00392B7B">
        <w:rPr>
          <w:sz w:val="28"/>
          <w:szCs w:val="28"/>
          <w:lang w:val="uk-UA"/>
        </w:rPr>
        <w:t xml:space="preserve">мадські організації різних рівнів, які працюють у місті, інші інститути громадянського суспільства, благодійні фонди, ініціативні групи громадян, що спрямовують свою діяльність на </w:t>
      </w:r>
      <w:r w:rsidR="00CD7ECD" w:rsidRPr="00392B7B">
        <w:rPr>
          <w:sz w:val="28"/>
          <w:szCs w:val="28"/>
          <w:lang w:val="uk-UA"/>
        </w:rPr>
        <w:t>дітей та мол</w:t>
      </w:r>
      <w:r w:rsidRPr="00392B7B">
        <w:rPr>
          <w:sz w:val="28"/>
          <w:szCs w:val="28"/>
          <w:lang w:val="uk-UA"/>
        </w:rPr>
        <w:t>одь м. Черні</w:t>
      </w:r>
      <w:r w:rsidR="00CD7ECD" w:rsidRPr="00392B7B">
        <w:rPr>
          <w:sz w:val="28"/>
          <w:szCs w:val="28"/>
          <w:lang w:val="uk-UA"/>
        </w:rPr>
        <w:t>вців і</w:t>
      </w:r>
      <w:r w:rsidRPr="00392B7B">
        <w:rPr>
          <w:sz w:val="28"/>
          <w:szCs w:val="28"/>
          <w:lang w:val="uk-UA"/>
        </w:rPr>
        <w:t xml:space="preserve"> їхні сім‘ї.</w:t>
      </w:r>
    </w:p>
    <w:p w:rsidR="00392B7B" w:rsidRPr="00400DA5" w:rsidRDefault="00392B7B" w:rsidP="00130698">
      <w:pPr>
        <w:ind w:firstLine="720"/>
        <w:jc w:val="both"/>
        <w:rPr>
          <w:sz w:val="28"/>
          <w:szCs w:val="28"/>
          <w:lang w:val="uk-UA"/>
        </w:rPr>
      </w:pPr>
    </w:p>
    <w:p w:rsidR="00392B7B" w:rsidRDefault="001D7E84" w:rsidP="00130698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br w:type="page"/>
      </w:r>
      <w:r w:rsidR="00BE64F3" w:rsidRPr="00E17897">
        <w:rPr>
          <w:b/>
          <w:sz w:val="28"/>
          <w:szCs w:val="28"/>
          <w:lang w:val="uk-UA"/>
        </w:rPr>
        <w:lastRenderedPageBreak/>
        <w:t>Розділ</w:t>
      </w:r>
      <w:r w:rsidR="00392B7B" w:rsidRPr="00E17897">
        <w:rPr>
          <w:b/>
          <w:sz w:val="28"/>
          <w:szCs w:val="28"/>
          <w:lang w:val="uk-UA"/>
        </w:rPr>
        <w:t xml:space="preserve"> 6</w:t>
      </w:r>
      <w:r w:rsidR="00BE64F3" w:rsidRPr="00E17897">
        <w:rPr>
          <w:b/>
          <w:sz w:val="28"/>
          <w:szCs w:val="28"/>
          <w:lang w:val="uk-UA"/>
        </w:rPr>
        <w:t>.</w:t>
      </w:r>
      <w:r w:rsidR="00BE64F3" w:rsidRPr="00392B7B">
        <w:rPr>
          <w:b/>
          <w:sz w:val="28"/>
          <w:szCs w:val="28"/>
          <w:lang w:val="uk-UA"/>
        </w:rPr>
        <w:t xml:space="preserve"> </w:t>
      </w:r>
      <w:r w:rsidR="00392B7B" w:rsidRPr="0047472A"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uk-UA"/>
        </w:rPr>
        <w:t>Джерела та обсяги  фінансування Програми</w:t>
      </w:r>
    </w:p>
    <w:p w:rsidR="001D7E84" w:rsidRDefault="001D7E84" w:rsidP="00130698">
      <w:pPr>
        <w:tabs>
          <w:tab w:val="left" w:pos="0"/>
        </w:tabs>
        <w:ind w:firstLine="900"/>
        <w:jc w:val="both"/>
        <w:rPr>
          <w:noProof/>
          <w:sz w:val="28"/>
          <w:szCs w:val="28"/>
          <w:lang w:val="uk-UA"/>
        </w:rPr>
      </w:pPr>
    </w:p>
    <w:p w:rsidR="00732047" w:rsidRDefault="00732047" w:rsidP="00881506">
      <w:pPr>
        <w:numPr>
          <w:ilvl w:val="1"/>
          <w:numId w:val="24"/>
        </w:numPr>
        <w:tabs>
          <w:tab w:val="clear" w:pos="1428"/>
          <w:tab w:val="num" w:pos="0"/>
          <w:tab w:val="left" w:pos="1260"/>
        </w:tabs>
        <w:ind w:left="0" w:firstLine="720"/>
        <w:jc w:val="both"/>
        <w:rPr>
          <w:noProof/>
          <w:sz w:val="28"/>
          <w:szCs w:val="28"/>
          <w:lang w:val="uk-UA"/>
        </w:rPr>
      </w:pPr>
      <w:r w:rsidRPr="00BD6C9C">
        <w:rPr>
          <w:noProof/>
          <w:sz w:val="28"/>
          <w:szCs w:val="28"/>
          <w:lang w:val="uk-UA"/>
        </w:rPr>
        <w:t>Обсяг коштів на в</w:t>
      </w:r>
      <w:r>
        <w:rPr>
          <w:noProof/>
          <w:sz w:val="28"/>
          <w:szCs w:val="28"/>
          <w:lang w:val="uk-UA"/>
        </w:rPr>
        <w:t xml:space="preserve">иконання Програми визначається в межах наявного фінансового ресурсу </w:t>
      </w:r>
      <w:r w:rsidRPr="00BD6C9C">
        <w:rPr>
          <w:noProof/>
          <w:sz w:val="28"/>
          <w:szCs w:val="28"/>
          <w:lang w:val="uk-UA"/>
        </w:rPr>
        <w:t>міського бюджету на відповідний рік за поданням обгрунтованих розрахун</w:t>
      </w:r>
      <w:r w:rsidR="00881506">
        <w:rPr>
          <w:noProof/>
          <w:sz w:val="28"/>
          <w:szCs w:val="28"/>
          <w:lang w:val="uk-UA"/>
        </w:rPr>
        <w:t>ків відповідальними виконавцями</w:t>
      </w:r>
    </w:p>
    <w:p w:rsidR="00732047" w:rsidRPr="00881506" w:rsidRDefault="00732047" w:rsidP="00881506">
      <w:pPr>
        <w:numPr>
          <w:ilvl w:val="1"/>
          <w:numId w:val="24"/>
        </w:numPr>
        <w:tabs>
          <w:tab w:val="clear" w:pos="1428"/>
          <w:tab w:val="num" w:pos="0"/>
          <w:tab w:val="left" w:pos="1260"/>
        </w:tabs>
        <w:ind w:left="0" w:firstLine="720"/>
        <w:jc w:val="both"/>
        <w:rPr>
          <w:noProof/>
          <w:sz w:val="28"/>
          <w:szCs w:val="28"/>
          <w:lang w:val="uk-UA"/>
        </w:rPr>
      </w:pPr>
      <w:r w:rsidRPr="00BD6C9C">
        <w:rPr>
          <w:noProof/>
          <w:sz w:val="28"/>
          <w:szCs w:val="28"/>
          <w:lang w:val="uk-UA"/>
        </w:rPr>
        <w:t xml:space="preserve">Фінансування </w:t>
      </w:r>
      <w:r w:rsidRPr="00BB011F">
        <w:rPr>
          <w:noProof/>
          <w:sz w:val="28"/>
          <w:szCs w:val="28"/>
          <w:lang w:val="uk-UA"/>
        </w:rPr>
        <w:t>заходів Програми здійснюється в межах коштів, передбачених у міському бюджеті міста Чернівців на відповідний рік та</w:t>
      </w:r>
      <w:r w:rsidRPr="00BB011F">
        <w:rPr>
          <w:color w:val="000000"/>
          <w:sz w:val="28"/>
          <w:szCs w:val="28"/>
          <w:lang w:val="uk-UA"/>
        </w:rPr>
        <w:t xml:space="preserve"> </w:t>
      </w:r>
      <w:r w:rsidRPr="00BB011F">
        <w:rPr>
          <w:bCs/>
          <w:sz w:val="28"/>
          <w:szCs w:val="28"/>
          <w:lang w:val="uk-UA"/>
        </w:rPr>
        <w:t>за окремим рішенням Чернівецької міської ради за рахунок вільного залишку бюджетних коштів, або перевиконання дохідної частини загального фонду міського бюджету за умови відсутності заборгованості такого бюджету за захищеними статтями видатків</w:t>
      </w:r>
      <w:r w:rsidR="00881506">
        <w:rPr>
          <w:bCs/>
          <w:sz w:val="28"/>
          <w:szCs w:val="28"/>
          <w:lang w:val="uk-UA"/>
        </w:rPr>
        <w:t xml:space="preserve"> протягом року на будь-яку дату</w:t>
      </w:r>
    </w:p>
    <w:p w:rsidR="001D7E84" w:rsidRDefault="00732047" w:rsidP="00881506">
      <w:pPr>
        <w:numPr>
          <w:ilvl w:val="1"/>
          <w:numId w:val="24"/>
        </w:numPr>
        <w:tabs>
          <w:tab w:val="clear" w:pos="1428"/>
          <w:tab w:val="num" w:pos="0"/>
          <w:tab w:val="left" w:pos="1260"/>
        </w:tabs>
        <w:ind w:left="0" w:firstLine="720"/>
        <w:jc w:val="both"/>
        <w:rPr>
          <w:noProof/>
          <w:sz w:val="28"/>
          <w:szCs w:val="28"/>
          <w:lang w:val="uk-UA"/>
        </w:rPr>
      </w:pPr>
      <w:r w:rsidRPr="00BB011F">
        <w:rPr>
          <w:sz w:val="28"/>
          <w:szCs w:val="28"/>
          <w:lang w:val="uk-UA"/>
        </w:rPr>
        <w:t>Джерелами фінансування</w:t>
      </w:r>
      <w:r w:rsidRPr="00621937">
        <w:rPr>
          <w:sz w:val="28"/>
          <w:szCs w:val="28"/>
          <w:lang w:val="uk-UA"/>
        </w:rPr>
        <w:t xml:space="preserve"> Програми є міський бюджет та інші джерела, які не заборонені чинним законодавством України.</w:t>
      </w:r>
    </w:p>
    <w:p w:rsidR="00392B7B" w:rsidRPr="001D7E84" w:rsidRDefault="00732047" w:rsidP="00881506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 w:rsidRPr="00BD6C9C">
        <w:rPr>
          <w:sz w:val="28"/>
          <w:szCs w:val="28"/>
          <w:lang w:val="uk-UA"/>
        </w:rPr>
        <w:t>Напрями Програми наведені у додатку до Програми.</w:t>
      </w:r>
    </w:p>
    <w:p w:rsidR="00881506" w:rsidRDefault="00881506" w:rsidP="00881506">
      <w:pPr>
        <w:tabs>
          <w:tab w:val="num" w:pos="0"/>
          <w:tab w:val="left" w:pos="1260"/>
        </w:tabs>
        <w:ind w:firstLine="720"/>
        <w:jc w:val="both"/>
        <w:outlineLvl w:val="0"/>
        <w:rPr>
          <w:sz w:val="28"/>
          <w:szCs w:val="28"/>
          <w:lang w:val="uk-UA"/>
        </w:rPr>
      </w:pPr>
    </w:p>
    <w:p w:rsidR="00881506" w:rsidRPr="00881506" w:rsidRDefault="00881506" w:rsidP="00881506">
      <w:pPr>
        <w:tabs>
          <w:tab w:val="num" w:pos="0"/>
          <w:tab w:val="left" w:pos="1260"/>
        </w:tabs>
        <w:ind w:firstLine="720"/>
        <w:jc w:val="both"/>
        <w:outlineLvl w:val="0"/>
        <w:rPr>
          <w:sz w:val="28"/>
          <w:szCs w:val="28"/>
          <w:lang w:val="uk-UA"/>
        </w:rPr>
      </w:pPr>
      <w:r w:rsidRPr="00881506">
        <w:rPr>
          <w:sz w:val="28"/>
          <w:szCs w:val="28"/>
          <w:lang w:val="uk-UA"/>
        </w:rPr>
        <w:t>6.4.</w:t>
      </w:r>
      <w:r w:rsidRPr="00881506">
        <w:rPr>
          <w:sz w:val="28"/>
          <w:szCs w:val="28"/>
          <w:lang w:val="uk-UA"/>
        </w:rPr>
        <w:tab/>
        <w:t>Ресурсне забезпечення Програми ( тис. грн. )</w:t>
      </w:r>
    </w:p>
    <w:p w:rsidR="00881506" w:rsidRDefault="00881506" w:rsidP="00881506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0"/>
        <w:gridCol w:w="1998"/>
        <w:gridCol w:w="1768"/>
        <w:gridCol w:w="1595"/>
        <w:gridCol w:w="2133"/>
      </w:tblGrid>
      <w:tr w:rsidR="00881506" w:rsidRPr="002F237F" w:rsidTr="00005367">
        <w:tc>
          <w:tcPr>
            <w:tcW w:w="1849" w:type="dxa"/>
          </w:tcPr>
          <w:p w:rsidR="00881506" w:rsidRPr="0082209F" w:rsidRDefault="00881506" w:rsidP="00005367">
            <w:pPr>
              <w:jc w:val="both"/>
              <w:rPr>
                <w:sz w:val="28"/>
                <w:szCs w:val="28"/>
                <w:lang w:val="uk-UA"/>
              </w:rPr>
            </w:pPr>
            <w:r w:rsidRPr="0082209F">
              <w:rPr>
                <w:sz w:val="28"/>
                <w:szCs w:val="28"/>
                <w:lang w:val="uk-UA"/>
              </w:rPr>
              <w:t>Обсяг коштів, які пропонується залучити до виконання Програми</w:t>
            </w:r>
          </w:p>
        </w:tc>
        <w:tc>
          <w:tcPr>
            <w:tcW w:w="2039" w:type="dxa"/>
          </w:tcPr>
          <w:p w:rsidR="00881506" w:rsidRPr="0082209F" w:rsidRDefault="00881506" w:rsidP="00005367">
            <w:pPr>
              <w:jc w:val="center"/>
              <w:rPr>
                <w:sz w:val="28"/>
                <w:szCs w:val="28"/>
                <w:lang w:val="uk-UA"/>
              </w:rPr>
            </w:pPr>
            <w:r w:rsidRPr="0082209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800" w:type="dxa"/>
          </w:tcPr>
          <w:p w:rsidR="00881506" w:rsidRPr="0082209F" w:rsidRDefault="00881506" w:rsidP="00005367">
            <w:pPr>
              <w:jc w:val="center"/>
              <w:rPr>
                <w:sz w:val="28"/>
                <w:szCs w:val="28"/>
                <w:lang w:val="uk-UA"/>
              </w:rPr>
            </w:pPr>
            <w:r w:rsidRPr="0082209F">
              <w:rPr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620" w:type="dxa"/>
          </w:tcPr>
          <w:p w:rsidR="00881506" w:rsidRPr="0082209F" w:rsidRDefault="00881506" w:rsidP="00005367">
            <w:pPr>
              <w:jc w:val="center"/>
              <w:rPr>
                <w:sz w:val="28"/>
                <w:szCs w:val="28"/>
                <w:lang w:val="uk-UA"/>
              </w:rPr>
            </w:pPr>
            <w:r w:rsidRPr="0082209F">
              <w:rPr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2160" w:type="dxa"/>
          </w:tcPr>
          <w:p w:rsidR="00881506" w:rsidRPr="0082209F" w:rsidRDefault="00881506" w:rsidP="00005367">
            <w:pPr>
              <w:jc w:val="center"/>
              <w:rPr>
                <w:sz w:val="28"/>
                <w:szCs w:val="28"/>
                <w:lang w:val="uk-UA"/>
              </w:rPr>
            </w:pPr>
            <w:r w:rsidRPr="0082209F">
              <w:rPr>
                <w:sz w:val="28"/>
                <w:szCs w:val="28"/>
                <w:lang w:val="uk-UA"/>
              </w:rPr>
              <w:t>Усього витрат на виконання Програми</w:t>
            </w:r>
          </w:p>
        </w:tc>
      </w:tr>
      <w:tr w:rsidR="00881506" w:rsidRPr="002F237F" w:rsidTr="00005367">
        <w:tc>
          <w:tcPr>
            <w:tcW w:w="1849" w:type="dxa"/>
          </w:tcPr>
          <w:p w:rsidR="00881506" w:rsidRPr="0082209F" w:rsidRDefault="00881506" w:rsidP="00005367">
            <w:pPr>
              <w:jc w:val="both"/>
              <w:rPr>
                <w:sz w:val="28"/>
                <w:szCs w:val="28"/>
                <w:lang w:val="uk-UA"/>
              </w:rPr>
            </w:pPr>
            <w:r w:rsidRPr="0082209F">
              <w:rPr>
                <w:sz w:val="28"/>
                <w:szCs w:val="28"/>
                <w:lang w:val="uk-UA"/>
              </w:rPr>
              <w:t>Всього,</w:t>
            </w:r>
          </w:p>
          <w:p w:rsidR="00881506" w:rsidRPr="0082209F" w:rsidRDefault="00881506" w:rsidP="00005367">
            <w:pPr>
              <w:jc w:val="both"/>
              <w:rPr>
                <w:sz w:val="28"/>
                <w:szCs w:val="28"/>
                <w:lang w:val="uk-UA"/>
              </w:rPr>
            </w:pPr>
            <w:r w:rsidRPr="0082209F">
              <w:rPr>
                <w:sz w:val="28"/>
                <w:szCs w:val="28"/>
                <w:lang w:val="uk-UA"/>
              </w:rPr>
              <w:t>у т.ч.</w:t>
            </w:r>
          </w:p>
        </w:tc>
        <w:tc>
          <w:tcPr>
            <w:tcW w:w="2039" w:type="dxa"/>
          </w:tcPr>
          <w:p w:rsidR="00881506" w:rsidRPr="00475CFE" w:rsidRDefault="00881506" w:rsidP="000053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2406,0</w:t>
            </w:r>
          </w:p>
        </w:tc>
        <w:tc>
          <w:tcPr>
            <w:tcW w:w="1800" w:type="dxa"/>
          </w:tcPr>
          <w:p w:rsidR="00881506" w:rsidRPr="00475CFE" w:rsidRDefault="00881506" w:rsidP="000053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2079,0</w:t>
            </w:r>
          </w:p>
        </w:tc>
        <w:tc>
          <w:tcPr>
            <w:tcW w:w="1620" w:type="dxa"/>
          </w:tcPr>
          <w:p w:rsidR="00881506" w:rsidRPr="00475CFE" w:rsidRDefault="00881506" w:rsidP="000053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2512,0</w:t>
            </w:r>
          </w:p>
        </w:tc>
        <w:tc>
          <w:tcPr>
            <w:tcW w:w="2160" w:type="dxa"/>
          </w:tcPr>
          <w:p w:rsidR="00881506" w:rsidRPr="0082209F" w:rsidRDefault="00881506" w:rsidP="000053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6997,0</w:t>
            </w:r>
          </w:p>
        </w:tc>
      </w:tr>
      <w:tr w:rsidR="00881506" w:rsidRPr="002F237F" w:rsidTr="00005367">
        <w:tc>
          <w:tcPr>
            <w:tcW w:w="1849" w:type="dxa"/>
          </w:tcPr>
          <w:p w:rsidR="00881506" w:rsidRDefault="00881506" w:rsidP="0000536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</w:t>
            </w:r>
          </w:p>
          <w:p w:rsidR="00881506" w:rsidRPr="0082209F" w:rsidRDefault="00881506" w:rsidP="00005367">
            <w:pPr>
              <w:jc w:val="both"/>
              <w:rPr>
                <w:sz w:val="28"/>
                <w:szCs w:val="28"/>
                <w:lang w:val="uk-UA"/>
              </w:rPr>
            </w:pPr>
            <w:r w:rsidRPr="0082209F">
              <w:rPr>
                <w:sz w:val="28"/>
                <w:szCs w:val="28"/>
                <w:lang w:val="uk-UA"/>
              </w:rPr>
              <w:t>бюджет</w:t>
            </w:r>
          </w:p>
        </w:tc>
        <w:tc>
          <w:tcPr>
            <w:tcW w:w="2039" w:type="dxa"/>
          </w:tcPr>
          <w:p w:rsidR="00881506" w:rsidRPr="00475CFE" w:rsidRDefault="00881506" w:rsidP="000053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2406,0</w:t>
            </w:r>
          </w:p>
        </w:tc>
        <w:tc>
          <w:tcPr>
            <w:tcW w:w="1800" w:type="dxa"/>
          </w:tcPr>
          <w:p w:rsidR="00881506" w:rsidRPr="00475CFE" w:rsidRDefault="00881506" w:rsidP="000053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2079,0</w:t>
            </w:r>
          </w:p>
        </w:tc>
        <w:tc>
          <w:tcPr>
            <w:tcW w:w="1620" w:type="dxa"/>
          </w:tcPr>
          <w:p w:rsidR="00881506" w:rsidRPr="00475CFE" w:rsidRDefault="00881506" w:rsidP="000053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2512,0</w:t>
            </w:r>
          </w:p>
        </w:tc>
        <w:tc>
          <w:tcPr>
            <w:tcW w:w="2160" w:type="dxa"/>
          </w:tcPr>
          <w:p w:rsidR="00881506" w:rsidRPr="0082209F" w:rsidRDefault="00881506" w:rsidP="000053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6997,0</w:t>
            </w:r>
          </w:p>
        </w:tc>
      </w:tr>
    </w:tbl>
    <w:p w:rsidR="00881506" w:rsidRDefault="00881506" w:rsidP="00881506">
      <w:pPr>
        <w:jc w:val="both"/>
        <w:rPr>
          <w:sz w:val="28"/>
          <w:szCs w:val="28"/>
          <w:lang w:val="uk-UA"/>
        </w:rPr>
      </w:pPr>
    </w:p>
    <w:p w:rsidR="00881506" w:rsidRDefault="00881506" w:rsidP="00881506">
      <w:pPr>
        <w:jc w:val="both"/>
        <w:rPr>
          <w:sz w:val="28"/>
          <w:szCs w:val="28"/>
          <w:lang w:val="uk-UA"/>
        </w:rPr>
      </w:pPr>
    </w:p>
    <w:p w:rsidR="002E44F4" w:rsidRDefault="001D7E84" w:rsidP="0013069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 w:rsidRPr="00E17897">
        <w:rPr>
          <w:b/>
          <w:sz w:val="28"/>
          <w:szCs w:val="28"/>
          <w:lang w:val="uk-UA"/>
        </w:rPr>
        <w:t xml:space="preserve">Розділ </w:t>
      </w:r>
      <w:r w:rsidRPr="00E17897">
        <w:rPr>
          <w:b/>
          <w:sz w:val="28"/>
          <w:szCs w:val="28"/>
        </w:rPr>
        <w:t>7</w:t>
      </w:r>
      <w:r w:rsidR="00BE64F3" w:rsidRPr="00E17897">
        <w:rPr>
          <w:b/>
          <w:sz w:val="28"/>
          <w:szCs w:val="28"/>
          <w:lang w:val="uk-UA"/>
        </w:rPr>
        <w:t xml:space="preserve">. </w:t>
      </w:r>
      <w:r w:rsidR="00BE64F3" w:rsidRPr="00E17897">
        <w:rPr>
          <w:b/>
          <w:caps/>
          <w:sz w:val="28"/>
          <w:szCs w:val="28"/>
          <w:lang w:val="uk-UA"/>
        </w:rPr>
        <w:t>Очікувані</w:t>
      </w:r>
      <w:r w:rsidR="00BE64F3" w:rsidRPr="002E44F4">
        <w:rPr>
          <w:b/>
          <w:caps/>
          <w:sz w:val="28"/>
          <w:szCs w:val="28"/>
          <w:lang w:val="uk-UA"/>
        </w:rPr>
        <w:t xml:space="preserve"> результати</w:t>
      </w:r>
      <w:r w:rsidR="002E44F4" w:rsidRPr="002E44F4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та контроль за </w:t>
      </w:r>
      <w:r w:rsidR="00732047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</w:t>
      </w:r>
      <w:r w:rsidR="002E44F4" w:rsidRPr="002E44F4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>реалізацією Програми</w:t>
      </w:r>
    </w:p>
    <w:p w:rsidR="001D7E84" w:rsidRPr="002E44F4" w:rsidRDefault="001D7E84" w:rsidP="0013069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</w:p>
    <w:p w:rsidR="003E1A60" w:rsidRPr="00980747" w:rsidRDefault="00881506" w:rsidP="0013069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7.1. </w:t>
      </w:r>
      <w:r w:rsidR="003E1A60" w:rsidRPr="00980747">
        <w:rPr>
          <w:sz w:val="28"/>
          <w:szCs w:val="28"/>
          <w:lang w:val="uk-UA"/>
        </w:rPr>
        <w:t>У результаті виконання програми очікується:</w:t>
      </w:r>
    </w:p>
    <w:p w:rsidR="00881506" w:rsidRPr="00881506" w:rsidRDefault="00881506" w:rsidP="00881506">
      <w:pPr>
        <w:numPr>
          <w:ilvl w:val="2"/>
          <w:numId w:val="25"/>
        </w:numPr>
        <w:tabs>
          <w:tab w:val="left" w:pos="900"/>
        </w:tabs>
        <w:ind w:left="0" w:firstLine="720"/>
        <w:jc w:val="both"/>
        <w:rPr>
          <w:sz w:val="28"/>
          <w:szCs w:val="28"/>
          <w:lang w:val="uk-UA"/>
        </w:rPr>
      </w:pPr>
      <w:r w:rsidRPr="00881506">
        <w:rPr>
          <w:sz w:val="28"/>
          <w:szCs w:val="28"/>
          <w:lang w:val="uk-UA"/>
        </w:rPr>
        <w:t>З</w:t>
      </w:r>
      <w:r w:rsidR="003E1A60" w:rsidRPr="00881506">
        <w:rPr>
          <w:sz w:val="28"/>
          <w:szCs w:val="28"/>
          <w:lang w:val="uk-UA"/>
        </w:rPr>
        <w:t>абезпечення необхідних стартових можливостей для соціального ст</w:t>
      </w:r>
      <w:r w:rsidR="003E1A60" w:rsidRPr="00881506">
        <w:rPr>
          <w:sz w:val="28"/>
          <w:szCs w:val="28"/>
          <w:lang w:val="uk-UA"/>
        </w:rPr>
        <w:t>а</w:t>
      </w:r>
      <w:r w:rsidR="003E1A60" w:rsidRPr="00881506">
        <w:rPr>
          <w:sz w:val="28"/>
          <w:szCs w:val="28"/>
          <w:lang w:val="uk-UA"/>
        </w:rPr>
        <w:t>новлення молоді міста, поглиблення  її  інноваційної  діяльності, створення сприятливих умов для безпосередньої участі у суспільних перетвореннях на з</w:t>
      </w:r>
      <w:r w:rsidR="003E1A60" w:rsidRPr="00881506">
        <w:rPr>
          <w:sz w:val="28"/>
          <w:szCs w:val="28"/>
          <w:lang w:val="uk-UA"/>
        </w:rPr>
        <w:t>а</w:t>
      </w:r>
      <w:r w:rsidRPr="00881506">
        <w:rPr>
          <w:sz w:val="28"/>
          <w:szCs w:val="28"/>
          <w:lang w:val="uk-UA"/>
        </w:rPr>
        <w:t>садах соціального партнерства</w:t>
      </w:r>
    </w:p>
    <w:p w:rsidR="00881506" w:rsidRPr="00881506" w:rsidRDefault="00005367" w:rsidP="00881506">
      <w:pPr>
        <w:numPr>
          <w:ilvl w:val="2"/>
          <w:numId w:val="25"/>
        </w:numPr>
        <w:tabs>
          <w:tab w:val="left" w:pos="90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3E1A60" w:rsidRPr="00881506">
        <w:rPr>
          <w:sz w:val="28"/>
          <w:szCs w:val="28"/>
          <w:lang w:val="uk-UA"/>
        </w:rPr>
        <w:t>озширення видів та форм соціальних послуг для дітей та молоді міста, що надаються громадськими організ</w:t>
      </w:r>
      <w:r w:rsidR="003E1A60" w:rsidRPr="00881506">
        <w:rPr>
          <w:sz w:val="28"/>
          <w:szCs w:val="28"/>
          <w:lang w:val="uk-UA"/>
        </w:rPr>
        <w:t>а</w:t>
      </w:r>
      <w:r w:rsidR="00881506" w:rsidRPr="00881506">
        <w:rPr>
          <w:sz w:val="28"/>
          <w:szCs w:val="28"/>
          <w:lang w:val="uk-UA"/>
        </w:rPr>
        <w:t>ціями, підвищення їх якості</w:t>
      </w:r>
    </w:p>
    <w:p w:rsidR="00881506" w:rsidRPr="00881506" w:rsidRDefault="00005367" w:rsidP="00881506">
      <w:pPr>
        <w:numPr>
          <w:ilvl w:val="2"/>
          <w:numId w:val="25"/>
        </w:numPr>
        <w:tabs>
          <w:tab w:val="left" w:pos="90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</w:t>
      </w:r>
      <w:r w:rsidR="003E1A60" w:rsidRPr="00881506">
        <w:rPr>
          <w:sz w:val="28"/>
          <w:szCs w:val="28"/>
          <w:lang w:val="uk-UA"/>
        </w:rPr>
        <w:t>ормування високого рівня гуманістичного світогляду молоді міста на основі розвинутого почуття патріотизму, національної самосвідомості, духовно-моральних, культурних, загальнолю</w:t>
      </w:r>
      <w:r w:rsidR="003E1A60" w:rsidRPr="00881506">
        <w:rPr>
          <w:sz w:val="28"/>
          <w:szCs w:val="28"/>
          <w:lang w:val="uk-UA"/>
        </w:rPr>
        <w:t>д</w:t>
      </w:r>
      <w:r w:rsidR="00881506" w:rsidRPr="00881506">
        <w:rPr>
          <w:sz w:val="28"/>
          <w:szCs w:val="28"/>
          <w:lang w:val="uk-UA"/>
        </w:rPr>
        <w:t xml:space="preserve">ських цінностей </w:t>
      </w:r>
    </w:p>
    <w:p w:rsidR="003E1A60" w:rsidRPr="00881506" w:rsidRDefault="00005367" w:rsidP="00881506">
      <w:pPr>
        <w:numPr>
          <w:ilvl w:val="2"/>
          <w:numId w:val="25"/>
        </w:numPr>
        <w:tabs>
          <w:tab w:val="left" w:pos="90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</w:t>
      </w:r>
      <w:r w:rsidR="003E1A60" w:rsidRPr="00881506">
        <w:rPr>
          <w:sz w:val="28"/>
          <w:szCs w:val="28"/>
          <w:lang w:val="uk-UA"/>
        </w:rPr>
        <w:t>оліпшення соціальної роботи з молоддю, зокрема</w:t>
      </w:r>
      <w:r w:rsidR="003E1A60" w:rsidRPr="00881506">
        <w:rPr>
          <w:color w:val="FF0000"/>
          <w:sz w:val="28"/>
          <w:szCs w:val="28"/>
          <w:lang w:val="uk-UA"/>
        </w:rPr>
        <w:t>,</w:t>
      </w:r>
      <w:r w:rsidR="003E1A60" w:rsidRPr="00881506">
        <w:rPr>
          <w:sz w:val="28"/>
          <w:szCs w:val="28"/>
          <w:lang w:val="uk-UA"/>
        </w:rPr>
        <w:t xml:space="preserve"> з молодими сім'</w:t>
      </w:r>
      <w:r w:rsidR="003E1A60" w:rsidRPr="00881506">
        <w:rPr>
          <w:sz w:val="28"/>
          <w:szCs w:val="28"/>
          <w:lang w:val="uk-UA"/>
        </w:rPr>
        <w:t>я</w:t>
      </w:r>
      <w:r w:rsidR="003E1A60" w:rsidRPr="00881506">
        <w:rPr>
          <w:sz w:val="28"/>
          <w:szCs w:val="28"/>
          <w:lang w:val="uk-UA"/>
        </w:rPr>
        <w:t>ми, молодими інвалідами, сиротами та дітьми, позбавленими батьківського піклування, дітьми, схильних до бродяжництва та жебрацтва, з особами, що п</w:t>
      </w:r>
      <w:r w:rsidR="003E1A60" w:rsidRPr="00881506">
        <w:rPr>
          <w:sz w:val="28"/>
          <w:szCs w:val="28"/>
          <w:lang w:val="uk-UA"/>
        </w:rPr>
        <w:t>о</w:t>
      </w:r>
      <w:r w:rsidR="003E1A60" w:rsidRPr="00881506">
        <w:rPr>
          <w:sz w:val="28"/>
          <w:szCs w:val="28"/>
          <w:lang w:val="uk-UA"/>
        </w:rPr>
        <w:t>вернулися з місць позбавлення волі, залучення до цієї роботи дитячих і молодіжних громадських організацій, вол</w:t>
      </w:r>
      <w:r w:rsidR="003E1A60" w:rsidRPr="00881506">
        <w:rPr>
          <w:sz w:val="28"/>
          <w:szCs w:val="28"/>
          <w:lang w:val="uk-UA"/>
        </w:rPr>
        <w:t>о</w:t>
      </w:r>
      <w:r w:rsidR="00881506" w:rsidRPr="00881506">
        <w:rPr>
          <w:sz w:val="28"/>
          <w:szCs w:val="28"/>
          <w:lang w:val="uk-UA"/>
        </w:rPr>
        <w:t>нтерів</w:t>
      </w:r>
    </w:p>
    <w:p w:rsidR="00881506" w:rsidRPr="00881506" w:rsidRDefault="00005367" w:rsidP="00881506">
      <w:pPr>
        <w:numPr>
          <w:ilvl w:val="2"/>
          <w:numId w:val="25"/>
        </w:numPr>
        <w:tabs>
          <w:tab w:val="left" w:pos="90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3E1A60" w:rsidRPr="00881506">
        <w:rPr>
          <w:sz w:val="28"/>
          <w:szCs w:val="28"/>
          <w:lang w:val="uk-UA"/>
        </w:rPr>
        <w:t>осилення профілактичної роботи щодо запобігання наркоманії, захворюванню  на  ВІЛ/СНІД,  охоплення  молоді рухом за здоровий спосіб життя, що позитивно вплине на зменшення захворюваності молоді, формування навичок здорового сп</w:t>
      </w:r>
      <w:r w:rsidR="003E1A60" w:rsidRPr="00881506">
        <w:rPr>
          <w:sz w:val="28"/>
          <w:szCs w:val="28"/>
          <w:lang w:val="uk-UA"/>
        </w:rPr>
        <w:t>о</w:t>
      </w:r>
      <w:r w:rsidR="003E1A60" w:rsidRPr="00881506">
        <w:rPr>
          <w:sz w:val="28"/>
          <w:szCs w:val="28"/>
          <w:lang w:val="uk-UA"/>
        </w:rPr>
        <w:t>собу життя</w:t>
      </w:r>
    </w:p>
    <w:p w:rsidR="00881506" w:rsidRPr="00881506" w:rsidRDefault="00005367" w:rsidP="00881506">
      <w:pPr>
        <w:numPr>
          <w:ilvl w:val="2"/>
          <w:numId w:val="25"/>
        </w:numPr>
        <w:tabs>
          <w:tab w:val="left" w:pos="90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</w:t>
      </w:r>
      <w:r w:rsidR="003E1A60" w:rsidRPr="00881506">
        <w:rPr>
          <w:sz w:val="28"/>
          <w:szCs w:val="28"/>
          <w:lang w:val="uk-UA"/>
        </w:rPr>
        <w:t>ктивізація молодіжного руху, надання йому більшої масовості та авторитетності, створення моделі взаємодії органів місцевого самоврядування і громадськості у сфері молодіжної політ</w:t>
      </w:r>
      <w:r w:rsidR="003E1A60" w:rsidRPr="00881506">
        <w:rPr>
          <w:sz w:val="28"/>
          <w:szCs w:val="28"/>
          <w:lang w:val="uk-UA"/>
        </w:rPr>
        <w:t>и</w:t>
      </w:r>
      <w:r w:rsidR="003E1A60" w:rsidRPr="00881506">
        <w:rPr>
          <w:sz w:val="28"/>
          <w:szCs w:val="28"/>
          <w:lang w:val="uk-UA"/>
        </w:rPr>
        <w:t>ки</w:t>
      </w:r>
    </w:p>
    <w:p w:rsidR="00881506" w:rsidRPr="00881506" w:rsidRDefault="00005367" w:rsidP="00881506">
      <w:pPr>
        <w:numPr>
          <w:ilvl w:val="2"/>
          <w:numId w:val="25"/>
        </w:numPr>
        <w:tabs>
          <w:tab w:val="left" w:pos="90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3E1A60" w:rsidRPr="00881506">
        <w:rPr>
          <w:sz w:val="28"/>
          <w:szCs w:val="28"/>
          <w:lang w:val="uk-UA"/>
        </w:rPr>
        <w:t>досконалення виховної, соціально-профілактичної роботи з дітьми та молоддю за місцем проживання та роботи з організації їх змістовного д</w:t>
      </w:r>
      <w:r w:rsidR="003E1A60" w:rsidRPr="00881506">
        <w:rPr>
          <w:sz w:val="28"/>
          <w:szCs w:val="28"/>
          <w:lang w:val="uk-UA"/>
        </w:rPr>
        <w:t>о</w:t>
      </w:r>
      <w:r w:rsidR="003E1A60" w:rsidRPr="00881506">
        <w:rPr>
          <w:sz w:val="28"/>
          <w:szCs w:val="28"/>
          <w:lang w:val="uk-UA"/>
        </w:rPr>
        <w:t>звілля</w:t>
      </w:r>
    </w:p>
    <w:p w:rsidR="00881506" w:rsidRPr="00881506" w:rsidRDefault="00005367" w:rsidP="00881506">
      <w:pPr>
        <w:numPr>
          <w:ilvl w:val="2"/>
          <w:numId w:val="25"/>
        </w:numPr>
        <w:tabs>
          <w:tab w:val="left" w:pos="90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3E1A60" w:rsidRPr="00881506">
        <w:rPr>
          <w:sz w:val="28"/>
          <w:szCs w:val="28"/>
          <w:lang w:val="uk-UA"/>
        </w:rPr>
        <w:t>творення сприятливих умов для активної участі громадських орган</w:t>
      </w:r>
      <w:r w:rsidR="003E1A60" w:rsidRPr="00881506">
        <w:rPr>
          <w:sz w:val="28"/>
          <w:szCs w:val="28"/>
          <w:lang w:val="uk-UA"/>
        </w:rPr>
        <w:t>і</w:t>
      </w:r>
      <w:r w:rsidR="003E1A60" w:rsidRPr="00881506">
        <w:rPr>
          <w:sz w:val="28"/>
          <w:szCs w:val="28"/>
          <w:lang w:val="uk-UA"/>
        </w:rPr>
        <w:t>зацій, молодих людей у формуванні і реалізації державної молодіжної пол</w:t>
      </w:r>
      <w:r w:rsidR="003E1A60" w:rsidRPr="00881506">
        <w:rPr>
          <w:sz w:val="28"/>
          <w:szCs w:val="28"/>
          <w:lang w:val="uk-UA"/>
        </w:rPr>
        <w:t>і</w:t>
      </w:r>
      <w:r w:rsidR="003E1A60" w:rsidRPr="00881506">
        <w:rPr>
          <w:sz w:val="28"/>
          <w:szCs w:val="28"/>
          <w:lang w:val="uk-UA"/>
        </w:rPr>
        <w:t>тики в місті</w:t>
      </w:r>
    </w:p>
    <w:p w:rsidR="00881506" w:rsidRPr="00881506" w:rsidRDefault="00005367" w:rsidP="00881506">
      <w:pPr>
        <w:numPr>
          <w:ilvl w:val="2"/>
          <w:numId w:val="25"/>
        </w:numPr>
        <w:tabs>
          <w:tab w:val="left" w:pos="90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3E1A60" w:rsidRPr="00881506">
        <w:rPr>
          <w:sz w:val="28"/>
          <w:szCs w:val="28"/>
          <w:lang w:val="uk-UA"/>
        </w:rPr>
        <w:t>вернення  особливої  уваги  на  проблеми   реалізації   державної  п</w:t>
      </w:r>
      <w:r w:rsidR="003E1A60" w:rsidRPr="00881506">
        <w:rPr>
          <w:sz w:val="28"/>
          <w:szCs w:val="28"/>
          <w:lang w:val="uk-UA"/>
        </w:rPr>
        <w:t>о</w:t>
      </w:r>
      <w:r w:rsidR="003E1A60" w:rsidRPr="00881506">
        <w:rPr>
          <w:sz w:val="28"/>
          <w:szCs w:val="28"/>
          <w:lang w:val="uk-UA"/>
        </w:rPr>
        <w:t>літики стосовно дітей та молоді</w:t>
      </w:r>
    </w:p>
    <w:p w:rsidR="00881506" w:rsidRPr="00881506" w:rsidRDefault="00005367" w:rsidP="00881506">
      <w:pPr>
        <w:numPr>
          <w:ilvl w:val="2"/>
          <w:numId w:val="25"/>
        </w:numPr>
        <w:tabs>
          <w:tab w:val="left" w:pos="900"/>
          <w:tab w:val="left" w:pos="162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3E1A60" w:rsidRPr="00881506">
        <w:rPr>
          <w:sz w:val="28"/>
          <w:szCs w:val="28"/>
          <w:lang w:val="uk-UA"/>
        </w:rPr>
        <w:t>озширення  масштабу наукового, культурного, туристичного, спо</w:t>
      </w:r>
      <w:r w:rsidR="003E1A60" w:rsidRPr="00881506">
        <w:rPr>
          <w:sz w:val="28"/>
          <w:szCs w:val="28"/>
          <w:lang w:val="uk-UA"/>
        </w:rPr>
        <w:t>р</w:t>
      </w:r>
      <w:r w:rsidR="003E1A60" w:rsidRPr="00881506">
        <w:rPr>
          <w:sz w:val="28"/>
          <w:szCs w:val="28"/>
          <w:lang w:val="uk-UA"/>
        </w:rPr>
        <w:t>тивного молодіжного обміну, поліпшення співпраці міських молодіжних і дитячих громадських о</w:t>
      </w:r>
      <w:r w:rsidR="003E1A60" w:rsidRPr="00881506">
        <w:rPr>
          <w:sz w:val="28"/>
          <w:szCs w:val="28"/>
          <w:lang w:val="uk-UA"/>
        </w:rPr>
        <w:t>р</w:t>
      </w:r>
      <w:r w:rsidR="003E1A60" w:rsidRPr="00881506">
        <w:rPr>
          <w:sz w:val="28"/>
          <w:szCs w:val="28"/>
          <w:lang w:val="uk-UA"/>
        </w:rPr>
        <w:t>ганізацій з партнерами за кордоном</w:t>
      </w:r>
    </w:p>
    <w:p w:rsidR="003E1A60" w:rsidRPr="00881506" w:rsidRDefault="00005367" w:rsidP="00881506">
      <w:pPr>
        <w:numPr>
          <w:ilvl w:val="2"/>
          <w:numId w:val="25"/>
        </w:numPr>
        <w:tabs>
          <w:tab w:val="left" w:pos="900"/>
          <w:tab w:val="left" w:pos="162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3E1A60" w:rsidRPr="00881506">
        <w:rPr>
          <w:sz w:val="28"/>
          <w:szCs w:val="28"/>
          <w:lang w:val="uk-UA"/>
        </w:rPr>
        <w:t>творення системи інформаційного забезпечення реалізації молоді</w:t>
      </w:r>
      <w:r w:rsidR="003E1A60" w:rsidRPr="00881506">
        <w:rPr>
          <w:sz w:val="28"/>
          <w:szCs w:val="28"/>
          <w:lang w:val="uk-UA"/>
        </w:rPr>
        <w:t>ж</w:t>
      </w:r>
      <w:r w:rsidR="003E1A60" w:rsidRPr="00881506">
        <w:rPr>
          <w:sz w:val="28"/>
          <w:szCs w:val="28"/>
          <w:lang w:val="uk-UA"/>
        </w:rPr>
        <w:t>ної політики, доступу молодіжних і дитячих громадських організацій до зас</w:t>
      </w:r>
      <w:r w:rsidR="003E1A60" w:rsidRPr="00881506">
        <w:rPr>
          <w:sz w:val="28"/>
          <w:szCs w:val="28"/>
          <w:lang w:val="uk-UA"/>
        </w:rPr>
        <w:t>о</w:t>
      </w:r>
      <w:r w:rsidR="003E1A60" w:rsidRPr="00881506">
        <w:rPr>
          <w:sz w:val="28"/>
          <w:szCs w:val="28"/>
          <w:lang w:val="uk-UA"/>
        </w:rPr>
        <w:t>бів масової інформації, відпрацювання механізму впровадження соціальної реклами у молодіжній сф</w:t>
      </w:r>
      <w:r w:rsidR="003E1A60" w:rsidRPr="00881506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рі</w:t>
      </w:r>
    </w:p>
    <w:p w:rsidR="00732047" w:rsidRPr="00732047" w:rsidRDefault="00732047" w:rsidP="00130698">
      <w:pPr>
        <w:ind w:firstLine="709"/>
        <w:jc w:val="both"/>
        <w:rPr>
          <w:sz w:val="28"/>
          <w:szCs w:val="28"/>
          <w:lang w:val="uk-UA"/>
        </w:rPr>
      </w:pPr>
      <w:r w:rsidRPr="00621937">
        <w:rPr>
          <w:sz w:val="28"/>
          <w:szCs w:val="28"/>
          <w:lang w:val="uk-UA"/>
        </w:rPr>
        <w:t xml:space="preserve">Узагальнення матеріалів від виконавців Програми та аналіз виконання заходів здійснює відділ </w:t>
      </w:r>
      <w:r>
        <w:rPr>
          <w:sz w:val="28"/>
          <w:szCs w:val="28"/>
          <w:lang w:val="uk-UA"/>
        </w:rPr>
        <w:t xml:space="preserve">у справах сім’ї та молоді </w:t>
      </w:r>
      <w:r w:rsidRPr="00621937">
        <w:rPr>
          <w:sz w:val="28"/>
          <w:szCs w:val="28"/>
          <w:lang w:val="uk-UA"/>
        </w:rPr>
        <w:t xml:space="preserve">міської ради. </w:t>
      </w:r>
      <w:r w:rsidRPr="00624562">
        <w:rPr>
          <w:sz w:val="28"/>
          <w:szCs w:val="28"/>
          <w:lang w:val="uk-UA"/>
        </w:rPr>
        <w:t xml:space="preserve">Відповідальні </w:t>
      </w:r>
      <w:r w:rsidRPr="00732047">
        <w:rPr>
          <w:sz w:val="28"/>
          <w:szCs w:val="28"/>
          <w:lang w:val="uk-UA"/>
        </w:rPr>
        <w:t>за виконання Програми інформують відділ щодо стану виконання заходів щороку до 10</w:t>
      </w:r>
      <w:r w:rsidR="00517CFE">
        <w:rPr>
          <w:sz w:val="28"/>
          <w:szCs w:val="28"/>
          <w:lang w:val="uk-UA"/>
        </w:rPr>
        <w:t xml:space="preserve"> січня, починаючи з 2019 року.</w:t>
      </w:r>
    </w:p>
    <w:p w:rsidR="00732047" w:rsidRPr="001D7E84" w:rsidRDefault="00732047" w:rsidP="00130698">
      <w:pPr>
        <w:ind w:firstLine="709"/>
        <w:jc w:val="both"/>
        <w:rPr>
          <w:sz w:val="28"/>
          <w:szCs w:val="28"/>
          <w:lang w:val="uk-UA"/>
        </w:rPr>
      </w:pPr>
      <w:r w:rsidRPr="00732047">
        <w:rPr>
          <w:sz w:val="28"/>
          <w:szCs w:val="28"/>
          <w:lang w:val="uk-UA"/>
        </w:rPr>
        <w:t>Основними функціями відділу у справах сім’ї та молоді міської ради у частині виконання заходів Програми та контролю є координація виконання заходів Програми</w:t>
      </w:r>
      <w:r>
        <w:rPr>
          <w:sz w:val="28"/>
          <w:szCs w:val="28"/>
          <w:lang w:val="uk-UA"/>
        </w:rPr>
        <w:t>,</w:t>
      </w:r>
      <w:r w:rsidRPr="00732047">
        <w:rPr>
          <w:sz w:val="28"/>
          <w:szCs w:val="28"/>
          <w:lang w:val="uk-UA"/>
        </w:rPr>
        <w:t xml:space="preserve"> організація моніторингу реалізації заходів Програми та аналіз виконання програмних заходів</w:t>
      </w:r>
      <w:r w:rsidR="001D7E84">
        <w:rPr>
          <w:sz w:val="28"/>
          <w:szCs w:val="28"/>
          <w:lang w:val="uk-UA"/>
        </w:rPr>
        <w:t>.</w:t>
      </w:r>
    </w:p>
    <w:p w:rsidR="00732047" w:rsidRDefault="00732047" w:rsidP="00130698">
      <w:pPr>
        <w:jc w:val="center"/>
        <w:rPr>
          <w:b/>
          <w:sz w:val="28"/>
          <w:szCs w:val="28"/>
          <w:lang w:val="uk-UA"/>
        </w:rPr>
      </w:pPr>
    </w:p>
    <w:p w:rsidR="0082209F" w:rsidRDefault="0082209F" w:rsidP="00130698">
      <w:pPr>
        <w:ind w:firstLine="709"/>
        <w:jc w:val="both"/>
        <w:rPr>
          <w:sz w:val="28"/>
          <w:szCs w:val="28"/>
          <w:lang w:val="uk-UA"/>
        </w:rPr>
      </w:pPr>
    </w:p>
    <w:p w:rsidR="0082209F" w:rsidRDefault="0082209F" w:rsidP="00130698">
      <w:pPr>
        <w:ind w:firstLine="709"/>
        <w:jc w:val="both"/>
        <w:rPr>
          <w:sz w:val="28"/>
          <w:szCs w:val="28"/>
          <w:lang w:val="uk-UA"/>
        </w:rPr>
      </w:pPr>
    </w:p>
    <w:p w:rsidR="0082209F" w:rsidRPr="00CD7ECD" w:rsidRDefault="00291C98" w:rsidP="0013069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</w:t>
      </w:r>
      <w:r w:rsidR="00CD7ECD" w:rsidRPr="00CD7ECD">
        <w:rPr>
          <w:b/>
          <w:sz w:val="28"/>
          <w:szCs w:val="28"/>
          <w:lang w:val="uk-UA"/>
        </w:rPr>
        <w:t>міськ</w:t>
      </w:r>
      <w:r>
        <w:rPr>
          <w:b/>
          <w:sz w:val="28"/>
          <w:szCs w:val="28"/>
          <w:lang w:val="uk-UA"/>
        </w:rPr>
        <w:t>ої</w:t>
      </w:r>
      <w:r w:rsidR="00CD7ECD" w:rsidRPr="00CD7EC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="00CD7ECD" w:rsidRPr="00CD7ECD">
        <w:rPr>
          <w:b/>
          <w:sz w:val="28"/>
          <w:szCs w:val="28"/>
          <w:lang w:val="uk-UA"/>
        </w:rPr>
        <w:tab/>
      </w:r>
      <w:r w:rsidR="00CD7ECD" w:rsidRPr="00CD7ECD">
        <w:rPr>
          <w:b/>
          <w:sz w:val="28"/>
          <w:szCs w:val="28"/>
          <w:lang w:val="uk-UA"/>
        </w:rPr>
        <w:tab/>
      </w:r>
      <w:r w:rsidR="00CD7ECD" w:rsidRPr="00CD7ECD">
        <w:rPr>
          <w:b/>
          <w:sz w:val="28"/>
          <w:szCs w:val="28"/>
          <w:lang w:val="uk-UA"/>
        </w:rPr>
        <w:tab/>
      </w:r>
      <w:r w:rsidR="00CD7ECD" w:rsidRPr="00CD7EC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В.Продан </w:t>
      </w:r>
    </w:p>
    <w:p w:rsidR="0082209F" w:rsidRDefault="0082209F" w:rsidP="00130698">
      <w:pPr>
        <w:ind w:firstLine="709"/>
        <w:jc w:val="both"/>
        <w:rPr>
          <w:sz w:val="28"/>
          <w:szCs w:val="28"/>
          <w:lang w:val="uk-UA"/>
        </w:rPr>
      </w:pPr>
    </w:p>
    <w:p w:rsidR="00E256D4" w:rsidRDefault="00E256D4" w:rsidP="00130698">
      <w:pPr>
        <w:rPr>
          <w:sz w:val="28"/>
          <w:szCs w:val="28"/>
          <w:lang w:val="uk-UA"/>
        </w:rPr>
      </w:pPr>
    </w:p>
    <w:p w:rsidR="0082209F" w:rsidRDefault="00E256D4" w:rsidP="00130698">
      <w:pPr>
        <w:tabs>
          <w:tab w:val="left" w:pos="663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sectPr w:rsidR="0082209F" w:rsidSect="00517CFE">
      <w:headerReference w:type="default" r:id="rId7"/>
      <w:pgSz w:w="11906" w:h="16838"/>
      <w:pgMar w:top="1276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BBB" w:rsidRDefault="009E4BBB" w:rsidP="009215BC">
      <w:r>
        <w:separator/>
      </w:r>
    </w:p>
  </w:endnote>
  <w:endnote w:type="continuationSeparator" w:id="0">
    <w:p w:rsidR="009E4BBB" w:rsidRDefault="009E4BBB" w:rsidP="00921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BBB" w:rsidRDefault="009E4BBB" w:rsidP="009215BC">
      <w:r>
        <w:separator/>
      </w:r>
    </w:p>
  </w:footnote>
  <w:footnote w:type="continuationSeparator" w:id="0">
    <w:p w:rsidR="009E4BBB" w:rsidRDefault="009E4BBB" w:rsidP="00921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C3C" w:rsidRDefault="005A4C3C" w:rsidP="001D0495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797BC9">
      <w:rPr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1E21"/>
    <w:multiLevelType w:val="hybridMultilevel"/>
    <w:tmpl w:val="F3500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25193"/>
    <w:multiLevelType w:val="multilevel"/>
    <w:tmpl w:val="0CE622B0"/>
    <w:lvl w:ilvl="0">
      <w:start w:val="4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000000"/>
      </w:rPr>
    </w:lvl>
  </w:abstractNum>
  <w:abstractNum w:abstractNumId="2" w15:restartNumberingAfterBreak="0">
    <w:nsid w:val="0A2A284F"/>
    <w:multiLevelType w:val="multilevel"/>
    <w:tmpl w:val="0419001F"/>
    <w:numStyleLink w:val="111111"/>
  </w:abstractNum>
  <w:abstractNum w:abstractNumId="3" w15:restartNumberingAfterBreak="0">
    <w:nsid w:val="13124FD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13CB742B"/>
    <w:multiLevelType w:val="hybridMultilevel"/>
    <w:tmpl w:val="890611DA"/>
    <w:lvl w:ilvl="0" w:tplc="8F3EC7AC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F40698"/>
    <w:multiLevelType w:val="hybridMultilevel"/>
    <w:tmpl w:val="B9A8EEA8"/>
    <w:lvl w:ilvl="0" w:tplc="182814C8">
      <w:numFmt w:val="bullet"/>
      <w:lvlText w:val="–"/>
      <w:lvlJc w:val="left"/>
      <w:pPr>
        <w:tabs>
          <w:tab w:val="num" w:pos="1710"/>
        </w:tabs>
        <w:ind w:left="1710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8B1817"/>
    <w:multiLevelType w:val="multilevel"/>
    <w:tmpl w:val="C29EBB2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00402E6"/>
    <w:multiLevelType w:val="multilevel"/>
    <w:tmpl w:val="0419001F"/>
    <w:numStyleLink w:val="111111"/>
  </w:abstractNum>
  <w:abstractNum w:abstractNumId="8" w15:restartNumberingAfterBreak="0">
    <w:nsid w:val="249E7600"/>
    <w:multiLevelType w:val="hybridMultilevel"/>
    <w:tmpl w:val="4426D7E0"/>
    <w:lvl w:ilvl="0" w:tplc="69C04F6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D727C"/>
    <w:multiLevelType w:val="multilevel"/>
    <w:tmpl w:val="AAF060A6"/>
    <w:lvl w:ilvl="0">
      <w:start w:val="6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0" w15:restartNumberingAfterBreak="0">
    <w:nsid w:val="497D7BBC"/>
    <w:multiLevelType w:val="hybridMultilevel"/>
    <w:tmpl w:val="ECBA51C6"/>
    <w:lvl w:ilvl="0" w:tplc="F77ABA0C">
      <w:numFmt w:val="bullet"/>
      <w:lvlText w:val="–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D1A20A0">
      <w:numFmt w:val="bullet"/>
      <w:lvlText w:val="-"/>
      <w:lvlJc w:val="left"/>
      <w:pPr>
        <w:tabs>
          <w:tab w:val="num" w:pos="2370"/>
        </w:tabs>
        <w:ind w:left="237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D2A7FB6"/>
    <w:multiLevelType w:val="hybridMultilevel"/>
    <w:tmpl w:val="9B8819F2"/>
    <w:lvl w:ilvl="0" w:tplc="392E136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7B7187"/>
    <w:multiLevelType w:val="hybridMultilevel"/>
    <w:tmpl w:val="1A709B14"/>
    <w:lvl w:ilvl="0" w:tplc="76D42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970658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55F44703"/>
    <w:multiLevelType w:val="hybridMultilevel"/>
    <w:tmpl w:val="23ACE96E"/>
    <w:lvl w:ilvl="0" w:tplc="F77ABA0C">
      <w:numFmt w:val="bullet"/>
      <w:lvlText w:val="–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931FAE"/>
    <w:multiLevelType w:val="multilevel"/>
    <w:tmpl w:val="0419001F"/>
    <w:numStyleLink w:val="111111"/>
  </w:abstractNum>
  <w:abstractNum w:abstractNumId="16" w15:restartNumberingAfterBreak="0">
    <w:nsid w:val="5B3726EC"/>
    <w:multiLevelType w:val="hybridMultilevel"/>
    <w:tmpl w:val="EDAEB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78269B"/>
    <w:multiLevelType w:val="multilevel"/>
    <w:tmpl w:val="0CE622B0"/>
    <w:lvl w:ilvl="0">
      <w:start w:val="4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000000"/>
      </w:rPr>
    </w:lvl>
  </w:abstractNum>
  <w:abstractNum w:abstractNumId="18" w15:restartNumberingAfterBreak="0">
    <w:nsid w:val="60C41B28"/>
    <w:multiLevelType w:val="hybridMultilevel"/>
    <w:tmpl w:val="8B3E38C4"/>
    <w:lvl w:ilvl="0" w:tplc="69C04F6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D1627D"/>
    <w:multiLevelType w:val="hybridMultilevel"/>
    <w:tmpl w:val="45B6B602"/>
    <w:lvl w:ilvl="0" w:tplc="F77ABA0C">
      <w:numFmt w:val="bullet"/>
      <w:lvlText w:val="–"/>
      <w:lvlJc w:val="left"/>
      <w:pPr>
        <w:tabs>
          <w:tab w:val="num" w:pos="2359"/>
        </w:tabs>
        <w:ind w:left="2359" w:hanging="93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FB2ACF"/>
    <w:multiLevelType w:val="hybridMultilevel"/>
    <w:tmpl w:val="5DBC61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EF0FE9"/>
    <w:multiLevelType w:val="multilevel"/>
    <w:tmpl w:val="0CE622B0"/>
    <w:lvl w:ilvl="0">
      <w:start w:val="4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000000"/>
      </w:rPr>
    </w:lvl>
  </w:abstractNum>
  <w:abstractNum w:abstractNumId="22" w15:restartNumberingAfterBreak="0">
    <w:nsid w:val="771068BF"/>
    <w:multiLevelType w:val="multilevel"/>
    <w:tmpl w:val="599E56D4"/>
    <w:lvl w:ilvl="0">
      <w:start w:val="7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 w15:restartNumberingAfterBreak="0">
    <w:nsid w:val="77304B2B"/>
    <w:multiLevelType w:val="hybridMultilevel"/>
    <w:tmpl w:val="074AFE56"/>
    <w:lvl w:ilvl="0" w:tplc="CC2097B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CFD4FFD"/>
    <w:multiLevelType w:val="hybridMultilevel"/>
    <w:tmpl w:val="F56CD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11"/>
  </w:num>
  <w:num w:numId="4">
    <w:abstractNumId w:val="10"/>
  </w:num>
  <w:num w:numId="5">
    <w:abstractNumId w:val="5"/>
  </w:num>
  <w:num w:numId="6">
    <w:abstractNumId w:val="14"/>
  </w:num>
  <w:num w:numId="7">
    <w:abstractNumId w:val="19"/>
  </w:num>
  <w:num w:numId="8">
    <w:abstractNumId w:val="20"/>
  </w:num>
  <w:num w:numId="9">
    <w:abstractNumId w:val="4"/>
  </w:num>
  <w:num w:numId="10">
    <w:abstractNumId w:val="16"/>
  </w:num>
  <w:num w:numId="11">
    <w:abstractNumId w:val="12"/>
  </w:num>
  <w:num w:numId="12">
    <w:abstractNumId w:val="23"/>
  </w:num>
  <w:num w:numId="13">
    <w:abstractNumId w:val="18"/>
  </w:num>
  <w:num w:numId="14">
    <w:abstractNumId w:val="8"/>
  </w:num>
  <w:num w:numId="15">
    <w:abstractNumId w:val="2"/>
  </w:num>
  <w:num w:numId="16">
    <w:abstractNumId w:val="6"/>
  </w:num>
  <w:num w:numId="17">
    <w:abstractNumId w:val="3"/>
  </w:num>
  <w:num w:numId="18">
    <w:abstractNumId w:val="13"/>
  </w:num>
  <w:num w:numId="19">
    <w:abstractNumId w:val="15"/>
  </w:num>
  <w:num w:numId="20">
    <w:abstractNumId w:val="7"/>
  </w:num>
  <w:num w:numId="21">
    <w:abstractNumId w:val="21"/>
  </w:num>
  <w:num w:numId="22">
    <w:abstractNumId w:val="17"/>
  </w:num>
  <w:num w:numId="23">
    <w:abstractNumId w:val="1"/>
  </w:num>
  <w:num w:numId="24">
    <w:abstractNumId w:val="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092"/>
    <w:rsid w:val="000051C1"/>
    <w:rsid w:val="00005367"/>
    <w:rsid w:val="0002258C"/>
    <w:rsid w:val="00026D2F"/>
    <w:rsid w:val="00040092"/>
    <w:rsid w:val="000511EA"/>
    <w:rsid w:val="0007022D"/>
    <w:rsid w:val="00090D04"/>
    <w:rsid w:val="000A19BF"/>
    <w:rsid w:val="000C21B8"/>
    <w:rsid w:val="000E660A"/>
    <w:rsid w:val="000F54E3"/>
    <w:rsid w:val="00106A5F"/>
    <w:rsid w:val="0012703D"/>
    <w:rsid w:val="00130698"/>
    <w:rsid w:val="00140084"/>
    <w:rsid w:val="00145091"/>
    <w:rsid w:val="00147D05"/>
    <w:rsid w:val="001642A2"/>
    <w:rsid w:val="001905B4"/>
    <w:rsid w:val="001D0495"/>
    <w:rsid w:val="001D15D3"/>
    <w:rsid w:val="001D7E84"/>
    <w:rsid w:val="001E13F5"/>
    <w:rsid w:val="001F0975"/>
    <w:rsid w:val="001F53AB"/>
    <w:rsid w:val="001F7B09"/>
    <w:rsid w:val="002076E5"/>
    <w:rsid w:val="00210EC9"/>
    <w:rsid w:val="00211698"/>
    <w:rsid w:val="00244A30"/>
    <w:rsid w:val="00291C98"/>
    <w:rsid w:val="002A0725"/>
    <w:rsid w:val="002B00EE"/>
    <w:rsid w:val="002B6FA3"/>
    <w:rsid w:val="002D2FBD"/>
    <w:rsid w:val="002E2185"/>
    <w:rsid w:val="002E44F4"/>
    <w:rsid w:val="002E5FD1"/>
    <w:rsid w:val="00303E2E"/>
    <w:rsid w:val="0030769C"/>
    <w:rsid w:val="003248D8"/>
    <w:rsid w:val="00341072"/>
    <w:rsid w:val="003734B5"/>
    <w:rsid w:val="00392B7B"/>
    <w:rsid w:val="00396F69"/>
    <w:rsid w:val="003A0F8A"/>
    <w:rsid w:val="003A2FE4"/>
    <w:rsid w:val="003B3557"/>
    <w:rsid w:val="003E1A60"/>
    <w:rsid w:val="003E1B5A"/>
    <w:rsid w:val="003F2384"/>
    <w:rsid w:val="0040616A"/>
    <w:rsid w:val="00410E76"/>
    <w:rsid w:val="00425C2C"/>
    <w:rsid w:val="00445D89"/>
    <w:rsid w:val="004677C5"/>
    <w:rsid w:val="0047472A"/>
    <w:rsid w:val="00476657"/>
    <w:rsid w:val="004A58FA"/>
    <w:rsid w:val="004A72A2"/>
    <w:rsid w:val="004B4CF8"/>
    <w:rsid w:val="004B5285"/>
    <w:rsid w:val="004D7ABD"/>
    <w:rsid w:val="00517CFE"/>
    <w:rsid w:val="00523D93"/>
    <w:rsid w:val="005778BF"/>
    <w:rsid w:val="005831B3"/>
    <w:rsid w:val="005A4C3C"/>
    <w:rsid w:val="005C136D"/>
    <w:rsid w:val="005C2B0E"/>
    <w:rsid w:val="005D0CD4"/>
    <w:rsid w:val="005F50A3"/>
    <w:rsid w:val="005F5784"/>
    <w:rsid w:val="005F7B73"/>
    <w:rsid w:val="00633FC8"/>
    <w:rsid w:val="00635606"/>
    <w:rsid w:val="00637DC6"/>
    <w:rsid w:val="006B1524"/>
    <w:rsid w:val="007223C6"/>
    <w:rsid w:val="00732047"/>
    <w:rsid w:val="007442D6"/>
    <w:rsid w:val="00754C12"/>
    <w:rsid w:val="007639FD"/>
    <w:rsid w:val="00781338"/>
    <w:rsid w:val="00782F0D"/>
    <w:rsid w:val="00797BC9"/>
    <w:rsid w:val="007A6A74"/>
    <w:rsid w:val="007B005A"/>
    <w:rsid w:val="007C5ACA"/>
    <w:rsid w:val="007E2FAF"/>
    <w:rsid w:val="007F2F4D"/>
    <w:rsid w:val="00801973"/>
    <w:rsid w:val="0080563A"/>
    <w:rsid w:val="0082209F"/>
    <w:rsid w:val="008375F3"/>
    <w:rsid w:val="00861439"/>
    <w:rsid w:val="00861C02"/>
    <w:rsid w:val="00862CAF"/>
    <w:rsid w:val="008642BF"/>
    <w:rsid w:val="00881506"/>
    <w:rsid w:val="00881BBB"/>
    <w:rsid w:val="00886354"/>
    <w:rsid w:val="0088635F"/>
    <w:rsid w:val="008925E9"/>
    <w:rsid w:val="008A6C41"/>
    <w:rsid w:val="008E2E3E"/>
    <w:rsid w:val="00905D09"/>
    <w:rsid w:val="00912FFA"/>
    <w:rsid w:val="009215BC"/>
    <w:rsid w:val="00933A81"/>
    <w:rsid w:val="0096146D"/>
    <w:rsid w:val="00991E42"/>
    <w:rsid w:val="009E4BBB"/>
    <w:rsid w:val="00A17C89"/>
    <w:rsid w:val="00A277D9"/>
    <w:rsid w:val="00A318C5"/>
    <w:rsid w:val="00A4725F"/>
    <w:rsid w:val="00A506A2"/>
    <w:rsid w:val="00A521FB"/>
    <w:rsid w:val="00A61E7B"/>
    <w:rsid w:val="00A708BC"/>
    <w:rsid w:val="00A71C66"/>
    <w:rsid w:val="00A9181C"/>
    <w:rsid w:val="00AE2C21"/>
    <w:rsid w:val="00AE46AA"/>
    <w:rsid w:val="00B01CE2"/>
    <w:rsid w:val="00B10002"/>
    <w:rsid w:val="00B3603A"/>
    <w:rsid w:val="00B410E7"/>
    <w:rsid w:val="00B42256"/>
    <w:rsid w:val="00B52F85"/>
    <w:rsid w:val="00B6661F"/>
    <w:rsid w:val="00B72C7C"/>
    <w:rsid w:val="00B746C1"/>
    <w:rsid w:val="00BB02DB"/>
    <w:rsid w:val="00BE64F3"/>
    <w:rsid w:val="00BF4352"/>
    <w:rsid w:val="00C07043"/>
    <w:rsid w:val="00C2453D"/>
    <w:rsid w:val="00C51680"/>
    <w:rsid w:val="00C62B44"/>
    <w:rsid w:val="00C633E6"/>
    <w:rsid w:val="00C71409"/>
    <w:rsid w:val="00CA03D8"/>
    <w:rsid w:val="00CD7ECD"/>
    <w:rsid w:val="00CF260D"/>
    <w:rsid w:val="00D02B17"/>
    <w:rsid w:val="00D20E58"/>
    <w:rsid w:val="00D33820"/>
    <w:rsid w:val="00D45420"/>
    <w:rsid w:val="00D601D6"/>
    <w:rsid w:val="00D64F69"/>
    <w:rsid w:val="00D66D7F"/>
    <w:rsid w:val="00D67EC3"/>
    <w:rsid w:val="00D82DF8"/>
    <w:rsid w:val="00D90187"/>
    <w:rsid w:val="00DA06C4"/>
    <w:rsid w:val="00DC58B2"/>
    <w:rsid w:val="00DC722B"/>
    <w:rsid w:val="00DE460E"/>
    <w:rsid w:val="00E06C37"/>
    <w:rsid w:val="00E11680"/>
    <w:rsid w:val="00E11F5B"/>
    <w:rsid w:val="00E167E1"/>
    <w:rsid w:val="00E17897"/>
    <w:rsid w:val="00E256D4"/>
    <w:rsid w:val="00E272BC"/>
    <w:rsid w:val="00E611A3"/>
    <w:rsid w:val="00E73E3C"/>
    <w:rsid w:val="00E873CE"/>
    <w:rsid w:val="00EA2A4E"/>
    <w:rsid w:val="00EC1AB7"/>
    <w:rsid w:val="00EC4DEE"/>
    <w:rsid w:val="00EC69B4"/>
    <w:rsid w:val="00EE0C60"/>
    <w:rsid w:val="00EE576E"/>
    <w:rsid w:val="00F07423"/>
    <w:rsid w:val="00F36208"/>
    <w:rsid w:val="00F40FA0"/>
    <w:rsid w:val="00F41395"/>
    <w:rsid w:val="00F43F60"/>
    <w:rsid w:val="00F574E6"/>
    <w:rsid w:val="00F57669"/>
    <w:rsid w:val="00F60200"/>
    <w:rsid w:val="00F702A7"/>
    <w:rsid w:val="00F84F35"/>
    <w:rsid w:val="00FA74AE"/>
    <w:rsid w:val="00FC3559"/>
    <w:rsid w:val="00FE0C6E"/>
    <w:rsid w:val="00FE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F154A-030D-4A16-B75E-C734EAB5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D64F69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0E660A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F40FA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rsid w:val="00B3603A"/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99"/>
    <w:qFormat/>
    <w:rsid w:val="005831B3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rsid w:val="009215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215BC"/>
    <w:rPr>
      <w:sz w:val="24"/>
      <w:szCs w:val="24"/>
    </w:rPr>
  </w:style>
  <w:style w:type="paragraph" w:styleId="a8">
    <w:name w:val="footer"/>
    <w:basedOn w:val="a"/>
    <w:link w:val="a9"/>
    <w:rsid w:val="009215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9215BC"/>
    <w:rPr>
      <w:sz w:val="24"/>
      <w:szCs w:val="24"/>
    </w:rPr>
  </w:style>
  <w:style w:type="character" w:customStyle="1" w:styleId="10">
    <w:name w:val="Основной текст + 10"/>
    <w:aliases w:val="5 pt,Интервал 0 pt"/>
    <w:uiPriority w:val="99"/>
    <w:rsid w:val="003E1B5A"/>
    <w:rPr>
      <w:rFonts w:ascii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uk-UA" w:eastAsia="uk-UA"/>
    </w:rPr>
  </w:style>
  <w:style w:type="character" w:customStyle="1" w:styleId="aa">
    <w:name w:val="Основной текст_"/>
    <w:link w:val="1"/>
    <w:uiPriority w:val="99"/>
    <w:locked/>
    <w:rsid w:val="00CA03D8"/>
    <w:rPr>
      <w:spacing w:val="2"/>
      <w:shd w:val="clear" w:color="auto" w:fill="FFFFFF"/>
    </w:rPr>
  </w:style>
  <w:style w:type="paragraph" w:customStyle="1" w:styleId="1">
    <w:name w:val="Основной текст1"/>
    <w:basedOn w:val="a"/>
    <w:link w:val="aa"/>
    <w:uiPriority w:val="99"/>
    <w:rsid w:val="00CA03D8"/>
    <w:pPr>
      <w:widowControl w:val="0"/>
      <w:shd w:val="clear" w:color="auto" w:fill="FFFFFF"/>
      <w:spacing w:before="120" w:after="300" w:line="240" w:lineRule="atLeast"/>
      <w:jc w:val="both"/>
    </w:pPr>
    <w:rPr>
      <w:spacing w:val="2"/>
      <w:sz w:val="20"/>
      <w:szCs w:val="20"/>
      <w:lang w:val="uk-UA" w:eastAsia="uk-UA"/>
    </w:rPr>
  </w:style>
  <w:style w:type="paragraph" w:styleId="3">
    <w:name w:val="Body Text Indent 3"/>
    <w:basedOn w:val="a"/>
    <w:link w:val="30"/>
    <w:rsid w:val="00862CAF"/>
    <w:pPr>
      <w:ind w:left="567"/>
      <w:jc w:val="both"/>
    </w:pPr>
    <w:rPr>
      <w:sz w:val="28"/>
      <w:szCs w:val="28"/>
      <w:lang w:val="uk-UA"/>
    </w:rPr>
  </w:style>
  <w:style w:type="character" w:customStyle="1" w:styleId="30">
    <w:name w:val="Основной текст с отступом 3 Знак"/>
    <w:link w:val="3"/>
    <w:rsid w:val="00862CAF"/>
    <w:rPr>
      <w:sz w:val="28"/>
      <w:szCs w:val="28"/>
      <w:lang w:val="uk-UA"/>
    </w:rPr>
  </w:style>
  <w:style w:type="paragraph" w:styleId="ab">
    <w:name w:val="Body Text"/>
    <w:basedOn w:val="a"/>
    <w:link w:val="ac"/>
    <w:rsid w:val="00635606"/>
    <w:pPr>
      <w:spacing w:after="120"/>
    </w:pPr>
  </w:style>
  <w:style w:type="character" w:customStyle="1" w:styleId="ac">
    <w:name w:val="Основной текст Знак"/>
    <w:link w:val="ab"/>
    <w:rsid w:val="00635606"/>
    <w:rPr>
      <w:sz w:val="24"/>
      <w:szCs w:val="24"/>
    </w:rPr>
  </w:style>
  <w:style w:type="paragraph" w:customStyle="1" w:styleId="11">
    <w:name w:val=" Знак Знак Знак Знак1 Знак Знак Знак"/>
    <w:basedOn w:val="a"/>
    <w:rsid w:val="00DE460E"/>
    <w:rPr>
      <w:rFonts w:ascii="Verdana" w:hAnsi="Verdana" w:cs="Verdana"/>
      <w:sz w:val="20"/>
      <w:szCs w:val="20"/>
      <w:lang w:val="en-US" w:eastAsia="en-US"/>
    </w:rPr>
  </w:style>
  <w:style w:type="character" w:styleId="ad">
    <w:name w:val="Hyperlink"/>
    <w:uiPriority w:val="99"/>
    <w:unhideWhenUsed/>
    <w:rsid w:val="00B72C7C"/>
    <w:rPr>
      <w:color w:val="0000FF"/>
      <w:u w:val="single"/>
    </w:rPr>
  </w:style>
  <w:style w:type="paragraph" w:styleId="ae">
    <w:name w:val="Body Text Indent"/>
    <w:basedOn w:val="a"/>
    <w:link w:val="af"/>
    <w:rsid w:val="00A4725F"/>
    <w:pPr>
      <w:spacing w:after="120"/>
      <w:ind w:left="283"/>
    </w:pPr>
  </w:style>
  <w:style w:type="character" w:customStyle="1" w:styleId="af">
    <w:name w:val="Основной текст с отступом Знак"/>
    <w:link w:val="ae"/>
    <w:rsid w:val="00A4725F"/>
    <w:rPr>
      <w:sz w:val="24"/>
      <w:szCs w:val="24"/>
    </w:rPr>
  </w:style>
  <w:style w:type="character" w:customStyle="1" w:styleId="70">
    <w:name w:val="Заголовок 7 Знак"/>
    <w:link w:val="7"/>
    <w:rsid w:val="00D64F69"/>
    <w:rPr>
      <w:sz w:val="24"/>
      <w:szCs w:val="24"/>
    </w:rPr>
  </w:style>
  <w:style w:type="paragraph" w:customStyle="1" w:styleId="ListParagraph">
    <w:name w:val="List Paragraph"/>
    <w:basedOn w:val="a"/>
    <w:rsid w:val="00732047"/>
    <w:pPr>
      <w:ind w:left="720"/>
      <w:contextualSpacing/>
    </w:pPr>
    <w:rPr>
      <w:rFonts w:eastAsia="Calibri"/>
    </w:rPr>
  </w:style>
  <w:style w:type="paragraph" w:customStyle="1" w:styleId="12">
    <w:name w:val=" Знак Знак Знак Знак1 Знак Знак Знак Знак Знак"/>
    <w:basedOn w:val="a"/>
    <w:rsid w:val="00130698"/>
    <w:rPr>
      <w:rFonts w:ascii="Verdana" w:hAnsi="Verdana" w:cs="Verdana"/>
      <w:sz w:val="20"/>
      <w:szCs w:val="20"/>
      <w:lang w:val="en-US" w:eastAsia="en-US"/>
    </w:rPr>
  </w:style>
  <w:style w:type="numbering" w:styleId="111111">
    <w:name w:val="Outline List 2"/>
    <w:basedOn w:val="a2"/>
    <w:rsid w:val="00B52F85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2380</Words>
  <Characters>13569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 рішення</vt:lpstr>
    </vt:vector>
  </TitlesOfParts>
  <Company>Microsoft</Company>
  <LinksUpToDate>false</LinksUpToDate>
  <CharactersWithSpaces>15918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 рішення</dc:title>
  <dc:subject/>
  <dc:creator>Admin</dc:creator>
  <cp:keywords/>
  <cp:lastModifiedBy>Kompvid2</cp:lastModifiedBy>
  <cp:revision>3</cp:revision>
  <cp:lastPrinted>2018-01-09T11:56:00Z</cp:lastPrinted>
  <dcterms:created xsi:type="dcterms:W3CDTF">2018-01-31T15:25:00Z</dcterms:created>
  <dcterms:modified xsi:type="dcterms:W3CDTF">2018-01-31T15:25:00Z</dcterms:modified>
</cp:coreProperties>
</file>