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4791" w:rsidRPr="008845CB" w:rsidRDefault="00E74791" w:rsidP="00E74791">
      <w:pPr>
        <w:jc w:val="center"/>
        <w:rPr>
          <w:b/>
          <w:sz w:val="28"/>
          <w:szCs w:val="28"/>
        </w:rPr>
      </w:pPr>
      <w:bookmarkStart w:id="0" w:name="_GoBack"/>
      <w:bookmarkEnd w:id="0"/>
      <w:r w:rsidRPr="008845CB">
        <w:rPr>
          <w:b/>
          <w:sz w:val="28"/>
          <w:szCs w:val="28"/>
        </w:rPr>
        <w:t xml:space="preserve">Інформація </w:t>
      </w:r>
    </w:p>
    <w:p w:rsidR="00E74791" w:rsidRPr="008845CB" w:rsidRDefault="00E74791" w:rsidP="00E74791">
      <w:pPr>
        <w:jc w:val="center"/>
        <w:rPr>
          <w:b/>
          <w:sz w:val="28"/>
          <w:szCs w:val="28"/>
        </w:rPr>
      </w:pPr>
      <w:r w:rsidRPr="008845CB">
        <w:rPr>
          <w:b/>
          <w:sz w:val="28"/>
          <w:szCs w:val="28"/>
        </w:rPr>
        <w:t>про хід виконання рішення міської ради від 25.09.2015 року № 1727 «Про затвердження Інтегрованої концепції розвитку середмістя Чернівців до 2030 року»</w:t>
      </w:r>
    </w:p>
    <w:p w:rsidR="00153B7D" w:rsidRDefault="00153B7D" w:rsidP="00E74791">
      <w:pPr>
        <w:jc w:val="both"/>
        <w:rPr>
          <w:b/>
          <w:sz w:val="28"/>
          <w:szCs w:val="28"/>
          <w:u w:val="single"/>
          <w:lang w:val="en-US"/>
        </w:rPr>
      </w:pPr>
    </w:p>
    <w:p w:rsidR="00E74791" w:rsidRPr="008845CB" w:rsidRDefault="00E74791" w:rsidP="00E74791">
      <w:pPr>
        <w:jc w:val="both"/>
        <w:rPr>
          <w:b/>
          <w:sz w:val="28"/>
          <w:szCs w:val="28"/>
          <w:u w:val="single"/>
        </w:rPr>
      </w:pPr>
      <w:r w:rsidRPr="008845CB">
        <w:rPr>
          <w:b/>
          <w:sz w:val="28"/>
          <w:szCs w:val="28"/>
          <w:u w:val="single"/>
        </w:rPr>
        <w:t>Розділ А. Містобудування та архітектура.</w:t>
      </w:r>
    </w:p>
    <w:p w:rsidR="00E74791" w:rsidRPr="008845CB" w:rsidRDefault="00E74791" w:rsidP="00D748F1">
      <w:pPr>
        <w:ind w:firstLine="709"/>
        <w:jc w:val="both"/>
        <w:rPr>
          <w:b/>
          <w:sz w:val="28"/>
          <w:szCs w:val="28"/>
        </w:rPr>
      </w:pPr>
      <w:r w:rsidRPr="008845CB">
        <w:rPr>
          <w:b/>
          <w:sz w:val="28"/>
          <w:szCs w:val="28"/>
        </w:rPr>
        <w:t>А1 Програма оновлення та благоустрою внутрішніх дворів в історичному середмісті</w:t>
      </w:r>
    </w:p>
    <w:p w:rsidR="00E74791" w:rsidRPr="008845CB" w:rsidRDefault="00E74791" w:rsidP="00D748F1">
      <w:pPr>
        <w:ind w:firstLine="709"/>
        <w:jc w:val="both"/>
        <w:rPr>
          <w:sz w:val="28"/>
          <w:szCs w:val="28"/>
        </w:rPr>
      </w:pPr>
      <w:r w:rsidRPr="008845CB">
        <w:rPr>
          <w:sz w:val="28"/>
          <w:szCs w:val="28"/>
        </w:rPr>
        <w:t>Потребує розроблення індивідуальних проектів благоустрою</w:t>
      </w:r>
    </w:p>
    <w:p w:rsidR="00E74791" w:rsidRPr="008845CB" w:rsidRDefault="00E74791" w:rsidP="00D748F1">
      <w:pPr>
        <w:ind w:firstLine="709"/>
        <w:jc w:val="both"/>
        <w:rPr>
          <w:b/>
          <w:sz w:val="28"/>
          <w:szCs w:val="28"/>
        </w:rPr>
      </w:pPr>
      <w:r w:rsidRPr="008845CB">
        <w:rPr>
          <w:b/>
          <w:sz w:val="28"/>
          <w:szCs w:val="28"/>
        </w:rPr>
        <w:t>А2 Регенерація колишньої пивоварні з рекреаційною зоною по вул. Ю. Гагаріна</w:t>
      </w:r>
    </w:p>
    <w:p w:rsidR="00E74791" w:rsidRPr="008845CB" w:rsidRDefault="00E74791" w:rsidP="00D748F1">
      <w:pPr>
        <w:ind w:firstLine="709"/>
        <w:jc w:val="both"/>
        <w:rPr>
          <w:sz w:val="28"/>
          <w:szCs w:val="28"/>
        </w:rPr>
      </w:pPr>
      <w:r w:rsidRPr="008845CB">
        <w:rPr>
          <w:sz w:val="28"/>
          <w:szCs w:val="28"/>
        </w:rPr>
        <w:t>Потребує коштів на організацію та проведення конкурсу на кращу проектну пропозицію</w:t>
      </w:r>
    </w:p>
    <w:p w:rsidR="00E74791" w:rsidRPr="008845CB" w:rsidRDefault="00E74791" w:rsidP="00D748F1">
      <w:pPr>
        <w:ind w:firstLine="709"/>
        <w:jc w:val="both"/>
        <w:rPr>
          <w:b/>
          <w:sz w:val="28"/>
          <w:szCs w:val="28"/>
        </w:rPr>
      </w:pPr>
      <w:r w:rsidRPr="008845CB">
        <w:rPr>
          <w:b/>
          <w:sz w:val="28"/>
          <w:szCs w:val="28"/>
        </w:rPr>
        <w:t>А3 Підготовка та проведення містобудівного конкурсу «Місто на річці» для території між вокзалом та річкою</w:t>
      </w:r>
    </w:p>
    <w:p w:rsidR="00E74791" w:rsidRPr="008845CB" w:rsidRDefault="00E74791" w:rsidP="00D748F1">
      <w:pPr>
        <w:ind w:firstLine="709"/>
        <w:jc w:val="both"/>
        <w:rPr>
          <w:sz w:val="28"/>
          <w:szCs w:val="28"/>
        </w:rPr>
      </w:pPr>
      <w:r w:rsidRPr="008845CB">
        <w:rPr>
          <w:sz w:val="28"/>
          <w:szCs w:val="28"/>
        </w:rPr>
        <w:t xml:space="preserve">28.07.2017р. Проведено </w:t>
      </w:r>
      <w:proofErr w:type="spellStart"/>
      <w:r w:rsidRPr="008845CB">
        <w:rPr>
          <w:sz w:val="28"/>
          <w:szCs w:val="28"/>
        </w:rPr>
        <w:t>воркшоп</w:t>
      </w:r>
      <w:proofErr w:type="spellEnd"/>
      <w:r w:rsidRPr="008845CB">
        <w:rPr>
          <w:sz w:val="28"/>
          <w:szCs w:val="28"/>
        </w:rPr>
        <w:t xml:space="preserve"> в рамках архітектурного фестивалю «ARCHIVISION» та презентовано концепції подальших кроків щодо розвитку набережної річки Прут. В жовтні 2017 року планується проведення 2-ї частини фестивалю.</w:t>
      </w:r>
    </w:p>
    <w:p w:rsidR="00E74791" w:rsidRPr="008845CB" w:rsidRDefault="00E74791" w:rsidP="00D748F1">
      <w:pPr>
        <w:ind w:firstLine="709"/>
        <w:jc w:val="both"/>
        <w:rPr>
          <w:sz w:val="28"/>
          <w:szCs w:val="28"/>
        </w:rPr>
      </w:pPr>
      <w:r w:rsidRPr="008845CB">
        <w:rPr>
          <w:sz w:val="28"/>
          <w:szCs w:val="28"/>
        </w:rPr>
        <w:t>Також громадською організацією «</w:t>
      </w:r>
      <w:proofErr w:type="spellStart"/>
      <w:r w:rsidRPr="008845CB">
        <w:rPr>
          <w:sz w:val="28"/>
          <w:szCs w:val="28"/>
        </w:rPr>
        <w:t>Дзестра</w:t>
      </w:r>
      <w:proofErr w:type="spellEnd"/>
      <w:r w:rsidRPr="008845CB">
        <w:rPr>
          <w:sz w:val="28"/>
          <w:szCs w:val="28"/>
        </w:rPr>
        <w:t>» встановлено арт-об’єкт «Маяк» на території міського пляжу міста Чернівців (дозвіл департаменту від</w:t>
      </w:r>
    </w:p>
    <w:p w:rsidR="00E74791" w:rsidRPr="008845CB" w:rsidRDefault="00E74791" w:rsidP="00D748F1">
      <w:pPr>
        <w:ind w:firstLine="709"/>
        <w:jc w:val="both"/>
        <w:rPr>
          <w:sz w:val="28"/>
          <w:szCs w:val="28"/>
        </w:rPr>
      </w:pPr>
      <w:r w:rsidRPr="008845CB">
        <w:rPr>
          <w:sz w:val="28"/>
          <w:szCs w:val="28"/>
        </w:rPr>
        <w:t>30.06.17р.)</w:t>
      </w:r>
    </w:p>
    <w:p w:rsidR="00E74791" w:rsidRPr="008845CB" w:rsidRDefault="00E74791" w:rsidP="00D748F1">
      <w:pPr>
        <w:ind w:firstLine="709"/>
        <w:jc w:val="both"/>
        <w:rPr>
          <w:b/>
          <w:sz w:val="28"/>
          <w:szCs w:val="28"/>
        </w:rPr>
      </w:pPr>
      <w:r w:rsidRPr="008845CB">
        <w:rPr>
          <w:b/>
          <w:sz w:val="28"/>
          <w:szCs w:val="28"/>
        </w:rPr>
        <w:t>А4 Проведення архітектурного конкурсу щодо використання площ як міського простору</w:t>
      </w:r>
    </w:p>
    <w:p w:rsidR="00E74791" w:rsidRPr="008845CB" w:rsidRDefault="00E74791" w:rsidP="00D748F1">
      <w:pPr>
        <w:ind w:firstLine="709"/>
        <w:jc w:val="both"/>
        <w:rPr>
          <w:sz w:val="28"/>
          <w:szCs w:val="28"/>
        </w:rPr>
      </w:pPr>
      <w:r w:rsidRPr="008845CB">
        <w:rPr>
          <w:sz w:val="28"/>
          <w:szCs w:val="28"/>
        </w:rPr>
        <w:t>12.08.2017р. громадськості міста представлена ескіз-ідея капітального ремонту площі Театральної.</w:t>
      </w:r>
    </w:p>
    <w:p w:rsidR="00E74791" w:rsidRPr="008845CB" w:rsidRDefault="00E74791" w:rsidP="00D748F1">
      <w:pPr>
        <w:ind w:firstLine="709"/>
        <w:jc w:val="both"/>
        <w:rPr>
          <w:sz w:val="28"/>
          <w:szCs w:val="28"/>
        </w:rPr>
      </w:pPr>
      <w:r w:rsidRPr="008845CB">
        <w:rPr>
          <w:sz w:val="28"/>
          <w:szCs w:val="28"/>
        </w:rPr>
        <w:t>Підготовлено проект рішення виконавчого комітету міської ради щодо організації і проведення відкритого архітектурного конкурсу на крашу проектну пропозицію благоустрою площі Соборної та площі Центральної. Повторний розгляд даного питання відбудеться 12.09.2017р.</w:t>
      </w:r>
    </w:p>
    <w:p w:rsidR="00E74791" w:rsidRPr="008845CB" w:rsidRDefault="00E74791" w:rsidP="00D748F1">
      <w:pPr>
        <w:ind w:firstLine="709"/>
        <w:jc w:val="both"/>
        <w:rPr>
          <w:b/>
          <w:sz w:val="28"/>
          <w:szCs w:val="28"/>
        </w:rPr>
      </w:pPr>
      <w:r w:rsidRPr="008845CB">
        <w:rPr>
          <w:b/>
          <w:sz w:val="28"/>
          <w:szCs w:val="28"/>
        </w:rPr>
        <w:t xml:space="preserve">А5 Розробка комплексної документації </w:t>
      </w:r>
      <w:proofErr w:type="spellStart"/>
      <w:r w:rsidRPr="008845CB">
        <w:rPr>
          <w:b/>
          <w:sz w:val="28"/>
          <w:szCs w:val="28"/>
        </w:rPr>
        <w:t>ревіталізацїї</w:t>
      </w:r>
      <w:proofErr w:type="spellEnd"/>
      <w:r w:rsidRPr="008845CB">
        <w:rPr>
          <w:b/>
          <w:sz w:val="28"/>
          <w:szCs w:val="28"/>
        </w:rPr>
        <w:t xml:space="preserve"> кварталів</w:t>
      </w:r>
    </w:p>
    <w:p w:rsidR="00E74791" w:rsidRPr="008845CB" w:rsidRDefault="00E74791" w:rsidP="00D748F1">
      <w:pPr>
        <w:ind w:firstLine="709"/>
        <w:jc w:val="both"/>
        <w:rPr>
          <w:sz w:val="28"/>
          <w:szCs w:val="28"/>
        </w:rPr>
      </w:pPr>
      <w:r w:rsidRPr="008845CB">
        <w:rPr>
          <w:sz w:val="28"/>
          <w:szCs w:val="28"/>
        </w:rPr>
        <w:t xml:space="preserve">Науково-дослідним інститутом </w:t>
      </w:r>
      <w:proofErr w:type="spellStart"/>
      <w:r w:rsidRPr="008845CB">
        <w:rPr>
          <w:sz w:val="28"/>
          <w:szCs w:val="28"/>
        </w:rPr>
        <w:t>пам’яткоохоронних</w:t>
      </w:r>
      <w:proofErr w:type="spellEnd"/>
      <w:r w:rsidRPr="008845CB">
        <w:rPr>
          <w:sz w:val="28"/>
          <w:szCs w:val="28"/>
        </w:rPr>
        <w:t xml:space="preserve"> досліджень розроблено «1-й етап -</w:t>
      </w:r>
      <w:r w:rsidR="00D748F1" w:rsidRPr="008845CB">
        <w:rPr>
          <w:sz w:val="28"/>
          <w:szCs w:val="28"/>
        </w:rPr>
        <w:t xml:space="preserve"> </w:t>
      </w:r>
      <w:r w:rsidRPr="008845CB">
        <w:rPr>
          <w:sz w:val="28"/>
          <w:szCs w:val="28"/>
        </w:rPr>
        <w:t>розробка програми впорядкування території та історичної забудови в межах буферної зони об’єкта Всесвітньої спадщини ЮНЕСКО -</w:t>
      </w:r>
      <w:r w:rsidR="008F0D15">
        <w:rPr>
          <w:sz w:val="28"/>
          <w:szCs w:val="28"/>
          <w:lang w:val="en-US"/>
        </w:rPr>
        <w:t xml:space="preserve"> </w:t>
      </w:r>
      <w:r w:rsidRPr="008845CB">
        <w:rPr>
          <w:sz w:val="28"/>
          <w:szCs w:val="28"/>
        </w:rPr>
        <w:t>Резиденції митрополитів Буковини і Далмації у м. Чернівцях» - створення режимів використання буферної зони ЮНЕСКО. Надалі проект потребує фінансування для проведення конкурсу та розроблення проектно-кошторисної документації.</w:t>
      </w:r>
    </w:p>
    <w:p w:rsidR="00E74791" w:rsidRPr="008845CB" w:rsidRDefault="00E74791" w:rsidP="00D748F1">
      <w:pPr>
        <w:ind w:firstLine="709"/>
        <w:jc w:val="both"/>
        <w:rPr>
          <w:b/>
          <w:sz w:val="28"/>
          <w:szCs w:val="28"/>
        </w:rPr>
      </w:pPr>
      <w:r w:rsidRPr="008845CB">
        <w:rPr>
          <w:b/>
          <w:sz w:val="28"/>
          <w:szCs w:val="28"/>
        </w:rPr>
        <w:t>А6 Розробка концепції регулювання зовнішньої реклами</w:t>
      </w:r>
    </w:p>
    <w:p w:rsidR="00E74791" w:rsidRPr="008845CB" w:rsidRDefault="00E74791" w:rsidP="00D748F1">
      <w:pPr>
        <w:ind w:firstLine="709"/>
        <w:jc w:val="both"/>
        <w:rPr>
          <w:sz w:val="28"/>
          <w:szCs w:val="28"/>
        </w:rPr>
      </w:pPr>
      <w:r w:rsidRPr="008845CB">
        <w:rPr>
          <w:sz w:val="28"/>
          <w:szCs w:val="28"/>
        </w:rPr>
        <w:t xml:space="preserve">Розроблено Концепцію розвитку сфери зовнішньої реклами в м. Чернівцях відповідно до трьох основних зон міста. Наступний крок - комплексне дослідження існуючого стану </w:t>
      </w:r>
      <w:proofErr w:type="spellStart"/>
      <w:r w:rsidRPr="008845CB">
        <w:rPr>
          <w:sz w:val="28"/>
          <w:szCs w:val="28"/>
        </w:rPr>
        <w:t>рекламоносіїв</w:t>
      </w:r>
      <w:proofErr w:type="spellEnd"/>
      <w:r w:rsidRPr="008845CB">
        <w:rPr>
          <w:sz w:val="28"/>
          <w:szCs w:val="28"/>
        </w:rPr>
        <w:t xml:space="preserve"> в місті.</w:t>
      </w:r>
    </w:p>
    <w:p w:rsidR="00E74791" w:rsidRPr="008845CB" w:rsidRDefault="00E74791" w:rsidP="00D748F1">
      <w:pPr>
        <w:ind w:firstLine="709"/>
        <w:jc w:val="both"/>
        <w:rPr>
          <w:b/>
          <w:sz w:val="28"/>
          <w:szCs w:val="28"/>
        </w:rPr>
      </w:pPr>
      <w:r w:rsidRPr="008845CB">
        <w:rPr>
          <w:b/>
          <w:sz w:val="28"/>
          <w:szCs w:val="28"/>
        </w:rPr>
        <w:t>А7 Оптимізація кількості літніх майданчиків в середмісті (з урахуванням існуючих туристичних маршрутів)</w:t>
      </w:r>
    </w:p>
    <w:p w:rsidR="00E74791" w:rsidRPr="008845CB" w:rsidRDefault="00E74791" w:rsidP="00D748F1">
      <w:pPr>
        <w:ind w:firstLine="709"/>
        <w:jc w:val="both"/>
        <w:rPr>
          <w:sz w:val="28"/>
          <w:szCs w:val="28"/>
        </w:rPr>
      </w:pPr>
      <w:r w:rsidRPr="008845CB">
        <w:rPr>
          <w:sz w:val="28"/>
          <w:szCs w:val="28"/>
        </w:rPr>
        <w:t xml:space="preserve">Потребує комплексного дослідження та </w:t>
      </w:r>
      <w:proofErr w:type="spellStart"/>
      <w:r w:rsidRPr="008845CB">
        <w:rPr>
          <w:sz w:val="28"/>
          <w:szCs w:val="28"/>
        </w:rPr>
        <w:t>мапування</w:t>
      </w:r>
      <w:proofErr w:type="spellEnd"/>
      <w:r w:rsidRPr="008845CB">
        <w:rPr>
          <w:sz w:val="28"/>
          <w:szCs w:val="28"/>
        </w:rPr>
        <w:t xml:space="preserve"> стану літніх майданчиків.</w:t>
      </w:r>
    </w:p>
    <w:p w:rsidR="00E74791" w:rsidRPr="008845CB" w:rsidRDefault="00E74791" w:rsidP="00D748F1">
      <w:pPr>
        <w:ind w:firstLine="709"/>
        <w:jc w:val="both"/>
        <w:rPr>
          <w:b/>
          <w:sz w:val="28"/>
          <w:szCs w:val="28"/>
        </w:rPr>
      </w:pPr>
      <w:r w:rsidRPr="008845CB">
        <w:rPr>
          <w:b/>
          <w:sz w:val="28"/>
          <w:szCs w:val="28"/>
        </w:rPr>
        <w:t>А8 Проект реконструкції території цегельного заводу та кар’єру під житлову забудову по вул. Зеленій/вул. Білоруській</w:t>
      </w:r>
    </w:p>
    <w:p w:rsidR="00E74791" w:rsidRPr="008845CB" w:rsidRDefault="00E74791" w:rsidP="00D748F1">
      <w:pPr>
        <w:ind w:firstLine="709"/>
        <w:jc w:val="both"/>
        <w:rPr>
          <w:sz w:val="28"/>
          <w:szCs w:val="28"/>
        </w:rPr>
      </w:pPr>
      <w:r w:rsidRPr="008845CB">
        <w:rPr>
          <w:sz w:val="28"/>
          <w:szCs w:val="28"/>
        </w:rPr>
        <w:lastRenderedPageBreak/>
        <w:t>Потребує проведення конкурсу та розроблення детального плану території</w:t>
      </w:r>
    </w:p>
    <w:p w:rsidR="00E74791" w:rsidRPr="008845CB" w:rsidRDefault="00E74791" w:rsidP="00D748F1">
      <w:pPr>
        <w:ind w:firstLine="709"/>
        <w:jc w:val="both"/>
        <w:rPr>
          <w:b/>
          <w:sz w:val="28"/>
          <w:szCs w:val="28"/>
        </w:rPr>
      </w:pPr>
      <w:r w:rsidRPr="008845CB">
        <w:rPr>
          <w:b/>
          <w:sz w:val="28"/>
          <w:szCs w:val="28"/>
        </w:rPr>
        <w:t>А9 «Ворота в місто» - проект регенерації в’їздів в центральну частину міста (відновлення важливих для образу міста будівель)</w:t>
      </w:r>
    </w:p>
    <w:p w:rsidR="00E74791" w:rsidRPr="008845CB" w:rsidRDefault="00E74791" w:rsidP="00D748F1">
      <w:pPr>
        <w:ind w:firstLine="709"/>
        <w:jc w:val="both"/>
        <w:rPr>
          <w:sz w:val="28"/>
          <w:szCs w:val="28"/>
        </w:rPr>
      </w:pPr>
      <w:r w:rsidRPr="008845CB">
        <w:rPr>
          <w:sz w:val="28"/>
          <w:szCs w:val="28"/>
        </w:rPr>
        <w:t>Потребує коштів на організацію та проведення конкурсу на кращу проектну пропозицію</w:t>
      </w:r>
    </w:p>
    <w:p w:rsidR="00E74791" w:rsidRPr="008845CB" w:rsidRDefault="00E74791" w:rsidP="00D748F1">
      <w:pPr>
        <w:ind w:firstLine="709"/>
        <w:jc w:val="both"/>
        <w:rPr>
          <w:b/>
          <w:sz w:val="28"/>
          <w:szCs w:val="28"/>
        </w:rPr>
      </w:pPr>
      <w:r w:rsidRPr="008845CB">
        <w:rPr>
          <w:b/>
          <w:sz w:val="28"/>
          <w:szCs w:val="28"/>
        </w:rPr>
        <w:t>А10 Сприяння виконанню державної програми «Соціальне житло»</w:t>
      </w:r>
    </w:p>
    <w:p w:rsidR="00E74791" w:rsidRPr="008845CB" w:rsidRDefault="00E74791" w:rsidP="00D748F1">
      <w:pPr>
        <w:ind w:firstLine="709"/>
        <w:jc w:val="both"/>
        <w:rPr>
          <w:rFonts w:cs="Times New Roman"/>
          <w:b/>
          <w:sz w:val="28"/>
          <w:szCs w:val="28"/>
          <w:u w:val="single"/>
        </w:rPr>
      </w:pPr>
      <w:r w:rsidRPr="008845CB">
        <w:rPr>
          <w:sz w:val="28"/>
          <w:szCs w:val="28"/>
        </w:rPr>
        <w:t xml:space="preserve">На стадії погодження детального плану території житлової забудови, обмеженої провулком Смотрицьким, вулицями Смотрицькою, </w:t>
      </w:r>
      <w:proofErr w:type="spellStart"/>
      <w:r w:rsidRPr="008845CB">
        <w:rPr>
          <w:sz w:val="28"/>
          <w:szCs w:val="28"/>
        </w:rPr>
        <w:t>Ізяславською</w:t>
      </w:r>
      <w:proofErr w:type="spellEnd"/>
      <w:r w:rsidRPr="008845CB">
        <w:rPr>
          <w:sz w:val="28"/>
          <w:szCs w:val="28"/>
        </w:rPr>
        <w:t xml:space="preserve">, </w:t>
      </w:r>
      <w:proofErr w:type="spellStart"/>
      <w:r w:rsidRPr="008845CB">
        <w:rPr>
          <w:sz w:val="28"/>
          <w:szCs w:val="28"/>
        </w:rPr>
        <w:t>В.Греченого</w:t>
      </w:r>
      <w:proofErr w:type="spellEnd"/>
      <w:r w:rsidRPr="008845CB">
        <w:rPr>
          <w:sz w:val="28"/>
          <w:szCs w:val="28"/>
        </w:rPr>
        <w:t xml:space="preserve">, </w:t>
      </w:r>
      <w:proofErr w:type="spellStart"/>
      <w:r w:rsidRPr="008845CB">
        <w:rPr>
          <w:sz w:val="28"/>
          <w:szCs w:val="28"/>
        </w:rPr>
        <w:t>О.Букшованого</w:t>
      </w:r>
      <w:proofErr w:type="spellEnd"/>
      <w:r w:rsidRPr="008845CB">
        <w:rPr>
          <w:sz w:val="28"/>
          <w:szCs w:val="28"/>
        </w:rPr>
        <w:t xml:space="preserve"> в м. Чернівці для будівництва житла для пільгових верств населення.</w:t>
      </w:r>
    </w:p>
    <w:p w:rsidR="00153B7D" w:rsidRDefault="00153B7D" w:rsidP="00E74791">
      <w:pPr>
        <w:ind w:firstLine="708"/>
        <w:jc w:val="both"/>
        <w:rPr>
          <w:rFonts w:cs="Times New Roman"/>
          <w:b/>
          <w:sz w:val="28"/>
          <w:szCs w:val="28"/>
          <w:u w:val="single"/>
          <w:lang w:val="en-US"/>
        </w:rPr>
      </w:pPr>
    </w:p>
    <w:p w:rsidR="00380B72" w:rsidRPr="008845CB" w:rsidRDefault="00380B72" w:rsidP="00E74791">
      <w:pPr>
        <w:ind w:firstLine="708"/>
        <w:jc w:val="both"/>
        <w:rPr>
          <w:rFonts w:cs="Times New Roman"/>
          <w:b/>
          <w:sz w:val="28"/>
          <w:szCs w:val="28"/>
          <w:u w:val="single"/>
        </w:rPr>
      </w:pPr>
      <w:r w:rsidRPr="008845CB">
        <w:rPr>
          <w:rFonts w:cs="Times New Roman"/>
          <w:b/>
          <w:sz w:val="28"/>
          <w:szCs w:val="28"/>
          <w:u w:val="single"/>
        </w:rPr>
        <w:t>В. Транспорт</w:t>
      </w:r>
    </w:p>
    <w:p w:rsidR="00380B72" w:rsidRPr="008845CB" w:rsidRDefault="00380B72" w:rsidP="00E74791">
      <w:pPr>
        <w:ind w:firstLine="709"/>
        <w:jc w:val="both"/>
        <w:rPr>
          <w:rFonts w:cs="Times New Roman"/>
          <w:sz w:val="28"/>
          <w:szCs w:val="28"/>
        </w:rPr>
      </w:pPr>
      <w:r w:rsidRPr="008845CB">
        <w:rPr>
          <w:rFonts w:cs="Times New Roman"/>
          <w:sz w:val="28"/>
          <w:szCs w:val="28"/>
        </w:rPr>
        <w:t xml:space="preserve">В1. На балансі КП ЧТУ в наявності 10 </w:t>
      </w:r>
      <w:proofErr w:type="spellStart"/>
      <w:r w:rsidRPr="008845CB">
        <w:rPr>
          <w:rFonts w:cs="Times New Roman"/>
          <w:sz w:val="28"/>
          <w:szCs w:val="28"/>
        </w:rPr>
        <w:t>низькополих</w:t>
      </w:r>
      <w:proofErr w:type="spellEnd"/>
      <w:r w:rsidRPr="008845CB">
        <w:rPr>
          <w:rFonts w:cs="Times New Roman"/>
          <w:sz w:val="28"/>
          <w:szCs w:val="28"/>
        </w:rPr>
        <w:t xml:space="preserve"> тролейбусів для перевезення осіб з обмеженими фізичними можливостями та влаштовано одну відокремлену смугу для руху пасажирського транспорту.</w:t>
      </w:r>
    </w:p>
    <w:p w:rsidR="00380B72" w:rsidRPr="008845CB" w:rsidRDefault="00380B72" w:rsidP="00E74791">
      <w:pPr>
        <w:ind w:firstLine="709"/>
        <w:jc w:val="both"/>
        <w:rPr>
          <w:rFonts w:cs="Times New Roman"/>
          <w:sz w:val="28"/>
          <w:szCs w:val="28"/>
        </w:rPr>
      </w:pPr>
      <w:r w:rsidRPr="008845CB">
        <w:rPr>
          <w:rFonts w:cs="Times New Roman"/>
          <w:sz w:val="28"/>
          <w:szCs w:val="28"/>
        </w:rPr>
        <w:t>В2. На сьогодні розробляються нормативні документи місцевого значення щодо запровадження єдиного електронного квитка.</w:t>
      </w:r>
    </w:p>
    <w:p w:rsidR="00380B72" w:rsidRPr="008845CB" w:rsidRDefault="00380B72" w:rsidP="00E74791">
      <w:pPr>
        <w:ind w:firstLine="709"/>
        <w:jc w:val="both"/>
        <w:rPr>
          <w:rFonts w:cs="Times New Roman"/>
          <w:sz w:val="28"/>
          <w:szCs w:val="28"/>
        </w:rPr>
      </w:pPr>
      <w:r w:rsidRPr="008845CB">
        <w:rPr>
          <w:rFonts w:cs="Times New Roman"/>
          <w:sz w:val="28"/>
          <w:szCs w:val="28"/>
        </w:rPr>
        <w:t xml:space="preserve">В3. Відповідно до генплану забудови міста планується влаштування транспортної розв’язки на розі вулиць Проспект Незалежності – </w:t>
      </w:r>
      <w:proofErr w:type="spellStart"/>
      <w:r w:rsidRPr="008845CB">
        <w:rPr>
          <w:rFonts w:cs="Times New Roman"/>
          <w:sz w:val="28"/>
          <w:szCs w:val="28"/>
        </w:rPr>
        <w:t>Сторожинецька</w:t>
      </w:r>
      <w:proofErr w:type="spellEnd"/>
      <w:r w:rsidRPr="008845CB">
        <w:rPr>
          <w:rFonts w:cs="Times New Roman"/>
          <w:sz w:val="28"/>
          <w:szCs w:val="28"/>
        </w:rPr>
        <w:t>.</w:t>
      </w:r>
    </w:p>
    <w:p w:rsidR="00380B72" w:rsidRPr="008845CB" w:rsidRDefault="00380B72" w:rsidP="00E74791">
      <w:pPr>
        <w:ind w:firstLine="709"/>
        <w:jc w:val="both"/>
        <w:rPr>
          <w:rFonts w:cs="Times New Roman"/>
          <w:sz w:val="28"/>
          <w:szCs w:val="28"/>
        </w:rPr>
      </w:pPr>
      <w:r w:rsidRPr="008845CB">
        <w:rPr>
          <w:rFonts w:cs="Times New Roman"/>
          <w:sz w:val="28"/>
          <w:szCs w:val="28"/>
        </w:rPr>
        <w:t>В4. Відповідно до законодавства в сфері автомобільного транспорту підвищення кваліфікації водіїв громадського транспорту проводять транспортні підприємства.</w:t>
      </w:r>
    </w:p>
    <w:p w:rsidR="00380B72" w:rsidRPr="008845CB" w:rsidRDefault="00380B72" w:rsidP="00E74791">
      <w:pPr>
        <w:ind w:firstLine="709"/>
        <w:jc w:val="both"/>
        <w:rPr>
          <w:rFonts w:cs="Times New Roman"/>
          <w:sz w:val="28"/>
          <w:szCs w:val="28"/>
        </w:rPr>
      </w:pPr>
      <w:r w:rsidRPr="008845CB">
        <w:rPr>
          <w:rFonts w:cs="Times New Roman"/>
          <w:sz w:val="28"/>
          <w:szCs w:val="28"/>
        </w:rPr>
        <w:t xml:space="preserve">В5. Електронна система спостереження за рухом транспортних засобів загального користування створена та інформація доступна для </w:t>
      </w:r>
      <w:r w:rsidR="001627B8" w:rsidRPr="008845CB">
        <w:rPr>
          <w:rFonts w:cs="Times New Roman"/>
          <w:sz w:val="28"/>
          <w:szCs w:val="28"/>
        </w:rPr>
        <w:t>пасажирів</w:t>
      </w:r>
      <w:r w:rsidRPr="008845CB">
        <w:rPr>
          <w:rFonts w:cs="Times New Roman"/>
          <w:sz w:val="28"/>
          <w:szCs w:val="28"/>
        </w:rPr>
        <w:t xml:space="preserve">. </w:t>
      </w:r>
    </w:p>
    <w:p w:rsidR="00380B72" w:rsidRPr="008845CB" w:rsidRDefault="00380B72" w:rsidP="00E74791">
      <w:pPr>
        <w:ind w:firstLine="709"/>
        <w:jc w:val="both"/>
        <w:rPr>
          <w:rFonts w:cs="Times New Roman"/>
          <w:sz w:val="28"/>
          <w:szCs w:val="28"/>
        </w:rPr>
      </w:pPr>
      <w:r w:rsidRPr="008845CB">
        <w:rPr>
          <w:rFonts w:cs="Times New Roman"/>
          <w:sz w:val="28"/>
          <w:szCs w:val="28"/>
        </w:rPr>
        <w:t xml:space="preserve">В6. Мале </w:t>
      </w:r>
      <w:r w:rsidR="001627B8" w:rsidRPr="008845CB">
        <w:rPr>
          <w:rFonts w:cs="Times New Roman"/>
          <w:sz w:val="28"/>
          <w:szCs w:val="28"/>
        </w:rPr>
        <w:t>об’їзне</w:t>
      </w:r>
      <w:r w:rsidRPr="008845CB">
        <w:rPr>
          <w:rFonts w:cs="Times New Roman"/>
          <w:sz w:val="28"/>
          <w:szCs w:val="28"/>
        </w:rPr>
        <w:t xml:space="preserve"> кільце влаштовано, разом з тим, на сьогодні не можливо скористатися за рахунок ремонту на </w:t>
      </w:r>
      <w:proofErr w:type="spellStart"/>
      <w:r w:rsidRPr="008845CB">
        <w:rPr>
          <w:rFonts w:cs="Times New Roman"/>
          <w:sz w:val="28"/>
          <w:szCs w:val="28"/>
        </w:rPr>
        <w:t>вул.Б.Хмельницького</w:t>
      </w:r>
      <w:proofErr w:type="spellEnd"/>
      <w:r w:rsidRPr="008845CB">
        <w:rPr>
          <w:rFonts w:cs="Times New Roman"/>
          <w:sz w:val="28"/>
          <w:szCs w:val="28"/>
        </w:rPr>
        <w:t>.</w:t>
      </w:r>
    </w:p>
    <w:p w:rsidR="00380B72" w:rsidRPr="008845CB" w:rsidRDefault="00380B72" w:rsidP="00E74791">
      <w:pPr>
        <w:ind w:firstLine="709"/>
        <w:jc w:val="both"/>
        <w:rPr>
          <w:rFonts w:cs="Times New Roman"/>
          <w:sz w:val="28"/>
          <w:szCs w:val="28"/>
        </w:rPr>
      </w:pPr>
      <w:r w:rsidRPr="008845CB">
        <w:rPr>
          <w:rFonts w:cs="Times New Roman"/>
          <w:sz w:val="28"/>
          <w:szCs w:val="28"/>
        </w:rPr>
        <w:t>В7. З метою впорядкування паркування транспортних засобів визначено та затверджено відповідним рішенням виконавчого комітету місця паркування приватного транспорту.</w:t>
      </w:r>
    </w:p>
    <w:p w:rsidR="00380B72" w:rsidRPr="008845CB" w:rsidRDefault="00380B72" w:rsidP="00E74791">
      <w:pPr>
        <w:ind w:firstLine="709"/>
        <w:jc w:val="both"/>
        <w:rPr>
          <w:rFonts w:cs="Times New Roman"/>
          <w:sz w:val="28"/>
          <w:szCs w:val="28"/>
        </w:rPr>
      </w:pPr>
      <w:r w:rsidRPr="008845CB">
        <w:rPr>
          <w:rFonts w:cs="Times New Roman"/>
          <w:sz w:val="28"/>
          <w:szCs w:val="28"/>
        </w:rPr>
        <w:t>В8. При визначенні та затвердженні</w:t>
      </w:r>
      <w:r w:rsidR="00E74791" w:rsidRPr="008845CB">
        <w:rPr>
          <w:rFonts w:cs="Times New Roman"/>
          <w:sz w:val="28"/>
          <w:szCs w:val="28"/>
        </w:rPr>
        <w:t xml:space="preserve"> </w:t>
      </w:r>
      <w:r w:rsidRPr="008845CB">
        <w:rPr>
          <w:rFonts w:cs="Times New Roman"/>
          <w:sz w:val="28"/>
          <w:szCs w:val="28"/>
        </w:rPr>
        <w:t xml:space="preserve">відповідним рішенням виконавчого комітету місць паркування приватного транспорту в центрі міста </w:t>
      </w:r>
      <w:proofErr w:type="spellStart"/>
      <w:r w:rsidRPr="008845CB">
        <w:rPr>
          <w:rFonts w:cs="Times New Roman"/>
          <w:sz w:val="28"/>
          <w:szCs w:val="28"/>
        </w:rPr>
        <w:t>паркувальні</w:t>
      </w:r>
      <w:proofErr w:type="spellEnd"/>
      <w:r w:rsidRPr="008845CB">
        <w:rPr>
          <w:rFonts w:cs="Times New Roman"/>
          <w:sz w:val="28"/>
          <w:szCs w:val="28"/>
        </w:rPr>
        <w:t xml:space="preserve"> зони в межах вулиць Гоголя, Челюскінців, </w:t>
      </w:r>
      <w:proofErr w:type="spellStart"/>
      <w:r w:rsidRPr="008845CB">
        <w:rPr>
          <w:rFonts w:cs="Times New Roman"/>
          <w:sz w:val="28"/>
          <w:szCs w:val="28"/>
        </w:rPr>
        <w:t>Гакмана</w:t>
      </w:r>
      <w:proofErr w:type="spellEnd"/>
      <w:r w:rsidRPr="008845CB">
        <w:rPr>
          <w:rFonts w:cs="Times New Roman"/>
          <w:sz w:val="28"/>
          <w:szCs w:val="28"/>
        </w:rPr>
        <w:t xml:space="preserve"> та Кохановського не враховано, оскільки на них </w:t>
      </w:r>
      <w:proofErr w:type="spellStart"/>
      <w:r w:rsidRPr="008845CB">
        <w:rPr>
          <w:rFonts w:cs="Times New Roman"/>
          <w:sz w:val="28"/>
          <w:szCs w:val="28"/>
        </w:rPr>
        <w:t>паркуються</w:t>
      </w:r>
      <w:proofErr w:type="spellEnd"/>
      <w:r w:rsidRPr="008845CB">
        <w:rPr>
          <w:rFonts w:cs="Times New Roman"/>
          <w:sz w:val="28"/>
          <w:szCs w:val="28"/>
        </w:rPr>
        <w:t xml:space="preserve"> автомобілі мешканців цих вулиць.</w:t>
      </w:r>
    </w:p>
    <w:p w:rsidR="00380B72" w:rsidRPr="008845CB" w:rsidRDefault="00380B72" w:rsidP="00E74791">
      <w:pPr>
        <w:ind w:firstLine="709"/>
        <w:jc w:val="both"/>
        <w:rPr>
          <w:rFonts w:cs="Times New Roman"/>
          <w:sz w:val="28"/>
          <w:szCs w:val="28"/>
        </w:rPr>
      </w:pPr>
      <w:r w:rsidRPr="008845CB">
        <w:rPr>
          <w:rFonts w:cs="Times New Roman"/>
          <w:sz w:val="28"/>
          <w:szCs w:val="28"/>
        </w:rPr>
        <w:t>В9.</w:t>
      </w:r>
      <w:r w:rsidR="00E74791" w:rsidRPr="008845CB">
        <w:rPr>
          <w:rFonts w:cs="Times New Roman"/>
          <w:sz w:val="28"/>
          <w:szCs w:val="28"/>
        </w:rPr>
        <w:t xml:space="preserve"> </w:t>
      </w:r>
      <w:r w:rsidRPr="008845CB">
        <w:rPr>
          <w:rFonts w:cs="Times New Roman"/>
          <w:sz w:val="28"/>
          <w:szCs w:val="28"/>
        </w:rPr>
        <w:t xml:space="preserve">Згідно з рішенням </w:t>
      </w:r>
      <w:r w:rsidR="008845CB" w:rsidRPr="008845CB">
        <w:rPr>
          <w:rFonts w:cs="Times New Roman"/>
          <w:sz w:val="28"/>
          <w:szCs w:val="28"/>
        </w:rPr>
        <w:t>міської</w:t>
      </w:r>
      <w:r w:rsidR="00E74791" w:rsidRPr="008845CB">
        <w:rPr>
          <w:rFonts w:cs="Times New Roman"/>
          <w:sz w:val="28"/>
          <w:szCs w:val="28"/>
        </w:rPr>
        <w:t xml:space="preserve"> </w:t>
      </w:r>
      <w:r w:rsidRPr="008845CB">
        <w:rPr>
          <w:rFonts w:cs="Times New Roman"/>
          <w:sz w:val="28"/>
          <w:szCs w:val="28"/>
        </w:rPr>
        <w:t xml:space="preserve">ради від 29.10.2015р. №1763 затверджено </w:t>
      </w:r>
      <w:r w:rsidRPr="008845CB">
        <w:rPr>
          <w:rFonts w:cs="Times New Roman"/>
          <w:sz w:val="28"/>
          <w:szCs w:val="28"/>
          <w:lang w:eastAsia="uk-UA"/>
        </w:rPr>
        <w:t xml:space="preserve">Концепцію розвитку </w:t>
      </w:r>
      <w:proofErr w:type="spellStart"/>
      <w:r w:rsidRPr="008845CB">
        <w:rPr>
          <w:rFonts w:cs="Times New Roman"/>
          <w:sz w:val="28"/>
          <w:szCs w:val="28"/>
          <w:lang w:eastAsia="uk-UA"/>
        </w:rPr>
        <w:t>велоінфраструктури</w:t>
      </w:r>
      <w:proofErr w:type="spellEnd"/>
      <w:r w:rsidR="00E74791" w:rsidRPr="008845CB">
        <w:rPr>
          <w:rFonts w:cs="Times New Roman"/>
          <w:sz w:val="28"/>
          <w:szCs w:val="28"/>
          <w:lang w:eastAsia="uk-UA"/>
        </w:rPr>
        <w:t xml:space="preserve"> </w:t>
      </w:r>
      <w:r w:rsidRPr="008845CB">
        <w:rPr>
          <w:rFonts w:cs="Times New Roman"/>
          <w:sz w:val="28"/>
          <w:szCs w:val="28"/>
          <w:lang w:eastAsia="uk-UA"/>
        </w:rPr>
        <w:t xml:space="preserve">у </w:t>
      </w:r>
      <w:proofErr w:type="spellStart"/>
      <w:r w:rsidRPr="008845CB">
        <w:rPr>
          <w:rFonts w:cs="Times New Roman"/>
          <w:sz w:val="28"/>
          <w:szCs w:val="28"/>
          <w:lang w:eastAsia="uk-UA"/>
        </w:rPr>
        <w:t>м.Чернівцях</w:t>
      </w:r>
      <w:proofErr w:type="spellEnd"/>
      <w:r w:rsidRPr="008845CB">
        <w:rPr>
          <w:rFonts w:cs="Times New Roman"/>
          <w:sz w:val="28"/>
          <w:szCs w:val="28"/>
          <w:lang w:eastAsia="uk-UA"/>
        </w:rPr>
        <w:t>.</w:t>
      </w:r>
    </w:p>
    <w:p w:rsidR="00380B72" w:rsidRPr="008845CB" w:rsidRDefault="00380B72" w:rsidP="00E74791">
      <w:pPr>
        <w:ind w:firstLine="709"/>
        <w:jc w:val="both"/>
        <w:rPr>
          <w:rFonts w:cs="Times New Roman"/>
          <w:sz w:val="28"/>
          <w:szCs w:val="28"/>
          <w:lang w:eastAsia="uk-UA"/>
        </w:rPr>
      </w:pPr>
      <w:r w:rsidRPr="008845CB">
        <w:rPr>
          <w:rFonts w:cs="Times New Roman"/>
          <w:sz w:val="28"/>
          <w:szCs w:val="28"/>
        </w:rPr>
        <w:t xml:space="preserve">В10. </w:t>
      </w:r>
      <w:r w:rsidRPr="008845CB">
        <w:rPr>
          <w:rFonts w:cs="Times New Roman"/>
          <w:sz w:val="28"/>
          <w:szCs w:val="28"/>
          <w:lang w:eastAsia="uk-UA"/>
        </w:rPr>
        <w:t xml:space="preserve">На виконання Концепції розвитку </w:t>
      </w:r>
      <w:proofErr w:type="spellStart"/>
      <w:r w:rsidRPr="008845CB">
        <w:rPr>
          <w:rFonts w:cs="Times New Roman"/>
          <w:sz w:val="28"/>
          <w:szCs w:val="28"/>
          <w:lang w:eastAsia="uk-UA"/>
        </w:rPr>
        <w:t>велоінфраструктури</w:t>
      </w:r>
      <w:proofErr w:type="spellEnd"/>
      <w:r w:rsidR="00E74791" w:rsidRPr="008845CB">
        <w:rPr>
          <w:rFonts w:cs="Times New Roman"/>
          <w:sz w:val="28"/>
          <w:szCs w:val="28"/>
          <w:lang w:eastAsia="uk-UA"/>
        </w:rPr>
        <w:t xml:space="preserve"> </w:t>
      </w:r>
      <w:r w:rsidRPr="008845CB">
        <w:rPr>
          <w:rFonts w:cs="Times New Roman"/>
          <w:sz w:val="28"/>
          <w:szCs w:val="28"/>
          <w:lang w:eastAsia="uk-UA"/>
        </w:rPr>
        <w:t xml:space="preserve">у </w:t>
      </w:r>
      <w:proofErr w:type="spellStart"/>
      <w:r w:rsidRPr="008845CB">
        <w:rPr>
          <w:rFonts w:cs="Times New Roman"/>
          <w:sz w:val="28"/>
          <w:szCs w:val="28"/>
          <w:lang w:eastAsia="uk-UA"/>
        </w:rPr>
        <w:t>м.Чернівцях</w:t>
      </w:r>
      <w:proofErr w:type="spellEnd"/>
      <w:r w:rsidRPr="008845CB">
        <w:rPr>
          <w:rFonts w:cs="Times New Roman"/>
          <w:sz w:val="28"/>
          <w:szCs w:val="28"/>
          <w:lang w:eastAsia="uk-UA"/>
        </w:rPr>
        <w:t xml:space="preserve"> проводяться роботи з влаштування </w:t>
      </w:r>
      <w:proofErr w:type="spellStart"/>
      <w:r w:rsidRPr="008845CB">
        <w:rPr>
          <w:rFonts w:cs="Times New Roman"/>
          <w:sz w:val="28"/>
          <w:szCs w:val="28"/>
          <w:lang w:eastAsia="uk-UA"/>
        </w:rPr>
        <w:t>велопарковок</w:t>
      </w:r>
      <w:proofErr w:type="spellEnd"/>
      <w:r w:rsidRPr="008845CB">
        <w:rPr>
          <w:rFonts w:cs="Times New Roman"/>
          <w:sz w:val="28"/>
          <w:szCs w:val="28"/>
          <w:lang w:eastAsia="uk-UA"/>
        </w:rPr>
        <w:t xml:space="preserve"> при громадських закладах, університетах та </w:t>
      </w:r>
      <w:proofErr w:type="spellStart"/>
      <w:r w:rsidRPr="008845CB">
        <w:rPr>
          <w:rFonts w:cs="Times New Roman"/>
          <w:sz w:val="28"/>
          <w:szCs w:val="28"/>
          <w:lang w:eastAsia="uk-UA"/>
        </w:rPr>
        <w:t>студенських</w:t>
      </w:r>
      <w:proofErr w:type="spellEnd"/>
      <w:r w:rsidRPr="008845CB">
        <w:rPr>
          <w:rFonts w:cs="Times New Roman"/>
          <w:sz w:val="28"/>
          <w:szCs w:val="28"/>
          <w:lang w:eastAsia="uk-UA"/>
        </w:rPr>
        <w:t xml:space="preserve"> гуртожитках. </w:t>
      </w:r>
    </w:p>
    <w:p w:rsidR="00380B72" w:rsidRPr="008845CB" w:rsidRDefault="00380B72" w:rsidP="00E74791">
      <w:pPr>
        <w:ind w:firstLine="709"/>
        <w:jc w:val="both"/>
        <w:rPr>
          <w:rFonts w:cs="Times New Roman"/>
          <w:sz w:val="28"/>
          <w:szCs w:val="28"/>
          <w:lang w:eastAsia="uk-UA"/>
        </w:rPr>
      </w:pPr>
      <w:r w:rsidRPr="008845CB">
        <w:rPr>
          <w:rFonts w:cs="Times New Roman"/>
          <w:sz w:val="28"/>
          <w:szCs w:val="28"/>
          <w:lang w:eastAsia="uk-UA"/>
        </w:rPr>
        <w:t xml:space="preserve">В11. Відповідно до Концепції розвитку </w:t>
      </w:r>
      <w:proofErr w:type="spellStart"/>
      <w:r w:rsidRPr="008845CB">
        <w:rPr>
          <w:rFonts w:cs="Times New Roman"/>
          <w:sz w:val="28"/>
          <w:szCs w:val="28"/>
          <w:lang w:eastAsia="uk-UA"/>
        </w:rPr>
        <w:t>велоінфраструктури</w:t>
      </w:r>
      <w:proofErr w:type="spellEnd"/>
      <w:r w:rsidR="00E74791" w:rsidRPr="008845CB">
        <w:rPr>
          <w:rFonts w:cs="Times New Roman"/>
          <w:sz w:val="28"/>
          <w:szCs w:val="28"/>
          <w:lang w:eastAsia="uk-UA"/>
        </w:rPr>
        <w:t xml:space="preserve"> </w:t>
      </w:r>
      <w:r w:rsidRPr="008845CB">
        <w:rPr>
          <w:rFonts w:cs="Times New Roman"/>
          <w:sz w:val="28"/>
          <w:szCs w:val="28"/>
          <w:lang w:eastAsia="uk-UA"/>
        </w:rPr>
        <w:t xml:space="preserve">у </w:t>
      </w:r>
      <w:proofErr w:type="spellStart"/>
      <w:r w:rsidRPr="008845CB">
        <w:rPr>
          <w:rFonts w:cs="Times New Roman"/>
          <w:sz w:val="28"/>
          <w:szCs w:val="28"/>
          <w:lang w:eastAsia="uk-UA"/>
        </w:rPr>
        <w:t>м.Чернівцях</w:t>
      </w:r>
      <w:proofErr w:type="spellEnd"/>
      <w:r w:rsidRPr="008845CB">
        <w:rPr>
          <w:rFonts w:cs="Times New Roman"/>
          <w:sz w:val="28"/>
          <w:szCs w:val="28"/>
          <w:lang w:eastAsia="uk-UA"/>
        </w:rPr>
        <w:t xml:space="preserve"> передбачено створення системи прокату велосипедів та пунктів обслуговування велосипедів.</w:t>
      </w:r>
    </w:p>
    <w:p w:rsidR="00380B72" w:rsidRPr="008845CB" w:rsidRDefault="00380B72" w:rsidP="00E74791">
      <w:pPr>
        <w:ind w:firstLine="709"/>
        <w:jc w:val="both"/>
        <w:rPr>
          <w:rFonts w:cs="Times New Roman"/>
          <w:sz w:val="28"/>
          <w:szCs w:val="28"/>
          <w:lang w:eastAsia="uk-UA"/>
        </w:rPr>
      </w:pPr>
      <w:r w:rsidRPr="008845CB">
        <w:rPr>
          <w:rFonts w:cs="Times New Roman"/>
          <w:sz w:val="28"/>
          <w:szCs w:val="28"/>
          <w:lang w:eastAsia="uk-UA"/>
        </w:rPr>
        <w:t xml:space="preserve">В12. Концепцією затверджено 17 напрямків велосипедних доріжок в </w:t>
      </w:r>
      <w:proofErr w:type="spellStart"/>
      <w:r w:rsidRPr="008845CB">
        <w:rPr>
          <w:rFonts w:cs="Times New Roman"/>
          <w:sz w:val="28"/>
          <w:szCs w:val="28"/>
          <w:lang w:eastAsia="uk-UA"/>
        </w:rPr>
        <w:t>м.Чернівцях</w:t>
      </w:r>
      <w:proofErr w:type="spellEnd"/>
      <w:r w:rsidRPr="008845CB">
        <w:rPr>
          <w:rFonts w:cs="Times New Roman"/>
          <w:sz w:val="28"/>
          <w:szCs w:val="28"/>
          <w:lang w:eastAsia="uk-UA"/>
        </w:rPr>
        <w:t>.</w:t>
      </w:r>
    </w:p>
    <w:p w:rsidR="00380B72" w:rsidRPr="008845CB" w:rsidRDefault="00380B72" w:rsidP="00E74791">
      <w:pPr>
        <w:ind w:firstLine="709"/>
        <w:jc w:val="both"/>
        <w:rPr>
          <w:rFonts w:cs="Times New Roman"/>
          <w:sz w:val="28"/>
          <w:szCs w:val="28"/>
          <w:lang w:eastAsia="uk-UA"/>
        </w:rPr>
      </w:pPr>
      <w:r w:rsidRPr="008845CB">
        <w:rPr>
          <w:rFonts w:cs="Times New Roman"/>
          <w:sz w:val="28"/>
          <w:szCs w:val="28"/>
          <w:lang w:eastAsia="uk-UA"/>
        </w:rPr>
        <w:t>В13. Згідно з рішенням міської ради від 15.06.2017року №739 затверджено програму розвитку комунального підприємства «Міжнародний аеропорт «Чернівці» на 2017-2020 роки.</w:t>
      </w:r>
    </w:p>
    <w:p w:rsidR="00153B7D" w:rsidRDefault="00153B7D" w:rsidP="00E74791">
      <w:pPr>
        <w:autoSpaceDE w:val="0"/>
        <w:autoSpaceDN w:val="0"/>
        <w:adjustRightInd w:val="0"/>
        <w:ind w:firstLine="708"/>
        <w:rPr>
          <w:b/>
          <w:sz w:val="28"/>
          <w:szCs w:val="28"/>
          <w:u w:val="single"/>
          <w:lang w:val="en-US"/>
        </w:rPr>
      </w:pPr>
    </w:p>
    <w:p w:rsidR="00E74791" w:rsidRPr="008845CB" w:rsidRDefault="00E74791" w:rsidP="00E74791">
      <w:pPr>
        <w:autoSpaceDE w:val="0"/>
        <w:autoSpaceDN w:val="0"/>
        <w:adjustRightInd w:val="0"/>
        <w:ind w:firstLine="708"/>
        <w:rPr>
          <w:b/>
          <w:sz w:val="28"/>
          <w:szCs w:val="28"/>
          <w:u w:val="single"/>
        </w:rPr>
      </w:pPr>
      <w:r w:rsidRPr="008845CB">
        <w:rPr>
          <w:b/>
          <w:sz w:val="28"/>
          <w:szCs w:val="28"/>
          <w:u w:val="single"/>
        </w:rPr>
        <w:lastRenderedPageBreak/>
        <w:t>Розділ C. Технічна інфраструктура</w:t>
      </w:r>
    </w:p>
    <w:p w:rsidR="00E74791" w:rsidRPr="008845CB" w:rsidRDefault="00E74791" w:rsidP="00E74791">
      <w:pPr>
        <w:ind w:firstLine="708"/>
        <w:jc w:val="both"/>
        <w:rPr>
          <w:rFonts w:cs="Arial"/>
          <w:b/>
          <w:sz w:val="28"/>
          <w:szCs w:val="28"/>
          <w:lang w:eastAsia="ar-SA"/>
        </w:rPr>
      </w:pPr>
      <w:r w:rsidRPr="008845CB">
        <w:rPr>
          <w:rFonts w:eastAsia="Times New Roman" w:cs="Times New Roman"/>
          <w:b/>
          <w:sz w:val="28"/>
          <w:szCs w:val="28"/>
          <w:lang w:eastAsia="uk-UA"/>
        </w:rPr>
        <w:t xml:space="preserve">С1 </w:t>
      </w:r>
      <w:r w:rsidRPr="008845CB">
        <w:rPr>
          <w:rFonts w:cs="Arial"/>
          <w:b/>
          <w:sz w:val="28"/>
          <w:szCs w:val="28"/>
          <w:lang w:eastAsia="ar-SA"/>
        </w:rPr>
        <w:t>Модернізація системи постачання питної води (якість води в користувача: система водоочищення, водопровід) та каналізаційної системи</w:t>
      </w:r>
    </w:p>
    <w:p w:rsidR="00E74791" w:rsidRPr="008845CB" w:rsidRDefault="00E74791" w:rsidP="00E74791">
      <w:pPr>
        <w:shd w:val="clear" w:color="auto" w:fill="FFFFFF"/>
        <w:ind w:firstLine="709"/>
        <w:jc w:val="both"/>
        <w:rPr>
          <w:rFonts w:eastAsia="Times New Roman" w:cs="Times New Roman"/>
          <w:sz w:val="28"/>
          <w:szCs w:val="28"/>
          <w:lang w:eastAsia="uk-UA"/>
        </w:rPr>
      </w:pPr>
      <w:r w:rsidRPr="008845CB">
        <w:rPr>
          <w:rFonts w:eastAsia="Times New Roman" w:cs="Times New Roman"/>
          <w:sz w:val="28"/>
          <w:szCs w:val="28"/>
          <w:lang w:eastAsia="uk-UA"/>
        </w:rPr>
        <w:t>На підприємстві продовжується реалізація проекту «Проект муніципального водного господарства м. Чернівці, Стадія 1» в рамках якого планується реалізувати зазначені в програмі заходи, а саме:</w:t>
      </w:r>
    </w:p>
    <w:p w:rsidR="00E74791" w:rsidRPr="008845CB" w:rsidRDefault="00E74791" w:rsidP="00E74791">
      <w:pPr>
        <w:shd w:val="clear" w:color="auto" w:fill="FFFFFF"/>
        <w:ind w:firstLine="709"/>
        <w:jc w:val="both"/>
        <w:rPr>
          <w:rFonts w:eastAsia="Times New Roman" w:cs="Times New Roman"/>
          <w:sz w:val="28"/>
          <w:szCs w:val="28"/>
          <w:lang w:eastAsia="uk-UA"/>
        </w:rPr>
      </w:pPr>
      <w:r w:rsidRPr="008845CB">
        <w:rPr>
          <w:rFonts w:eastAsia="Times New Roman" w:cs="Times New Roman"/>
          <w:sz w:val="28"/>
          <w:szCs w:val="28"/>
          <w:lang w:eastAsia="uk-UA"/>
        </w:rPr>
        <w:t>- Реконструкція магістрального водогону від н/с «</w:t>
      </w:r>
      <w:proofErr w:type="spellStart"/>
      <w:r w:rsidRPr="008845CB">
        <w:rPr>
          <w:rFonts w:eastAsia="Times New Roman" w:cs="Times New Roman"/>
          <w:sz w:val="28"/>
          <w:szCs w:val="28"/>
          <w:lang w:eastAsia="uk-UA"/>
        </w:rPr>
        <w:t>Шубранець</w:t>
      </w:r>
      <w:proofErr w:type="spellEnd"/>
      <w:r w:rsidRPr="008845CB">
        <w:rPr>
          <w:rFonts w:eastAsia="Times New Roman" w:cs="Times New Roman"/>
          <w:sz w:val="28"/>
          <w:szCs w:val="28"/>
          <w:lang w:eastAsia="uk-UA"/>
        </w:rPr>
        <w:t>» до р. Прут, заміну магістрального трубопроводу після р. Прут, труб у зонах зсувів, найбільш зношених труб розподільчої мережі (загалом понад 48 км).</w:t>
      </w:r>
    </w:p>
    <w:p w:rsidR="00E74791" w:rsidRPr="008845CB" w:rsidRDefault="00E74791" w:rsidP="00E74791">
      <w:pPr>
        <w:shd w:val="clear" w:color="auto" w:fill="FFFFFF"/>
        <w:ind w:firstLine="709"/>
        <w:jc w:val="both"/>
        <w:rPr>
          <w:rFonts w:eastAsia="Times New Roman" w:cs="Times New Roman"/>
          <w:sz w:val="28"/>
          <w:szCs w:val="28"/>
          <w:lang w:eastAsia="uk-UA"/>
        </w:rPr>
      </w:pPr>
      <w:r w:rsidRPr="008845CB">
        <w:rPr>
          <w:rFonts w:eastAsia="Times New Roman" w:cs="Times New Roman"/>
          <w:sz w:val="28"/>
          <w:szCs w:val="28"/>
          <w:lang w:eastAsia="uk-UA"/>
        </w:rPr>
        <w:t>- Реконструкція поверхневого водозабору «</w:t>
      </w:r>
      <w:proofErr w:type="spellStart"/>
      <w:r w:rsidRPr="008845CB">
        <w:rPr>
          <w:rFonts w:eastAsia="Times New Roman" w:cs="Times New Roman"/>
          <w:sz w:val="28"/>
          <w:szCs w:val="28"/>
          <w:lang w:eastAsia="uk-UA"/>
        </w:rPr>
        <w:t>Митків</w:t>
      </w:r>
      <w:proofErr w:type="spellEnd"/>
      <w:r w:rsidRPr="008845CB">
        <w:rPr>
          <w:rFonts w:eastAsia="Times New Roman" w:cs="Times New Roman"/>
          <w:sz w:val="28"/>
          <w:szCs w:val="28"/>
          <w:lang w:eastAsia="uk-UA"/>
        </w:rPr>
        <w:t>» та підземних водозаборів «</w:t>
      </w:r>
      <w:proofErr w:type="spellStart"/>
      <w:r w:rsidRPr="008845CB">
        <w:rPr>
          <w:rFonts w:eastAsia="Times New Roman" w:cs="Times New Roman"/>
          <w:sz w:val="28"/>
          <w:szCs w:val="28"/>
          <w:lang w:eastAsia="uk-UA"/>
        </w:rPr>
        <w:t>Магала</w:t>
      </w:r>
      <w:proofErr w:type="spellEnd"/>
      <w:r w:rsidRPr="008845CB">
        <w:rPr>
          <w:rFonts w:eastAsia="Times New Roman" w:cs="Times New Roman"/>
          <w:sz w:val="28"/>
          <w:szCs w:val="28"/>
          <w:lang w:eastAsia="uk-UA"/>
        </w:rPr>
        <w:t>», «Біла», «</w:t>
      </w:r>
      <w:proofErr w:type="spellStart"/>
      <w:r w:rsidRPr="008845CB">
        <w:rPr>
          <w:rFonts w:eastAsia="Times New Roman" w:cs="Times New Roman"/>
          <w:sz w:val="28"/>
          <w:szCs w:val="28"/>
          <w:lang w:eastAsia="uk-UA"/>
        </w:rPr>
        <w:t>Рогізна</w:t>
      </w:r>
      <w:proofErr w:type="spellEnd"/>
      <w:r w:rsidRPr="008845CB">
        <w:rPr>
          <w:rFonts w:eastAsia="Times New Roman" w:cs="Times New Roman"/>
          <w:sz w:val="28"/>
          <w:szCs w:val="28"/>
          <w:lang w:eastAsia="uk-UA"/>
        </w:rPr>
        <w:t>», «Ленківці-1», станції водоочищення «Вікно» із заміною насосних агрегатів та реконструкцією фільтрів.</w:t>
      </w:r>
    </w:p>
    <w:p w:rsidR="00E74791" w:rsidRPr="008845CB" w:rsidRDefault="00E74791" w:rsidP="00E74791">
      <w:pPr>
        <w:shd w:val="clear" w:color="auto" w:fill="FFFFFF"/>
        <w:ind w:firstLine="709"/>
        <w:jc w:val="both"/>
        <w:rPr>
          <w:rFonts w:eastAsia="Times New Roman" w:cs="Times New Roman"/>
          <w:sz w:val="28"/>
          <w:szCs w:val="28"/>
          <w:lang w:eastAsia="uk-UA"/>
        </w:rPr>
      </w:pPr>
      <w:r w:rsidRPr="008845CB">
        <w:rPr>
          <w:rFonts w:eastAsia="Times New Roman" w:cs="Times New Roman"/>
          <w:sz w:val="28"/>
          <w:szCs w:val="28"/>
          <w:lang w:eastAsia="uk-UA"/>
        </w:rPr>
        <w:t>- Реконструкція системи подачі і розподілу води до РЧВ «Попова» водогону «Дністер-Чернівці».</w:t>
      </w:r>
    </w:p>
    <w:p w:rsidR="00E74791" w:rsidRPr="008845CB" w:rsidRDefault="00E74791" w:rsidP="00E74791">
      <w:pPr>
        <w:shd w:val="clear" w:color="auto" w:fill="FFFFFF"/>
        <w:ind w:firstLine="709"/>
        <w:jc w:val="both"/>
        <w:rPr>
          <w:rFonts w:eastAsia="Times New Roman" w:cs="Times New Roman"/>
          <w:sz w:val="28"/>
          <w:szCs w:val="28"/>
          <w:lang w:eastAsia="uk-UA"/>
        </w:rPr>
      </w:pPr>
      <w:r w:rsidRPr="008845CB">
        <w:rPr>
          <w:rFonts w:eastAsia="Times New Roman" w:cs="Times New Roman"/>
          <w:sz w:val="28"/>
          <w:szCs w:val="28"/>
          <w:lang w:eastAsia="uk-UA"/>
        </w:rPr>
        <w:t>- Технічне переоснащення водозабору та водопровідних споруд «Кварц».</w:t>
      </w:r>
    </w:p>
    <w:p w:rsidR="00E74791" w:rsidRPr="008845CB" w:rsidRDefault="00E74791" w:rsidP="00E74791">
      <w:pPr>
        <w:shd w:val="clear" w:color="auto" w:fill="FFFFFF"/>
        <w:ind w:firstLine="709"/>
        <w:jc w:val="both"/>
        <w:rPr>
          <w:rFonts w:eastAsia="Times New Roman" w:cs="Times New Roman"/>
          <w:sz w:val="28"/>
          <w:szCs w:val="28"/>
          <w:lang w:eastAsia="uk-UA"/>
        </w:rPr>
      </w:pPr>
      <w:r w:rsidRPr="008845CB">
        <w:rPr>
          <w:rFonts w:eastAsia="Times New Roman" w:cs="Times New Roman"/>
          <w:sz w:val="28"/>
          <w:szCs w:val="28"/>
          <w:lang w:eastAsia="uk-UA"/>
        </w:rPr>
        <w:t>- Реконструкція 25 насосних станцій підкачки.</w:t>
      </w:r>
    </w:p>
    <w:p w:rsidR="00E74791" w:rsidRPr="008845CB" w:rsidRDefault="00E74791" w:rsidP="00E74791">
      <w:pPr>
        <w:shd w:val="clear" w:color="auto" w:fill="FFFFFF"/>
        <w:ind w:firstLine="709"/>
        <w:jc w:val="both"/>
        <w:rPr>
          <w:rFonts w:eastAsia="Times New Roman" w:cs="Times New Roman"/>
          <w:sz w:val="28"/>
          <w:szCs w:val="28"/>
          <w:lang w:eastAsia="uk-UA"/>
        </w:rPr>
      </w:pPr>
      <w:r w:rsidRPr="008845CB">
        <w:rPr>
          <w:rFonts w:eastAsia="Times New Roman" w:cs="Times New Roman"/>
          <w:sz w:val="28"/>
          <w:szCs w:val="28"/>
          <w:lang w:eastAsia="uk-UA"/>
        </w:rPr>
        <w:t>- Зонування тиску шляхом встановлення 28 клапанів-регуляторів.</w:t>
      </w:r>
    </w:p>
    <w:p w:rsidR="00E74791" w:rsidRPr="008845CB" w:rsidRDefault="00E74791" w:rsidP="00E74791">
      <w:pPr>
        <w:shd w:val="clear" w:color="auto" w:fill="FFFFFF"/>
        <w:ind w:firstLine="709"/>
        <w:jc w:val="both"/>
        <w:rPr>
          <w:rFonts w:eastAsia="Times New Roman" w:cs="Times New Roman"/>
          <w:sz w:val="28"/>
          <w:szCs w:val="28"/>
          <w:lang w:eastAsia="uk-UA"/>
        </w:rPr>
      </w:pPr>
      <w:r w:rsidRPr="008845CB">
        <w:rPr>
          <w:rFonts w:eastAsia="Times New Roman" w:cs="Times New Roman"/>
          <w:sz w:val="28"/>
          <w:szCs w:val="28"/>
          <w:lang w:eastAsia="uk-UA"/>
        </w:rPr>
        <w:t xml:space="preserve">- Монтаж системи знезараження з використанням </w:t>
      </w:r>
      <w:proofErr w:type="spellStart"/>
      <w:r w:rsidRPr="008845CB">
        <w:rPr>
          <w:rFonts w:eastAsia="Times New Roman" w:cs="Times New Roman"/>
          <w:sz w:val="28"/>
          <w:szCs w:val="28"/>
          <w:lang w:eastAsia="uk-UA"/>
        </w:rPr>
        <w:t>гіпохлориту</w:t>
      </w:r>
      <w:proofErr w:type="spellEnd"/>
      <w:r w:rsidRPr="008845CB">
        <w:rPr>
          <w:rFonts w:eastAsia="Times New Roman" w:cs="Times New Roman"/>
          <w:sz w:val="28"/>
          <w:szCs w:val="28"/>
          <w:lang w:eastAsia="uk-UA"/>
        </w:rPr>
        <w:t>.</w:t>
      </w:r>
    </w:p>
    <w:p w:rsidR="00E74791" w:rsidRPr="008845CB" w:rsidRDefault="00E74791" w:rsidP="00E74791">
      <w:pPr>
        <w:shd w:val="clear" w:color="auto" w:fill="FFFFFF"/>
        <w:ind w:firstLine="709"/>
        <w:jc w:val="both"/>
        <w:rPr>
          <w:rFonts w:eastAsia="Times New Roman" w:cs="Times New Roman"/>
          <w:sz w:val="28"/>
          <w:szCs w:val="28"/>
          <w:lang w:eastAsia="uk-UA"/>
        </w:rPr>
      </w:pPr>
      <w:r w:rsidRPr="008845CB">
        <w:rPr>
          <w:rFonts w:eastAsia="Times New Roman" w:cs="Times New Roman"/>
          <w:sz w:val="28"/>
          <w:szCs w:val="28"/>
          <w:lang w:eastAsia="uk-UA"/>
        </w:rPr>
        <w:t>- Встановлення понад 2,5 тис. будинкових приладів обліку.</w:t>
      </w:r>
    </w:p>
    <w:p w:rsidR="00E74791" w:rsidRPr="008845CB" w:rsidRDefault="00E74791" w:rsidP="00E74791">
      <w:pPr>
        <w:shd w:val="clear" w:color="auto" w:fill="FFFFFF"/>
        <w:ind w:firstLine="709"/>
        <w:jc w:val="both"/>
        <w:rPr>
          <w:rFonts w:eastAsia="Times New Roman" w:cs="Times New Roman"/>
          <w:sz w:val="28"/>
          <w:szCs w:val="28"/>
          <w:lang w:eastAsia="uk-UA"/>
        </w:rPr>
      </w:pPr>
      <w:r w:rsidRPr="008845CB">
        <w:rPr>
          <w:rFonts w:eastAsia="Times New Roman" w:cs="Times New Roman"/>
          <w:sz w:val="28"/>
          <w:szCs w:val="28"/>
          <w:lang w:eastAsia="uk-UA"/>
        </w:rPr>
        <w:t>- Модернізація системи збору та обробки інформації про роботу насосних станцій, водопровідних споруд та мереж (SCADA).</w:t>
      </w:r>
    </w:p>
    <w:p w:rsidR="00E74791" w:rsidRPr="008845CB" w:rsidRDefault="00E74791" w:rsidP="00E74791">
      <w:pPr>
        <w:shd w:val="clear" w:color="auto" w:fill="FFFFFF"/>
        <w:ind w:firstLine="709"/>
        <w:jc w:val="both"/>
        <w:rPr>
          <w:rFonts w:cs="Arial"/>
          <w:b/>
          <w:smallCaps/>
          <w:sz w:val="28"/>
          <w:szCs w:val="28"/>
          <w:lang w:eastAsia="ar-SA"/>
        </w:rPr>
      </w:pPr>
      <w:r w:rsidRPr="008845CB">
        <w:rPr>
          <w:rFonts w:eastAsia="Times New Roman" w:cs="Times New Roman"/>
          <w:sz w:val="28"/>
          <w:szCs w:val="28"/>
          <w:lang w:eastAsia="uk-UA"/>
        </w:rPr>
        <w:t>Наразі жоден з зазначених вище заходів не реалізований. Технічний консультант працює над проведенням всіх необхідних для проектування вишукувань та виготовленням проектно-кошторисної документації, що дасть змогу провести тендерні процедури та почати будівельні роботи.</w:t>
      </w:r>
    </w:p>
    <w:p w:rsidR="00E74791" w:rsidRPr="008845CB" w:rsidRDefault="00E74791" w:rsidP="00E74791">
      <w:pPr>
        <w:ind w:firstLine="708"/>
        <w:jc w:val="both"/>
        <w:rPr>
          <w:rFonts w:cs="Arial"/>
          <w:b/>
          <w:sz w:val="28"/>
          <w:szCs w:val="28"/>
          <w:lang w:eastAsia="ar-SA"/>
        </w:rPr>
      </w:pPr>
      <w:r w:rsidRPr="008845CB">
        <w:rPr>
          <w:rFonts w:cs="Arial"/>
          <w:b/>
          <w:sz w:val="28"/>
          <w:szCs w:val="28"/>
          <w:lang w:eastAsia="ar-SA"/>
        </w:rPr>
        <w:t>С2 Модернізація системи централізованого опалення</w:t>
      </w:r>
    </w:p>
    <w:p w:rsidR="00E74791" w:rsidRPr="008845CB" w:rsidRDefault="00E74791" w:rsidP="00E74791">
      <w:pPr>
        <w:tabs>
          <w:tab w:val="left" w:pos="9819"/>
        </w:tabs>
        <w:ind w:firstLine="709"/>
        <w:jc w:val="both"/>
        <w:rPr>
          <w:rFonts w:cs="Times New Roman"/>
          <w:sz w:val="28"/>
          <w:szCs w:val="28"/>
        </w:rPr>
      </w:pPr>
      <w:r w:rsidRPr="008845CB">
        <w:rPr>
          <w:rFonts w:cs="Times New Roman"/>
          <w:sz w:val="28"/>
          <w:szCs w:val="28"/>
        </w:rPr>
        <w:t>З метою підвищення надійності та якості теплопостачання в м. Чернівцях, зменшення використання паливно-енергетичних ресурсів, зменшення обсягів викидів в атмосферу шкідливих речовин, між міським комунальним підприємством «</w:t>
      </w:r>
      <w:proofErr w:type="spellStart"/>
      <w:r w:rsidRPr="008845CB">
        <w:rPr>
          <w:rFonts w:cs="Times New Roman"/>
          <w:sz w:val="28"/>
          <w:szCs w:val="28"/>
        </w:rPr>
        <w:t>Чернівцітеплокомуненерго</w:t>
      </w:r>
      <w:proofErr w:type="spellEnd"/>
      <w:r w:rsidRPr="008845CB">
        <w:rPr>
          <w:rFonts w:cs="Times New Roman"/>
          <w:sz w:val="28"/>
          <w:szCs w:val="28"/>
        </w:rPr>
        <w:t xml:space="preserve">» та Європейським банком реконструкції та розвитку була підписана кредитна угода під гарантію Чернівецької міської ради для реалізації </w:t>
      </w:r>
      <w:r w:rsidRPr="008845CB">
        <w:rPr>
          <w:rFonts w:cs="Times New Roman"/>
          <w:sz w:val="28"/>
          <w:szCs w:val="28"/>
          <w:u w:val="single"/>
        </w:rPr>
        <w:t xml:space="preserve">проекту «Модернізація інфраструктури централізованого теплопостачання в </w:t>
      </w:r>
      <w:proofErr w:type="spellStart"/>
      <w:r w:rsidRPr="008845CB">
        <w:rPr>
          <w:rFonts w:cs="Times New Roman"/>
          <w:sz w:val="28"/>
          <w:szCs w:val="28"/>
          <w:u w:val="single"/>
        </w:rPr>
        <w:t>м.Чернівці</w:t>
      </w:r>
      <w:proofErr w:type="spellEnd"/>
      <w:r w:rsidRPr="008845CB">
        <w:rPr>
          <w:rFonts w:cs="Times New Roman"/>
          <w:sz w:val="28"/>
          <w:szCs w:val="28"/>
          <w:u w:val="single"/>
        </w:rPr>
        <w:t>»,</w:t>
      </w:r>
      <w:r w:rsidRPr="008845CB">
        <w:rPr>
          <w:rFonts w:cs="Times New Roman"/>
          <w:sz w:val="28"/>
          <w:szCs w:val="28"/>
        </w:rPr>
        <w:t xml:space="preserve"> яка вступила в силу 21.01.2017 року.</w:t>
      </w:r>
    </w:p>
    <w:p w:rsidR="00E74791" w:rsidRPr="008845CB" w:rsidRDefault="00E74791" w:rsidP="00E74791">
      <w:pPr>
        <w:tabs>
          <w:tab w:val="left" w:pos="9819"/>
        </w:tabs>
        <w:ind w:firstLine="709"/>
        <w:jc w:val="both"/>
        <w:rPr>
          <w:rFonts w:cs="Times New Roman"/>
          <w:sz w:val="28"/>
          <w:szCs w:val="28"/>
        </w:rPr>
      </w:pPr>
      <w:r w:rsidRPr="008845CB">
        <w:rPr>
          <w:rFonts w:cs="Times New Roman"/>
          <w:sz w:val="28"/>
          <w:szCs w:val="28"/>
        </w:rPr>
        <w:t xml:space="preserve">Обсяг кредиту складає 10 </w:t>
      </w:r>
      <w:proofErr w:type="spellStart"/>
      <w:r w:rsidRPr="008845CB">
        <w:rPr>
          <w:rFonts w:cs="Times New Roman"/>
          <w:sz w:val="28"/>
          <w:szCs w:val="28"/>
        </w:rPr>
        <w:t>млн.євро</w:t>
      </w:r>
      <w:proofErr w:type="spellEnd"/>
      <w:r w:rsidRPr="008845CB">
        <w:rPr>
          <w:rFonts w:cs="Times New Roman"/>
          <w:sz w:val="28"/>
          <w:szCs w:val="28"/>
        </w:rPr>
        <w:t xml:space="preserve">, у тому числі 7 </w:t>
      </w:r>
      <w:proofErr w:type="spellStart"/>
      <w:r w:rsidRPr="008845CB">
        <w:rPr>
          <w:rFonts w:cs="Times New Roman"/>
          <w:sz w:val="28"/>
          <w:szCs w:val="28"/>
        </w:rPr>
        <w:t>млн.євро</w:t>
      </w:r>
      <w:proofErr w:type="spellEnd"/>
      <w:r w:rsidRPr="008845CB">
        <w:rPr>
          <w:rFonts w:cs="Times New Roman"/>
          <w:sz w:val="28"/>
          <w:szCs w:val="28"/>
        </w:rPr>
        <w:t xml:space="preserve"> – за рахунок ресурсів ЄБРР та 3 </w:t>
      </w:r>
      <w:proofErr w:type="spellStart"/>
      <w:r w:rsidRPr="008845CB">
        <w:rPr>
          <w:rFonts w:cs="Times New Roman"/>
          <w:sz w:val="28"/>
          <w:szCs w:val="28"/>
        </w:rPr>
        <w:t>млн.євро</w:t>
      </w:r>
      <w:proofErr w:type="spellEnd"/>
      <w:r w:rsidRPr="008845CB">
        <w:rPr>
          <w:rFonts w:cs="Times New Roman"/>
          <w:sz w:val="28"/>
          <w:szCs w:val="28"/>
        </w:rPr>
        <w:t xml:space="preserve"> – за рахунок ресурсів Фонду чистих технологій, а також передбачено 2 </w:t>
      </w:r>
      <w:proofErr w:type="spellStart"/>
      <w:r w:rsidRPr="008845CB">
        <w:rPr>
          <w:rFonts w:cs="Times New Roman"/>
          <w:sz w:val="28"/>
          <w:szCs w:val="28"/>
        </w:rPr>
        <w:t>млн.євро</w:t>
      </w:r>
      <w:proofErr w:type="spellEnd"/>
      <w:r w:rsidRPr="008845CB">
        <w:rPr>
          <w:rFonts w:cs="Times New Roman"/>
          <w:sz w:val="28"/>
          <w:szCs w:val="28"/>
        </w:rPr>
        <w:t xml:space="preserve"> – кошти місцевого спів фінансування.</w:t>
      </w:r>
    </w:p>
    <w:p w:rsidR="00E74791" w:rsidRPr="008845CB" w:rsidRDefault="00E74791" w:rsidP="00E74791">
      <w:pPr>
        <w:ind w:firstLine="709"/>
        <w:jc w:val="both"/>
        <w:rPr>
          <w:rFonts w:cs="Times New Roman"/>
          <w:sz w:val="28"/>
          <w:szCs w:val="28"/>
        </w:rPr>
      </w:pPr>
      <w:r w:rsidRPr="008845CB">
        <w:rPr>
          <w:rFonts w:cs="Times New Roman"/>
          <w:sz w:val="28"/>
          <w:szCs w:val="28"/>
        </w:rPr>
        <w:t>В рамках реалізації даного проекту між ЄБРР, Чернівецькою міською радою та МКП «</w:t>
      </w:r>
      <w:proofErr w:type="spellStart"/>
      <w:r w:rsidRPr="008845CB">
        <w:rPr>
          <w:rFonts w:cs="Times New Roman"/>
          <w:sz w:val="28"/>
          <w:szCs w:val="28"/>
        </w:rPr>
        <w:t>Чернівцітеплокомуненерго</w:t>
      </w:r>
      <w:proofErr w:type="spellEnd"/>
      <w:r w:rsidRPr="008845CB">
        <w:rPr>
          <w:rFonts w:cs="Times New Roman"/>
          <w:sz w:val="28"/>
          <w:szCs w:val="28"/>
        </w:rPr>
        <w:t xml:space="preserve">» був підписаний договір гранту у розмірі 4 </w:t>
      </w:r>
      <w:proofErr w:type="spellStart"/>
      <w:r w:rsidRPr="008845CB">
        <w:rPr>
          <w:rFonts w:cs="Times New Roman"/>
          <w:sz w:val="28"/>
          <w:szCs w:val="28"/>
        </w:rPr>
        <w:t>млн.євро</w:t>
      </w:r>
      <w:proofErr w:type="spellEnd"/>
      <w:r w:rsidRPr="008845CB">
        <w:rPr>
          <w:rFonts w:cs="Times New Roman"/>
          <w:sz w:val="28"/>
          <w:szCs w:val="28"/>
        </w:rPr>
        <w:t xml:space="preserve">. </w:t>
      </w:r>
    </w:p>
    <w:p w:rsidR="00E74791" w:rsidRPr="008845CB" w:rsidRDefault="00E74791" w:rsidP="00E74791">
      <w:pPr>
        <w:ind w:firstLine="709"/>
        <w:jc w:val="both"/>
        <w:rPr>
          <w:rFonts w:cs="Times New Roman"/>
          <w:sz w:val="28"/>
          <w:szCs w:val="28"/>
          <w:u w:val="single"/>
        </w:rPr>
      </w:pPr>
      <w:r w:rsidRPr="008845CB">
        <w:rPr>
          <w:rFonts w:cs="Times New Roman"/>
          <w:sz w:val="28"/>
          <w:szCs w:val="28"/>
          <w:u w:val="single"/>
        </w:rPr>
        <w:t xml:space="preserve">Наразі, в рамках проекту «Модернізація інфраструктури централізованого теплопостачання в </w:t>
      </w:r>
      <w:proofErr w:type="spellStart"/>
      <w:r w:rsidRPr="008845CB">
        <w:rPr>
          <w:rFonts w:cs="Times New Roman"/>
          <w:sz w:val="28"/>
          <w:szCs w:val="28"/>
          <w:u w:val="single"/>
        </w:rPr>
        <w:t>м.Чернівці</w:t>
      </w:r>
      <w:proofErr w:type="spellEnd"/>
      <w:r w:rsidRPr="008845CB">
        <w:rPr>
          <w:rFonts w:cs="Times New Roman"/>
          <w:sz w:val="28"/>
          <w:szCs w:val="28"/>
          <w:u w:val="single"/>
        </w:rPr>
        <w:t xml:space="preserve">» тривають роботи по підготовці тендерних пропозицій. </w:t>
      </w:r>
    </w:p>
    <w:p w:rsidR="00E74791" w:rsidRPr="008845CB" w:rsidRDefault="00E74791" w:rsidP="00E74791">
      <w:pPr>
        <w:ind w:firstLine="709"/>
        <w:jc w:val="both"/>
        <w:rPr>
          <w:rFonts w:cs="Times New Roman"/>
          <w:sz w:val="28"/>
          <w:szCs w:val="28"/>
        </w:rPr>
      </w:pPr>
      <w:r w:rsidRPr="008845CB">
        <w:rPr>
          <w:rFonts w:cs="Times New Roman"/>
          <w:sz w:val="28"/>
          <w:szCs w:val="28"/>
        </w:rPr>
        <w:t>Щодо проекту «</w:t>
      </w:r>
      <w:proofErr w:type="spellStart"/>
      <w:r w:rsidRPr="008845CB">
        <w:rPr>
          <w:rFonts w:cs="Times New Roman"/>
          <w:sz w:val="28"/>
          <w:szCs w:val="28"/>
        </w:rPr>
        <w:t>DemoUkraineDH</w:t>
      </w:r>
      <w:proofErr w:type="spellEnd"/>
      <w:r w:rsidRPr="008845CB">
        <w:rPr>
          <w:rFonts w:cs="Times New Roman"/>
          <w:sz w:val="28"/>
          <w:szCs w:val="28"/>
        </w:rPr>
        <w:t xml:space="preserve"> у місті Чернівці», який фінансується Північною екологічною фінансовою корпорацією НЕФКО, то проектом передбачається зменшення використання та залежності підприємства від зовнішніх енергоресурсів, забезпечення енергоефективності мікрорайонів </w:t>
      </w:r>
      <w:proofErr w:type="spellStart"/>
      <w:r w:rsidRPr="008845CB">
        <w:rPr>
          <w:rFonts w:cs="Times New Roman"/>
          <w:sz w:val="28"/>
          <w:szCs w:val="28"/>
        </w:rPr>
        <w:lastRenderedPageBreak/>
        <w:t>Залозецького</w:t>
      </w:r>
      <w:proofErr w:type="spellEnd"/>
      <w:r w:rsidRPr="008845CB">
        <w:rPr>
          <w:rFonts w:cs="Times New Roman"/>
          <w:sz w:val="28"/>
          <w:szCs w:val="28"/>
        </w:rPr>
        <w:t xml:space="preserve"> та Салтикова-Щедріна.</w:t>
      </w:r>
    </w:p>
    <w:p w:rsidR="00E74791" w:rsidRPr="008845CB" w:rsidRDefault="00E74791" w:rsidP="00E74791">
      <w:pPr>
        <w:ind w:firstLine="709"/>
        <w:jc w:val="both"/>
        <w:rPr>
          <w:rFonts w:cs="Times New Roman"/>
          <w:sz w:val="28"/>
          <w:szCs w:val="28"/>
        </w:rPr>
      </w:pPr>
      <w:r w:rsidRPr="008845CB">
        <w:rPr>
          <w:rFonts w:cs="Times New Roman"/>
          <w:sz w:val="28"/>
          <w:szCs w:val="28"/>
        </w:rPr>
        <w:t xml:space="preserve">Обсяг фінансування становить 960,0 </w:t>
      </w:r>
      <w:proofErr w:type="spellStart"/>
      <w:r w:rsidRPr="008845CB">
        <w:rPr>
          <w:rFonts w:cs="Times New Roman"/>
          <w:sz w:val="28"/>
          <w:szCs w:val="28"/>
        </w:rPr>
        <w:t>тис.євро</w:t>
      </w:r>
      <w:proofErr w:type="spellEnd"/>
      <w:r w:rsidRPr="008845CB">
        <w:rPr>
          <w:rFonts w:cs="Times New Roman"/>
          <w:sz w:val="28"/>
          <w:szCs w:val="28"/>
        </w:rPr>
        <w:t xml:space="preserve">, в тому числі 500,0 </w:t>
      </w:r>
      <w:proofErr w:type="spellStart"/>
      <w:r w:rsidRPr="008845CB">
        <w:rPr>
          <w:rFonts w:cs="Times New Roman"/>
          <w:sz w:val="28"/>
          <w:szCs w:val="28"/>
        </w:rPr>
        <w:t>тис.євро</w:t>
      </w:r>
      <w:proofErr w:type="spellEnd"/>
      <w:r w:rsidRPr="008845CB">
        <w:rPr>
          <w:rFonts w:cs="Times New Roman"/>
          <w:sz w:val="28"/>
          <w:szCs w:val="28"/>
        </w:rPr>
        <w:t xml:space="preserve"> – кредит, 300,0 </w:t>
      </w:r>
      <w:proofErr w:type="spellStart"/>
      <w:r w:rsidRPr="008845CB">
        <w:rPr>
          <w:rFonts w:cs="Times New Roman"/>
          <w:sz w:val="28"/>
          <w:szCs w:val="28"/>
        </w:rPr>
        <w:t>тис.євро</w:t>
      </w:r>
      <w:proofErr w:type="spellEnd"/>
      <w:r w:rsidRPr="008845CB">
        <w:rPr>
          <w:rFonts w:cs="Times New Roman"/>
          <w:sz w:val="28"/>
          <w:szCs w:val="28"/>
        </w:rPr>
        <w:t xml:space="preserve"> – гранові кошти та 160,0 </w:t>
      </w:r>
      <w:proofErr w:type="spellStart"/>
      <w:r w:rsidRPr="008845CB">
        <w:rPr>
          <w:rFonts w:cs="Times New Roman"/>
          <w:sz w:val="28"/>
          <w:szCs w:val="28"/>
        </w:rPr>
        <w:t>тис.євро</w:t>
      </w:r>
      <w:proofErr w:type="spellEnd"/>
      <w:r w:rsidRPr="008845CB">
        <w:rPr>
          <w:rFonts w:cs="Times New Roman"/>
          <w:sz w:val="28"/>
          <w:szCs w:val="28"/>
        </w:rPr>
        <w:t xml:space="preserve"> – кошти місцевого </w:t>
      </w:r>
      <w:proofErr w:type="spellStart"/>
      <w:r w:rsidRPr="008845CB">
        <w:rPr>
          <w:rFonts w:cs="Times New Roman"/>
          <w:sz w:val="28"/>
          <w:szCs w:val="28"/>
        </w:rPr>
        <w:t>співфінансування</w:t>
      </w:r>
      <w:proofErr w:type="spellEnd"/>
      <w:r w:rsidRPr="008845CB">
        <w:rPr>
          <w:rFonts w:cs="Times New Roman"/>
          <w:sz w:val="28"/>
          <w:szCs w:val="28"/>
        </w:rPr>
        <w:t>.</w:t>
      </w:r>
    </w:p>
    <w:p w:rsidR="00E74791" w:rsidRPr="008845CB" w:rsidRDefault="00E74791" w:rsidP="00E74791">
      <w:pPr>
        <w:ind w:firstLine="709"/>
        <w:jc w:val="both"/>
        <w:rPr>
          <w:rFonts w:cs="Times New Roman"/>
          <w:sz w:val="28"/>
          <w:szCs w:val="28"/>
        </w:rPr>
      </w:pPr>
      <w:r w:rsidRPr="008845CB">
        <w:rPr>
          <w:rFonts w:cs="Times New Roman"/>
          <w:sz w:val="28"/>
          <w:szCs w:val="28"/>
        </w:rPr>
        <w:t xml:space="preserve">01.06.2017 року підписано кредитний договір, договір гранту та договір гарантії. </w:t>
      </w:r>
    </w:p>
    <w:p w:rsidR="00E74791" w:rsidRPr="008845CB" w:rsidRDefault="00E74791" w:rsidP="00E74791">
      <w:pPr>
        <w:ind w:firstLine="709"/>
        <w:jc w:val="both"/>
        <w:rPr>
          <w:rFonts w:cs="Times New Roman"/>
          <w:sz w:val="28"/>
          <w:szCs w:val="28"/>
        </w:rPr>
      </w:pPr>
      <w:r w:rsidRPr="008845CB">
        <w:rPr>
          <w:rFonts w:cs="Times New Roman"/>
          <w:sz w:val="28"/>
          <w:szCs w:val="28"/>
        </w:rPr>
        <w:t>Підприємством та консультантами компанії AF-Industry AB розроблене тендерне досьє щодо закупівель індивідуальних теплових пунктів, яке є частиною впровадження проекту «</w:t>
      </w:r>
      <w:proofErr w:type="spellStart"/>
      <w:r w:rsidRPr="008845CB">
        <w:rPr>
          <w:rFonts w:cs="Times New Roman"/>
          <w:sz w:val="28"/>
          <w:szCs w:val="28"/>
        </w:rPr>
        <w:t>DemoUkraineDH</w:t>
      </w:r>
      <w:proofErr w:type="spellEnd"/>
      <w:r w:rsidRPr="008845CB">
        <w:rPr>
          <w:rFonts w:cs="Times New Roman"/>
          <w:sz w:val="28"/>
          <w:szCs w:val="28"/>
        </w:rPr>
        <w:t xml:space="preserve"> у місті Чернівці». 29 квітня 2016 року відбулося відкриття тендерних пропозицій, здійснена їх оцінка, також підготовлене тендерне досьє на закупівлю теплових мереж, тривають тендерні процедури.</w:t>
      </w:r>
    </w:p>
    <w:p w:rsidR="00E74791" w:rsidRPr="008845CB" w:rsidRDefault="00E74791" w:rsidP="00E74791">
      <w:pPr>
        <w:ind w:firstLine="709"/>
        <w:jc w:val="both"/>
        <w:rPr>
          <w:rFonts w:cs="Times New Roman"/>
          <w:sz w:val="28"/>
          <w:szCs w:val="28"/>
        </w:rPr>
      </w:pPr>
      <w:r w:rsidRPr="008845CB">
        <w:rPr>
          <w:rFonts w:cs="Times New Roman"/>
          <w:sz w:val="28"/>
          <w:szCs w:val="28"/>
        </w:rPr>
        <w:t xml:space="preserve">Реалізація зазначених проектів передбачає встановлення 10МВт котла на щепі в котельні «Руська» та 2,5МВт котла на </w:t>
      </w:r>
      <w:proofErr w:type="spellStart"/>
      <w:r w:rsidRPr="008845CB">
        <w:rPr>
          <w:rFonts w:cs="Times New Roman"/>
          <w:sz w:val="28"/>
          <w:szCs w:val="28"/>
        </w:rPr>
        <w:t>пелетах</w:t>
      </w:r>
      <w:proofErr w:type="spellEnd"/>
      <w:r w:rsidRPr="008845CB">
        <w:rPr>
          <w:rFonts w:cs="Times New Roman"/>
          <w:sz w:val="28"/>
          <w:szCs w:val="28"/>
        </w:rPr>
        <w:t xml:space="preserve"> в котельні «</w:t>
      </w:r>
      <w:proofErr w:type="spellStart"/>
      <w:r w:rsidRPr="008845CB">
        <w:rPr>
          <w:rFonts w:cs="Times New Roman"/>
          <w:sz w:val="28"/>
          <w:szCs w:val="28"/>
        </w:rPr>
        <w:t>Залозецького</w:t>
      </w:r>
      <w:proofErr w:type="spellEnd"/>
      <w:r w:rsidRPr="008845CB">
        <w:rPr>
          <w:rFonts w:cs="Times New Roman"/>
          <w:sz w:val="28"/>
          <w:szCs w:val="28"/>
        </w:rPr>
        <w:t>», що дасть можливість скоротити обсяги споживання природного газу на 9,8 млн.м</w:t>
      </w:r>
      <w:r w:rsidRPr="008845CB">
        <w:rPr>
          <w:rFonts w:cs="Times New Roman"/>
          <w:sz w:val="28"/>
          <w:szCs w:val="28"/>
          <w:vertAlign w:val="superscript"/>
        </w:rPr>
        <w:t>3</w:t>
      </w:r>
      <w:r w:rsidRPr="008845CB">
        <w:rPr>
          <w:rFonts w:cs="Times New Roman"/>
          <w:sz w:val="28"/>
          <w:szCs w:val="28"/>
        </w:rPr>
        <w:t xml:space="preserve"> на рік.</w:t>
      </w:r>
    </w:p>
    <w:p w:rsidR="00E74791" w:rsidRPr="008845CB" w:rsidRDefault="00E74791" w:rsidP="00E74791">
      <w:pPr>
        <w:ind w:firstLine="709"/>
        <w:jc w:val="both"/>
        <w:rPr>
          <w:rFonts w:cs="Times New Roman"/>
          <w:sz w:val="28"/>
          <w:szCs w:val="28"/>
        </w:rPr>
      </w:pPr>
      <w:r w:rsidRPr="008845CB">
        <w:rPr>
          <w:rFonts w:cs="Times New Roman"/>
          <w:sz w:val="28"/>
          <w:szCs w:val="28"/>
        </w:rPr>
        <w:t>Одночасно ставимо до відома, що реалізація проектів передбачається продовж 2017-2018 років. Тільки після введення в експлуатацію потужностей об’єктів на альтернативних видах палива, можливо надавати відповідну інформацію щодо обсягів виробленої теплової енергії, тощо.</w:t>
      </w:r>
    </w:p>
    <w:p w:rsidR="00E74791" w:rsidRPr="008845CB" w:rsidRDefault="00E74791" w:rsidP="00E74791">
      <w:pPr>
        <w:autoSpaceDE w:val="0"/>
        <w:autoSpaceDN w:val="0"/>
        <w:adjustRightInd w:val="0"/>
        <w:ind w:firstLine="709"/>
        <w:jc w:val="both"/>
        <w:rPr>
          <w:rFonts w:eastAsia="Calibri" w:cs="Times New Roman"/>
          <w:sz w:val="28"/>
          <w:szCs w:val="28"/>
          <w:lang w:eastAsia="uk-UA"/>
        </w:rPr>
      </w:pPr>
      <w:r w:rsidRPr="008845CB">
        <w:rPr>
          <w:rFonts w:cs="Times New Roman"/>
          <w:sz w:val="28"/>
          <w:szCs w:val="28"/>
        </w:rPr>
        <w:t xml:space="preserve">Встановлення індивідуальних теплових пунктів, реконструкція невеликих котелень із заміною газових котлів, реконструкція теплових мереж передбачено </w:t>
      </w:r>
      <w:r w:rsidRPr="008845CB">
        <w:rPr>
          <w:rFonts w:eastAsia="Calibri" w:cs="Times New Roman"/>
          <w:sz w:val="28"/>
          <w:szCs w:val="28"/>
          <w:lang w:eastAsia="uk-UA"/>
        </w:rPr>
        <w:t>Схем</w:t>
      </w:r>
      <w:r w:rsidRPr="008845CB">
        <w:rPr>
          <w:rFonts w:cs="Times New Roman"/>
          <w:sz w:val="28"/>
          <w:szCs w:val="28"/>
          <w:lang w:eastAsia="uk-UA"/>
        </w:rPr>
        <w:t>ою</w:t>
      </w:r>
      <w:r w:rsidRPr="008845CB">
        <w:rPr>
          <w:rFonts w:eastAsia="Calibri" w:cs="Times New Roman"/>
          <w:sz w:val="28"/>
          <w:szCs w:val="28"/>
          <w:lang w:eastAsia="uk-UA"/>
        </w:rPr>
        <w:t xml:space="preserve"> реконструкції системи теплопостачання м. Чернівців</w:t>
      </w:r>
      <w:r w:rsidRPr="008845CB">
        <w:rPr>
          <w:rFonts w:cs="Times New Roman"/>
          <w:sz w:val="28"/>
          <w:szCs w:val="28"/>
          <w:lang w:eastAsia="uk-UA"/>
        </w:rPr>
        <w:t xml:space="preserve">, яка </w:t>
      </w:r>
      <w:r w:rsidRPr="008845CB">
        <w:rPr>
          <w:rFonts w:eastAsia="Calibri" w:cs="Times New Roman"/>
          <w:sz w:val="28"/>
          <w:szCs w:val="28"/>
          <w:lang w:eastAsia="uk-UA"/>
        </w:rPr>
        <w:t xml:space="preserve">затверджена рішенням міської ради V скликання від 27.12.2007р. № 493. </w:t>
      </w:r>
    </w:p>
    <w:p w:rsidR="00E74791" w:rsidRPr="008845CB" w:rsidRDefault="00E74791" w:rsidP="00E74791">
      <w:pPr>
        <w:autoSpaceDE w:val="0"/>
        <w:autoSpaceDN w:val="0"/>
        <w:adjustRightInd w:val="0"/>
        <w:ind w:firstLine="709"/>
        <w:jc w:val="both"/>
        <w:rPr>
          <w:rFonts w:eastAsia="Calibri" w:cs="Times New Roman"/>
          <w:sz w:val="28"/>
          <w:szCs w:val="28"/>
          <w:lang w:eastAsia="uk-UA"/>
        </w:rPr>
      </w:pPr>
      <w:r w:rsidRPr="008845CB">
        <w:rPr>
          <w:rFonts w:cs="Times New Roman"/>
          <w:sz w:val="28"/>
          <w:szCs w:val="28"/>
          <w:lang w:eastAsia="uk-UA"/>
        </w:rPr>
        <w:t>Схемою</w:t>
      </w:r>
      <w:r w:rsidRPr="008845CB">
        <w:rPr>
          <w:rFonts w:eastAsia="Calibri" w:cs="Times New Roman"/>
          <w:sz w:val="28"/>
          <w:szCs w:val="28"/>
          <w:lang w:eastAsia="uk-UA"/>
        </w:rPr>
        <w:t xml:space="preserve"> передбач</w:t>
      </w:r>
      <w:r w:rsidRPr="008845CB">
        <w:rPr>
          <w:rFonts w:cs="Times New Roman"/>
          <w:sz w:val="28"/>
          <w:szCs w:val="28"/>
          <w:lang w:eastAsia="uk-UA"/>
        </w:rPr>
        <w:t>ен</w:t>
      </w:r>
      <w:r w:rsidRPr="008845CB">
        <w:rPr>
          <w:rFonts w:eastAsia="Calibri" w:cs="Times New Roman"/>
          <w:sz w:val="28"/>
          <w:szCs w:val="28"/>
          <w:lang w:eastAsia="uk-UA"/>
        </w:rPr>
        <w:t>о улаштування індивідуальних теплових пунктів у</w:t>
      </w:r>
      <w:r w:rsidRPr="008845CB">
        <w:rPr>
          <w:rFonts w:cs="Times New Roman"/>
          <w:sz w:val="28"/>
          <w:szCs w:val="28"/>
          <w:lang w:eastAsia="uk-UA"/>
        </w:rPr>
        <w:t xml:space="preserve"> 458 будинках</w:t>
      </w:r>
      <w:r w:rsidRPr="008845CB">
        <w:rPr>
          <w:rFonts w:eastAsia="Calibri" w:cs="Times New Roman"/>
          <w:sz w:val="28"/>
          <w:szCs w:val="28"/>
          <w:lang w:eastAsia="uk-UA"/>
        </w:rPr>
        <w:t xml:space="preserve">. </w:t>
      </w:r>
      <w:r w:rsidRPr="008845CB">
        <w:rPr>
          <w:rFonts w:cs="Times New Roman"/>
          <w:sz w:val="28"/>
          <w:szCs w:val="28"/>
          <w:lang w:eastAsia="uk-UA"/>
        </w:rPr>
        <w:t>В</w:t>
      </w:r>
      <w:r w:rsidRPr="008845CB">
        <w:rPr>
          <w:rFonts w:eastAsia="Calibri" w:cs="Times New Roman"/>
          <w:sz w:val="28"/>
          <w:szCs w:val="28"/>
          <w:lang w:eastAsia="uk-UA"/>
        </w:rPr>
        <w:t>сього були обладнані тепловими пунктами</w:t>
      </w:r>
      <w:r w:rsidRPr="008845CB">
        <w:rPr>
          <w:rFonts w:cs="Times New Roman"/>
          <w:sz w:val="28"/>
          <w:szCs w:val="28"/>
          <w:lang w:eastAsia="uk-UA"/>
        </w:rPr>
        <w:t xml:space="preserve"> </w:t>
      </w:r>
      <w:r w:rsidRPr="008845CB">
        <w:rPr>
          <w:rFonts w:eastAsia="Calibri" w:cs="Times New Roman"/>
          <w:sz w:val="28"/>
          <w:szCs w:val="28"/>
          <w:lang w:eastAsia="uk-UA"/>
        </w:rPr>
        <w:t xml:space="preserve">134 будинки, в яких встановлено 165 лічильників обліку споживання теплової енергії. </w:t>
      </w:r>
    </w:p>
    <w:p w:rsidR="00E74791" w:rsidRPr="008845CB" w:rsidRDefault="00E74791" w:rsidP="00E74791">
      <w:pPr>
        <w:autoSpaceDE w:val="0"/>
        <w:autoSpaceDN w:val="0"/>
        <w:adjustRightInd w:val="0"/>
        <w:ind w:firstLine="709"/>
        <w:jc w:val="both"/>
        <w:rPr>
          <w:rFonts w:eastAsia="Calibri" w:cs="Times New Roman"/>
          <w:sz w:val="28"/>
          <w:szCs w:val="28"/>
          <w:lang w:eastAsia="uk-UA"/>
        </w:rPr>
      </w:pPr>
      <w:r w:rsidRPr="008845CB">
        <w:rPr>
          <w:rFonts w:eastAsia="Calibri" w:cs="Times New Roman"/>
          <w:sz w:val="28"/>
          <w:szCs w:val="28"/>
          <w:lang w:eastAsia="uk-UA"/>
        </w:rPr>
        <w:t>Заходами Схеми заплановано здійснити реконструкцію (заміна) аварійних та зношених ділянок розподільчих теплових мереж, впровадження приладів регулювання та обліку теплової енергії на об’єктах житлово-комунального призначення із створенням системи оперативного моніторингу енергоспоживання.</w:t>
      </w:r>
    </w:p>
    <w:p w:rsidR="00E74791" w:rsidRPr="008845CB" w:rsidRDefault="00E74791" w:rsidP="00E74791">
      <w:pPr>
        <w:ind w:firstLine="709"/>
        <w:jc w:val="both"/>
        <w:rPr>
          <w:rFonts w:eastAsia="Calibri" w:cs="Times New Roman"/>
          <w:sz w:val="28"/>
          <w:szCs w:val="28"/>
        </w:rPr>
      </w:pPr>
      <w:r w:rsidRPr="008845CB">
        <w:rPr>
          <w:rFonts w:eastAsia="Calibri" w:cs="Times New Roman"/>
          <w:sz w:val="28"/>
          <w:szCs w:val="28"/>
        </w:rPr>
        <w:t>Відповідно до ІІ черги заходів з урахуванням перспективи розвитку системи теплопостачання міста Чернівців, на модернізацію, реконструкцію об</w:t>
      </w:r>
      <w:r w:rsidRPr="008845CB">
        <w:rPr>
          <w:rFonts w:eastAsia="Calibri" w:cs="Times New Roman"/>
          <w:b/>
          <w:bCs/>
          <w:sz w:val="28"/>
          <w:szCs w:val="28"/>
        </w:rPr>
        <w:t>’</w:t>
      </w:r>
      <w:r w:rsidRPr="008845CB">
        <w:rPr>
          <w:rFonts w:eastAsia="Calibri" w:cs="Times New Roman"/>
          <w:sz w:val="28"/>
          <w:szCs w:val="28"/>
        </w:rPr>
        <w:t>єктів теплопостачання, теплових пунктів та вузлів у будинках із впровадженням ефективного енергозберігаючого обладнання, мереж централізованого теплопостачання</w:t>
      </w:r>
      <w:r w:rsidRPr="008845CB">
        <w:rPr>
          <w:rFonts w:cs="Times New Roman"/>
          <w:sz w:val="28"/>
          <w:szCs w:val="28"/>
        </w:rPr>
        <w:t xml:space="preserve"> передбачено спрямувати </w:t>
      </w:r>
      <w:r w:rsidRPr="008845CB">
        <w:rPr>
          <w:rFonts w:eastAsia="Calibri" w:cs="Times New Roman"/>
          <w:sz w:val="28"/>
          <w:szCs w:val="28"/>
        </w:rPr>
        <w:t xml:space="preserve">– </w:t>
      </w:r>
      <w:r w:rsidRPr="008845CB">
        <w:rPr>
          <w:rFonts w:eastAsia="Calibri" w:cs="Times New Roman"/>
          <w:b/>
          <w:bCs/>
          <w:sz w:val="28"/>
          <w:szCs w:val="28"/>
        </w:rPr>
        <w:t>22, 22</w:t>
      </w:r>
      <w:r w:rsidRPr="008845CB">
        <w:rPr>
          <w:rFonts w:eastAsia="Calibri" w:cs="Times New Roman"/>
          <w:sz w:val="28"/>
          <w:szCs w:val="28"/>
        </w:rPr>
        <w:t xml:space="preserve"> млн. грн., у тому числі:</w:t>
      </w:r>
    </w:p>
    <w:p w:rsidR="00E74791" w:rsidRPr="008845CB" w:rsidRDefault="00E74791" w:rsidP="00E74791">
      <w:pPr>
        <w:ind w:firstLine="709"/>
        <w:jc w:val="both"/>
        <w:rPr>
          <w:rFonts w:eastAsia="Calibri" w:cs="Times New Roman"/>
          <w:sz w:val="28"/>
          <w:szCs w:val="28"/>
        </w:rPr>
      </w:pPr>
      <w:r w:rsidRPr="008845CB">
        <w:rPr>
          <w:rFonts w:eastAsia="Calibri" w:cs="Times New Roman"/>
          <w:sz w:val="28"/>
          <w:szCs w:val="28"/>
        </w:rPr>
        <w:t xml:space="preserve">- на реконструкцію (будівництво) котелень - </w:t>
      </w:r>
      <w:r w:rsidRPr="008845CB">
        <w:rPr>
          <w:rFonts w:eastAsia="Calibri" w:cs="Times New Roman"/>
          <w:b/>
          <w:bCs/>
          <w:sz w:val="28"/>
          <w:szCs w:val="28"/>
        </w:rPr>
        <w:t>4,79</w:t>
      </w:r>
      <w:r w:rsidRPr="008845CB">
        <w:rPr>
          <w:rFonts w:eastAsia="Calibri" w:cs="Times New Roman"/>
          <w:sz w:val="28"/>
          <w:szCs w:val="28"/>
        </w:rPr>
        <w:t xml:space="preserve"> млн. грн.; </w:t>
      </w:r>
    </w:p>
    <w:p w:rsidR="00E74791" w:rsidRPr="008845CB" w:rsidRDefault="00E74791" w:rsidP="00E74791">
      <w:pPr>
        <w:ind w:firstLine="709"/>
        <w:jc w:val="both"/>
        <w:rPr>
          <w:rFonts w:cs="Times New Roman"/>
          <w:sz w:val="28"/>
          <w:szCs w:val="28"/>
        </w:rPr>
      </w:pPr>
      <w:r w:rsidRPr="008845CB">
        <w:rPr>
          <w:rFonts w:eastAsia="Calibri" w:cs="Times New Roman"/>
          <w:sz w:val="28"/>
          <w:szCs w:val="28"/>
        </w:rPr>
        <w:t xml:space="preserve"> - на розвиток теплових мереж міста – </w:t>
      </w:r>
      <w:r w:rsidRPr="008845CB">
        <w:rPr>
          <w:rFonts w:eastAsia="Calibri" w:cs="Times New Roman"/>
          <w:b/>
          <w:bCs/>
          <w:sz w:val="28"/>
          <w:szCs w:val="28"/>
        </w:rPr>
        <w:t>17,43</w:t>
      </w:r>
      <w:r w:rsidRPr="008845CB">
        <w:rPr>
          <w:rFonts w:eastAsia="Calibri" w:cs="Times New Roman"/>
          <w:sz w:val="28"/>
          <w:szCs w:val="28"/>
        </w:rPr>
        <w:t xml:space="preserve"> млн. грн.</w:t>
      </w:r>
    </w:p>
    <w:p w:rsidR="00E74791" w:rsidRPr="008845CB" w:rsidRDefault="00E74791" w:rsidP="00E74791">
      <w:pPr>
        <w:ind w:firstLine="709"/>
        <w:jc w:val="both"/>
        <w:rPr>
          <w:rFonts w:eastAsia="Calibri" w:cs="Times New Roman"/>
          <w:sz w:val="28"/>
          <w:szCs w:val="28"/>
        </w:rPr>
      </w:pPr>
      <w:r w:rsidRPr="008845CB">
        <w:rPr>
          <w:rFonts w:cs="Times New Roman"/>
          <w:sz w:val="28"/>
          <w:szCs w:val="28"/>
        </w:rPr>
        <w:t xml:space="preserve">Реалізація заходів здійснюється по мірі виділення коштів з міського бюджету, а в основному передбачено в повному обсязі їх виконати в рамках проекту «Модернізація інфраструктури централізованого теплопостачання в </w:t>
      </w:r>
      <w:proofErr w:type="spellStart"/>
      <w:r w:rsidRPr="008845CB">
        <w:rPr>
          <w:rFonts w:cs="Times New Roman"/>
          <w:sz w:val="28"/>
          <w:szCs w:val="28"/>
        </w:rPr>
        <w:lastRenderedPageBreak/>
        <w:t>м.Чернівці</w:t>
      </w:r>
      <w:proofErr w:type="spellEnd"/>
      <w:r w:rsidRPr="008845CB">
        <w:rPr>
          <w:rFonts w:cs="Times New Roman"/>
          <w:sz w:val="28"/>
          <w:szCs w:val="28"/>
        </w:rPr>
        <w:t>»</w:t>
      </w:r>
    </w:p>
    <w:p w:rsidR="00E74791" w:rsidRPr="008845CB" w:rsidRDefault="00E74791" w:rsidP="00E74791">
      <w:pPr>
        <w:tabs>
          <w:tab w:val="right" w:pos="4461"/>
        </w:tabs>
        <w:ind w:firstLine="709"/>
        <w:jc w:val="both"/>
        <w:rPr>
          <w:b/>
          <w:sz w:val="28"/>
          <w:szCs w:val="28"/>
          <w:lang w:eastAsia="ar-SA"/>
        </w:rPr>
      </w:pPr>
      <w:r w:rsidRPr="008845CB">
        <w:rPr>
          <w:rFonts w:cs="Arial"/>
          <w:b/>
          <w:sz w:val="28"/>
          <w:szCs w:val="28"/>
          <w:lang w:eastAsia="ar-SA"/>
        </w:rPr>
        <w:t xml:space="preserve">С3 </w:t>
      </w:r>
      <w:r w:rsidRPr="008845CB">
        <w:rPr>
          <w:b/>
          <w:sz w:val="28"/>
          <w:szCs w:val="28"/>
          <w:lang w:eastAsia="ar-SA"/>
        </w:rPr>
        <w:t>Капітальний ремонт вуличного освітлення шляхом переоснащення світильників на основі LED технологій</w:t>
      </w:r>
    </w:p>
    <w:p w:rsidR="00E74791" w:rsidRPr="008845CB" w:rsidRDefault="00E74791" w:rsidP="00E74791">
      <w:pPr>
        <w:autoSpaceDE w:val="0"/>
        <w:autoSpaceDN w:val="0"/>
        <w:adjustRightInd w:val="0"/>
        <w:ind w:firstLine="709"/>
        <w:jc w:val="both"/>
        <w:rPr>
          <w:sz w:val="28"/>
          <w:szCs w:val="28"/>
        </w:rPr>
      </w:pPr>
      <w:r w:rsidRPr="008845CB">
        <w:rPr>
          <w:sz w:val="28"/>
          <w:szCs w:val="28"/>
        </w:rPr>
        <w:t xml:space="preserve">В рамках співпраці міської ради з корпорацією НЕФКО розпочато реалізацію проекту </w:t>
      </w:r>
      <w:r w:rsidRPr="008845CB">
        <w:rPr>
          <w:b/>
          <w:sz w:val="28"/>
          <w:szCs w:val="28"/>
        </w:rPr>
        <w:t xml:space="preserve">«Вуличне освітлення в </w:t>
      </w:r>
      <w:proofErr w:type="spellStart"/>
      <w:r w:rsidRPr="008845CB">
        <w:rPr>
          <w:b/>
          <w:sz w:val="28"/>
          <w:szCs w:val="28"/>
        </w:rPr>
        <w:t>м.Чернівцях</w:t>
      </w:r>
      <w:proofErr w:type="spellEnd"/>
      <w:r w:rsidRPr="008845CB">
        <w:rPr>
          <w:b/>
          <w:sz w:val="28"/>
          <w:szCs w:val="28"/>
        </w:rPr>
        <w:t xml:space="preserve">». </w:t>
      </w:r>
      <w:r w:rsidRPr="008845CB">
        <w:rPr>
          <w:sz w:val="28"/>
          <w:szCs w:val="28"/>
        </w:rPr>
        <w:t>Проект передбачає ремонт вуличного освітлення шляхом технічного переоснащення світильників на світильники на основі LED-технологій (1200 шт.), що надасть можливість зменшити обсяги споживання електричної енергії та видатки міського бюджету на оплату енергоносія. Загальна вартість проекту</w:t>
      </w:r>
      <w:r w:rsidRPr="008845CB">
        <w:rPr>
          <w:b/>
          <w:sz w:val="28"/>
          <w:szCs w:val="28"/>
        </w:rPr>
        <w:t xml:space="preserve"> – 4004,448 </w:t>
      </w:r>
      <w:proofErr w:type="spellStart"/>
      <w:r w:rsidRPr="008845CB">
        <w:rPr>
          <w:b/>
          <w:sz w:val="28"/>
          <w:szCs w:val="28"/>
        </w:rPr>
        <w:t>тис.грн</w:t>
      </w:r>
      <w:proofErr w:type="spellEnd"/>
      <w:r w:rsidRPr="008845CB">
        <w:rPr>
          <w:sz w:val="28"/>
          <w:szCs w:val="28"/>
        </w:rPr>
        <w:t xml:space="preserve">., в т.ч.: </w:t>
      </w:r>
      <w:r w:rsidRPr="008845CB">
        <w:rPr>
          <w:b/>
          <w:sz w:val="28"/>
          <w:szCs w:val="28"/>
        </w:rPr>
        <w:t xml:space="preserve">3604,032 </w:t>
      </w:r>
      <w:proofErr w:type="spellStart"/>
      <w:r w:rsidRPr="008845CB">
        <w:rPr>
          <w:b/>
          <w:sz w:val="28"/>
          <w:szCs w:val="28"/>
        </w:rPr>
        <w:t>тис.грн</w:t>
      </w:r>
      <w:proofErr w:type="spellEnd"/>
      <w:r w:rsidRPr="008845CB">
        <w:rPr>
          <w:sz w:val="28"/>
          <w:szCs w:val="28"/>
        </w:rPr>
        <w:t xml:space="preserve">. (90% вартості проекту) – кредитні кошти НЕФКО (позичальник – міська рада) з відсотковою ставкою по кредиту 3,0% річних); </w:t>
      </w:r>
      <w:r w:rsidRPr="008845CB">
        <w:rPr>
          <w:b/>
          <w:sz w:val="28"/>
          <w:szCs w:val="28"/>
        </w:rPr>
        <w:t xml:space="preserve">400,448 </w:t>
      </w:r>
      <w:proofErr w:type="spellStart"/>
      <w:r w:rsidRPr="008845CB">
        <w:rPr>
          <w:b/>
          <w:sz w:val="28"/>
          <w:szCs w:val="28"/>
        </w:rPr>
        <w:t>тис.грн</w:t>
      </w:r>
      <w:proofErr w:type="spellEnd"/>
      <w:r w:rsidRPr="008845CB">
        <w:rPr>
          <w:sz w:val="28"/>
          <w:szCs w:val="28"/>
        </w:rPr>
        <w:t xml:space="preserve">. (10% вартості проекту) – </w:t>
      </w:r>
      <w:proofErr w:type="spellStart"/>
      <w:r w:rsidRPr="008845CB">
        <w:rPr>
          <w:sz w:val="28"/>
          <w:szCs w:val="28"/>
        </w:rPr>
        <w:t>співфінансування</w:t>
      </w:r>
      <w:proofErr w:type="spellEnd"/>
      <w:r w:rsidRPr="008845CB">
        <w:rPr>
          <w:sz w:val="28"/>
          <w:szCs w:val="28"/>
        </w:rPr>
        <w:t xml:space="preserve"> за рахунок коштів міського бюджету. </w:t>
      </w:r>
    </w:p>
    <w:p w:rsidR="00E74791" w:rsidRPr="008845CB" w:rsidRDefault="00E74791" w:rsidP="00E74791">
      <w:pPr>
        <w:autoSpaceDE w:val="0"/>
        <w:autoSpaceDN w:val="0"/>
        <w:adjustRightInd w:val="0"/>
        <w:ind w:firstLine="709"/>
        <w:jc w:val="both"/>
        <w:rPr>
          <w:sz w:val="28"/>
          <w:szCs w:val="28"/>
        </w:rPr>
      </w:pPr>
      <w:r w:rsidRPr="008845CB">
        <w:rPr>
          <w:sz w:val="28"/>
          <w:szCs w:val="28"/>
        </w:rPr>
        <w:t xml:space="preserve">Підписана кредитна пропозиція з НЕФКО на реалізацію зазначеного проекту, отримано погодження Міністерства фінансів України щодо обсягів та умов місцевого запозичення. </w:t>
      </w:r>
    </w:p>
    <w:p w:rsidR="00E74791" w:rsidRPr="008845CB" w:rsidRDefault="00E74791" w:rsidP="00E74791">
      <w:pPr>
        <w:ind w:firstLine="709"/>
        <w:jc w:val="both"/>
        <w:rPr>
          <w:b/>
          <w:sz w:val="28"/>
          <w:szCs w:val="28"/>
          <w:lang w:eastAsia="ar-SA"/>
        </w:rPr>
      </w:pPr>
      <w:r w:rsidRPr="008845CB">
        <w:rPr>
          <w:sz w:val="28"/>
          <w:szCs w:val="28"/>
        </w:rPr>
        <w:t xml:space="preserve"> У 2016 році розпорядником коштів був оголошений тендер на закупівлю товарів та послуг для реалізації проекту. Тендерна процедура завершена без укладання договору. На даний час проводиться робота щодо підготовки проведення повторного тендеру.</w:t>
      </w:r>
    </w:p>
    <w:p w:rsidR="00E74791" w:rsidRPr="008845CB" w:rsidRDefault="00E74791" w:rsidP="00E74791">
      <w:pPr>
        <w:ind w:firstLine="709"/>
        <w:jc w:val="both"/>
        <w:rPr>
          <w:b/>
          <w:sz w:val="28"/>
          <w:szCs w:val="28"/>
          <w:lang w:eastAsia="ar-SA"/>
        </w:rPr>
      </w:pPr>
      <w:r w:rsidRPr="008845CB">
        <w:rPr>
          <w:rFonts w:cs="Arial"/>
          <w:b/>
          <w:sz w:val="28"/>
          <w:szCs w:val="28"/>
          <w:lang w:eastAsia="ar-SA"/>
        </w:rPr>
        <w:t xml:space="preserve">С4 </w:t>
      </w:r>
      <w:r w:rsidRPr="008845CB">
        <w:rPr>
          <w:b/>
          <w:sz w:val="28"/>
          <w:szCs w:val="28"/>
          <w:lang w:eastAsia="ar-SA"/>
        </w:rPr>
        <w:t>Будівництво модульної котельні «Дарвіна,4-Щепкіна 2»</w:t>
      </w:r>
    </w:p>
    <w:p w:rsidR="00E74791" w:rsidRPr="008845CB" w:rsidRDefault="00E74791" w:rsidP="00E74791">
      <w:pPr>
        <w:tabs>
          <w:tab w:val="decimal" w:pos="360"/>
        </w:tabs>
        <w:ind w:firstLine="709"/>
        <w:jc w:val="both"/>
        <w:rPr>
          <w:sz w:val="28"/>
          <w:szCs w:val="28"/>
        </w:rPr>
      </w:pPr>
      <w:r w:rsidRPr="008845CB">
        <w:rPr>
          <w:sz w:val="28"/>
          <w:szCs w:val="28"/>
        </w:rPr>
        <w:t>Зазначений проект не реалізується у зв’язку із прийняттям представниками проекту</w:t>
      </w:r>
      <w:r w:rsidRPr="008845CB">
        <w:rPr>
          <w:b/>
          <w:sz w:val="28"/>
          <w:szCs w:val="28"/>
        </w:rPr>
        <w:t xml:space="preserve"> </w:t>
      </w:r>
      <w:proofErr w:type="spellStart"/>
      <w:r w:rsidRPr="008845CB">
        <w:rPr>
          <w:b/>
          <w:sz w:val="28"/>
          <w:szCs w:val="28"/>
        </w:rPr>
        <w:t>DemoUkrainaDH</w:t>
      </w:r>
      <w:proofErr w:type="spellEnd"/>
      <w:r w:rsidRPr="008845CB">
        <w:rPr>
          <w:b/>
          <w:sz w:val="28"/>
          <w:szCs w:val="28"/>
        </w:rPr>
        <w:t xml:space="preserve"> </w:t>
      </w:r>
      <w:r w:rsidRPr="008845CB">
        <w:rPr>
          <w:sz w:val="28"/>
          <w:szCs w:val="28"/>
        </w:rPr>
        <w:t xml:space="preserve">рішення щодо зміни демонстраційного проекту на проект </w:t>
      </w:r>
      <w:r w:rsidRPr="008845CB">
        <w:rPr>
          <w:b/>
          <w:sz w:val="28"/>
          <w:szCs w:val="28"/>
        </w:rPr>
        <w:t xml:space="preserve">«Будівництво модульної котельні </w:t>
      </w:r>
      <w:proofErr w:type="spellStart"/>
      <w:r w:rsidRPr="008845CB">
        <w:rPr>
          <w:b/>
          <w:sz w:val="28"/>
          <w:szCs w:val="28"/>
        </w:rPr>
        <w:t>Залозецького</w:t>
      </w:r>
      <w:proofErr w:type="spellEnd"/>
      <w:r w:rsidRPr="008845CB">
        <w:rPr>
          <w:b/>
          <w:sz w:val="28"/>
          <w:szCs w:val="28"/>
        </w:rPr>
        <w:t xml:space="preserve"> – Салтикова-Щедріна»</w:t>
      </w:r>
      <w:r w:rsidRPr="008845CB">
        <w:rPr>
          <w:sz w:val="28"/>
          <w:szCs w:val="28"/>
        </w:rPr>
        <w:t>, як такого, що більше відповідає критеріям демонстраційних проектів.</w:t>
      </w:r>
    </w:p>
    <w:p w:rsidR="00E74791" w:rsidRPr="008845CB" w:rsidRDefault="00E74791" w:rsidP="00E74791">
      <w:pPr>
        <w:tabs>
          <w:tab w:val="decimal" w:pos="360"/>
        </w:tabs>
        <w:ind w:firstLine="709"/>
        <w:jc w:val="both"/>
        <w:rPr>
          <w:sz w:val="28"/>
          <w:szCs w:val="28"/>
        </w:rPr>
      </w:pPr>
      <w:r w:rsidRPr="008845CB">
        <w:rPr>
          <w:sz w:val="28"/>
          <w:szCs w:val="28"/>
        </w:rPr>
        <w:t xml:space="preserve">На даний час здійснюється реалізація проекту </w:t>
      </w:r>
      <w:r w:rsidRPr="008845CB">
        <w:rPr>
          <w:b/>
          <w:sz w:val="28"/>
          <w:szCs w:val="28"/>
        </w:rPr>
        <w:t xml:space="preserve">«Будівництво модульної котельні </w:t>
      </w:r>
      <w:proofErr w:type="spellStart"/>
      <w:r w:rsidRPr="008845CB">
        <w:rPr>
          <w:b/>
          <w:sz w:val="28"/>
          <w:szCs w:val="28"/>
        </w:rPr>
        <w:t>Залозецького</w:t>
      </w:r>
      <w:proofErr w:type="spellEnd"/>
      <w:r w:rsidRPr="008845CB">
        <w:rPr>
          <w:b/>
          <w:sz w:val="28"/>
          <w:szCs w:val="28"/>
        </w:rPr>
        <w:t xml:space="preserve"> – Салтикова-Щедріна». </w:t>
      </w:r>
      <w:r w:rsidRPr="008845CB">
        <w:rPr>
          <w:sz w:val="28"/>
          <w:szCs w:val="28"/>
        </w:rPr>
        <w:t xml:space="preserve">Проект включає об’єднання мереж опалення двох теплових мікрорайонів – </w:t>
      </w:r>
      <w:proofErr w:type="spellStart"/>
      <w:r w:rsidRPr="008845CB">
        <w:rPr>
          <w:sz w:val="28"/>
          <w:szCs w:val="28"/>
        </w:rPr>
        <w:t>Залозецького</w:t>
      </w:r>
      <w:proofErr w:type="spellEnd"/>
      <w:r w:rsidRPr="008845CB">
        <w:rPr>
          <w:sz w:val="28"/>
          <w:szCs w:val="28"/>
        </w:rPr>
        <w:t xml:space="preserve"> та Салтикова-Щедріна у місті Чернівцях. До проекту входить також новий </w:t>
      </w:r>
      <w:proofErr w:type="spellStart"/>
      <w:r w:rsidRPr="008845CB">
        <w:rPr>
          <w:sz w:val="28"/>
          <w:szCs w:val="28"/>
        </w:rPr>
        <w:t>пелетний</w:t>
      </w:r>
      <w:proofErr w:type="spellEnd"/>
      <w:r w:rsidRPr="008845CB">
        <w:rPr>
          <w:sz w:val="28"/>
          <w:szCs w:val="28"/>
        </w:rPr>
        <w:t xml:space="preserve"> котел у котельні мікрорайону </w:t>
      </w:r>
      <w:proofErr w:type="spellStart"/>
      <w:r w:rsidRPr="008845CB">
        <w:rPr>
          <w:sz w:val="28"/>
          <w:szCs w:val="28"/>
        </w:rPr>
        <w:t>Залозецького</w:t>
      </w:r>
      <w:proofErr w:type="spellEnd"/>
      <w:r w:rsidRPr="008845CB">
        <w:rPr>
          <w:sz w:val="28"/>
          <w:szCs w:val="28"/>
        </w:rPr>
        <w:t>, що дозволить вивести з експлуатації стару газову котельню мікрорайону Салтикова-Щедріна. Окрім цього, пропонується замінити застарілі розподільчі мережі в мікрорайоні Салтикова-Щедріна та встановити ІТП у всіх 17 будинках, підключених до системи опалення Салтикова-Щедріна. За рахунок впровадження проекту очікується зменшення використання та залежності МКП «</w:t>
      </w:r>
      <w:proofErr w:type="spellStart"/>
      <w:r w:rsidRPr="008845CB">
        <w:rPr>
          <w:sz w:val="28"/>
          <w:szCs w:val="28"/>
        </w:rPr>
        <w:t>Чернівцітеплокомуненерго</w:t>
      </w:r>
      <w:proofErr w:type="spellEnd"/>
      <w:r w:rsidRPr="008845CB">
        <w:rPr>
          <w:sz w:val="28"/>
          <w:szCs w:val="28"/>
        </w:rPr>
        <w:t xml:space="preserve">» від зовнішніх енергоресурсів (природного газу, води тощо). Проведення модернізації надасть можливість здійснювати регулювання кількості та якості подачі теплової енергії в будинках та бюджетних закладах мікрорайону Салтикова-Щедріна </w:t>
      </w:r>
      <w:proofErr w:type="spellStart"/>
      <w:r w:rsidRPr="008845CB">
        <w:rPr>
          <w:sz w:val="28"/>
          <w:szCs w:val="28"/>
        </w:rPr>
        <w:t>м.Чернівців</w:t>
      </w:r>
      <w:proofErr w:type="spellEnd"/>
      <w:r w:rsidRPr="008845CB">
        <w:rPr>
          <w:sz w:val="28"/>
          <w:szCs w:val="28"/>
        </w:rPr>
        <w:t xml:space="preserve">, які обладнані ІТП (17 пунктів) та підвищити енергоефективність мікрорайонів </w:t>
      </w:r>
      <w:proofErr w:type="spellStart"/>
      <w:r w:rsidRPr="008845CB">
        <w:rPr>
          <w:sz w:val="28"/>
          <w:szCs w:val="28"/>
        </w:rPr>
        <w:t>Залозецького</w:t>
      </w:r>
      <w:proofErr w:type="spellEnd"/>
      <w:r w:rsidRPr="008845CB">
        <w:rPr>
          <w:sz w:val="28"/>
          <w:szCs w:val="28"/>
        </w:rPr>
        <w:t xml:space="preserve"> та Салтикова-Щедріна. </w:t>
      </w:r>
    </w:p>
    <w:p w:rsidR="00E74791" w:rsidRPr="008845CB" w:rsidRDefault="00E74791" w:rsidP="00E74791">
      <w:pPr>
        <w:pStyle w:val="a5"/>
        <w:spacing w:after="0"/>
        <w:ind w:firstLine="709"/>
        <w:jc w:val="both"/>
        <w:rPr>
          <w:szCs w:val="28"/>
          <w:lang w:val="uk-UA"/>
        </w:rPr>
      </w:pPr>
      <w:r w:rsidRPr="008845CB">
        <w:rPr>
          <w:szCs w:val="28"/>
          <w:lang w:val="uk-UA"/>
        </w:rPr>
        <w:t xml:space="preserve">Проект реалізується Чернівецькою міської радою за сприяння Північної Екологічної Фінансової Корпорації НЕФКО, Шведського </w:t>
      </w:r>
      <w:proofErr w:type="spellStart"/>
      <w:r w:rsidRPr="008845CB">
        <w:rPr>
          <w:szCs w:val="28"/>
          <w:lang w:val="uk-UA"/>
        </w:rPr>
        <w:t>агенства</w:t>
      </w:r>
      <w:proofErr w:type="spellEnd"/>
      <w:r w:rsidRPr="008845CB">
        <w:rPr>
          <w:szCs w:val="28"/>
          <w:lang w:val="uk-UA"/>
        </w:rPr>
        <w:t xml:space="preserve"> міжнародного розвитку SIDA у співробітництві з </w:t>
      </w:r>
      <w:proofErr w:type="spellStart"/>
      <w:r w:rsidRPr="008845CB">
        <w:rPr>
          <w:szCs w:val="28"/>
          <w:lang w:val="uk-UA"/>
        </w:rPr>
        <w:t>Мінрегіоном</w:t>
      </w:r>
      <w:proofErr w:type="spellEnd"/>
      <w:r w:rsidRPr="008845CB">
        <w:rPr>
          <w:szCs w:val="28"/>
          <w:lang w:val="uk-UA"/>
        </w:rPr>
        <w:t xml:space="preserve"> України в рамках програми </w:t>
      </w:r>
      <w:proofErr w:type="spellStart"/>
      <w:r w:rsidRPr="008845CB">
        <w:rPr>
          <w:szCs w:val="28"/>
          <w:lang w:val="uk-UA"/>
        </w:rPr>
        <w:t>DemoukrainaDH</w:t>
      </w:r>
      <w:proofErr w:type="spellEnd"/>
      <w:r w:rsidRPr="008845CB">
        <w:rPr>
          <w:szCs w:val="28"/>
          <w:lang w:val="uk-UA"/>
        </w:rPr>
        <w:t xml:space="preserve">. Для реалізації проекту залучатимуться кредитні кошти в сумі 500,0 </w:t>
      </w:r>
      <w:proofErr w:type="spellStart"/>
      <w:r w:rsidRPr="008845CB">
        <w:rPr>
          <w:szCs w:val="28"/>
          <w:lang w:val="uk-UA"/>
        </w:rPr>
        <w:t>тис.євро</w:t>
      </w:r>
      <w:proofErr w:type="spellEnd"/>
      <w:r w:rsidRPr="008845CB">
        <w:rPr>
          <w:szCs w:val="28"/>
          <w:lang w:val="uk-UA"/>
        </w:rPr>
        <w:t xml:space="preserve"> (під ставку 6% річних), грантові кошти в </w:t>
      </w:r>
      <w:r w:rsidRPr="008845CB">
        <w:rPr>
          <w:szCs w:val="28"/>
          <w:lang w:val="uk-UA"/>
        </w:rPr>
        <w:lastRenderedPageBreak/>
        <w:t xml:space="preserve">сумі 300,0 </w:t>
      </w:r>
      <w:proofErr w:type="spellStart"/>
      <w:r w:rsidRPr="008845CB">
        <w:rPr>
          <w:szCs w:val="28"/>
          <w:lang w:val="uk-UA"/>
        </w:rPr>
        <w:t>тис.євро</w:t>
      </w:r>
      <w:proofErr w:type="spellEnd"/>
      <w:r w:rsidRPr="008845CB">
        <w:rPr>
          <w:szCs w:val="28"/>
          <w:lang w:val="uk-UA"/>
        </w:rPr>
        <w:t xml:space="preserve">. Частка місцевих коштів складатиме 17,0% від загальної вартості проекту. </w:t>
      </w:r>
    </w:p>
    <w:p w:rsidR="00E74791" w:rsidRPr="008845CB" w:rsidRDefault="00E74791" w:rsidP="00E74791">
      <w:pPr>
        <w:autoSpaceDE w:val="0"/>
        <w:autoSpaceDN w:val="0"/>
        <w:adjustRightInd w:val="0"/>
        <w:ind w:firstLine="709"/>
        <w:jc w:val="both"/>
        <w:rPr>
          <w:sz w:val="28"/>
          <w:szCs w:val="28"/>
        </w:rPr>
      </w:pPr>
      <w:r w:rsidRPr="008845CB">
        <w:rPr>
          <w:sz w:val="28"/>
          <w:szCs w:val="28"/>
        </w:rPr>
        <w:t>Рішенням Чернівецької міської ради від 01.03.2017р. № 622 КП «</w:t>
      </w:r>
      <w:proofErr w:type="spellStart"/>
      <w:r w:rsidRPr="008845CB">
        <w:rPr>
          <w:sz w:val="28"/>
          <w:szCs w:val="28"/>
        </w:rPr>
        <w:t>Чернівцітеплокомуненерго</w:t>
      </w:r>
      <w:proofErr w:type="spellEnd"/>
      <w:r w:rsidRPr="008845CB">
        <w:rPr>
          <w:sz w:val="28"/>
          <w:szCs w:val="28"/>
        </w:rPr>
        <w:t>» надано дозвіл на залучення кредиту НЕФКО шляхом укладання Кредитного договору та на отримання гранту від Кредитора шляхом укладання договору гранту. Консультантом AФ (Швеція) спільно з КП «</w:t>
      </w:r>
      <w:proofErr w:type="spellStart"/>
      <w:r w:rsidRPr="008845CB">
        <w:rPr>
          <w:sz w:val="28"/>
          <w:szCs w:val="28"/>
        </w:rPr>
        <w:t>Чернівцітеплокомуненерго</w:t>
      </w:r>
      <w:proofErr w:type="spellEnd"/>
      <w:r w:rsidRPr="008845CB">
        <w:rPr>
          <w:sz w:val="28"/>
          <w:szCs w:val="28"/>
        </w:rPr>
        <w:t>» підготовлена тендерна документація на закупівлю 18 ІТП, а також тендерна документація на закупівлю теплових мереж. В березні 2017 року Міністерству фінансів України направлено відповідний пакет документів для погодження обсягів та умов надання у 2017 році місцевих гарантій Чернівецькою міською радою для проекту.</w:t>
      </w:r>
    </w:p>
    <w:p w:rsidR="00E74791" w:rsidRPr="008845CB" w:rsidRDefault="00E74791" w:rsidP="00E74791">
      <w:pPr>
        <w:ind w:firstLine="709"/>
        <w:jc w:val="both"/>
        <w:rPr>
          <w:b/>
          <w:sz w:val="28"/>
          <w:szCs w:val="28"/>
          <w:lang w:eastAsia="ar-SA"/>
        </w:rPr>
      </w:pPr>
      <w:r w:rsidRPr="008845CB">
        <w:rPr>
          <w:sz w:val="28"/>
          <w:szCs w:val="28"/>
          <w:shd w:val="clear" w:color="auto" w:fill="FFFFFF"/>
        </w:rPr>
        <w:t>На виконання заходів проекту «</w:t>
      </w:r>
      <w:proofErr w:type="spellStart"/>
      <w:r w:rsidRPr="008845CB">
        <w:rPr>
          <w:sz w:val="28"/>
          <w:szCs w:val="28"/>
          <w:shd w:val="clear" w:color="auto" w:fill="FFFFFF"/>
        </w:rPr>
        <w:t>DemoUkraineDH</w:t>
      </w:r>
      <w:proofErr w:type="spellEnd"/>
      <w:r w:rsidRPr="008845CB">
        <w:rPr>
          <w:sz w:val="28"/>
          <w:szCs w:val="28"/>
          <w:shd w:val="clear" w:color="auto" w:fill="FFFFFF"/>
        </w:rPr>
        <w:t xml:space="preserve"> у місті Чернівці» МКП «</w:t>
      </w:r>
      <w:proofErr w:type="spellStart"/>
      <w:r w:rsidRPr="008845CB">
        <w:rPr>
          <w:sz w:val="28"/>
          <w:szCs w:val="28"/>
          <w:shd w:val="clear" w:color="auto" w:fill="FFFFFF"/>
        </w:rPr>
        <w:t>Чернівцітеплокомуненерго</w:t>
      </w:r>
      <w:proofErr w:type="spellEnd"/>
      <w:r w:rsidRPr="008845CB">
        <w:rPr>
          <w:sz w:val="28"/>
          <w:szCs w:val="28"/>
          <w:shd w:val="clear" w:color="auto" w:fill="FFFFFF"/>
        </w:rPr>
        <w:t>» уклало угоду з ТОВ «</w:t>
      </w:r>
      <w:proofErr w:type="spellStart"/>
      <w:r w:rsidRPr="008845CB">
        <w:rPr>
          <w:sz w:val="28"/>
          <w:szCs w:val="28"/>
          <w:shd w:val="clear" w:color="auto" w:fill="FFFFFF"/>
        </w:rPr>
        <w:t>Бруната</w:t>
      </w:r>
      <w:proofErr w:type="spellEnd"/>
      <w:r w:rsidRPr="008845CB">
        <w:rPr>
          <w:sz w:val="28"/>
          <w:szCs w:val="28"/>
          <w:shd w:val="clear" w:color="auto" w:fill="FFFFFF"/>
        </w:rPr>
        <w:t>» (Болгарія) на поставку 18 ІТП та запасних частин до них на суму 98910,39 євро без ПДВ. Узгоджено також графік поставки цього обладнання. Тендерне досьє щодо закупівель індивідуальних теплових пунктів розроблено МКП «</w:t>
      </w:r>
      <w:proofErr w:type="spellStart"/>
      <w:r w:rsidRPr="008845CB">
        <w:rPr>
          <w:sz w:val="28"/>
          <w:szCs w:val="28"/>
          <w:shd w:val="clear" w:color="auto" w:fill="FFFFFF"/>
        </w:rPr>
        <w:t>Чернівцітеплокомуненерго</w:t>
      </w:r>
      <w:proofErr w:type="spellEnd"/>
      <w:r w:rsidRPr="008845CB">
        <w:rPr>
          <w:sz w:val="28"/>
          <w:szCs w:val="28"/>
          <w:shd w:val="clear" w:color="auto" w:fill="FFFFFF"/>
        </w:rPr>
        <w:t xml:space="preserve">» спільно з консультантами компанії AF-Industry AB. У рамках проекту відбулося також відкриття тендерних пропозицій на закупівлю теплових мереж, триває їх оцінка. Готується тендерна документація на закупівлі 2,5 МВт </w:t>
      </w:r>
      <w:proofErr w:type="spellStart"/>
      <w:r w:rsidRPr="008845CB">
        <w:rPr>
          <w:sz w:val="28"/>
          <w:szCs w:val="28"/>
          <w:shd w:val="clear" w:color="auto" w:fill="FFFFFF"/>
        </w:rPr>
        <w:t>біокотла</w:t>
      </w:r>
      <w:proofErr w:type="spellEnd"/>
      <w:r w:rsidRPr="008845CB">
        <w:rPr>
          <w:sz w:val="28"/>
          <w:szCs w:val="28"/>
          <w:shd w:val="clear" w:color="auto" w:fill="FFFFFF"/>
        </w:rPr>
        <w:t xml:space="preserve"> для котельні «</w:t>
      </w:r>
      <w:proofErr w:type="spellStart"/>
      <w:r w:rsidRPr="008845CB">
        <w:rPr>
          <w:sz w:val="28"/>
          <w:szCs w:val="28"/>
          <w:shd w:val="clear" w:color="auto" w:fill="FFFFFF"/>
        </w:rPr>
        <w:t>Залозецького</w:t>
      </w:r>
      <w:proofErr w:type="spellEnd"/>
      <w:r w:rsidRPr="008845CB">
        <w:rPr>
          <w:sz w:val="28"/>
          <w:szCs w:val="28"/>
          <w:shd w:val="clear" w:color="auto" w:fill="FFFFFF"/>
        </w:rPr>
        <w:t>».</w:t>
      </w:r>
    </w:p>
    <w:p w:rsidR="00E74791" w:rsidRPr="008845CB" w:rsidRDefault="00E74791" w:rsidP="00E74791">
      <w:pPr>
        <w:ind w:firstLine="709"/>
        <w:jc w:val="both"/>
        <w:rPr>
          <w:b/>
          <w:sz w:val="28"/>
          <w:szCs w:val="28"/>
          <w:lang w:eastAsia="ar-SA"/>
        </w:rPr>
      </w:pPr>
      <w:r w:rsidRPr="008845CB">
        <w:rPr>
          <w:rFonts w:cs="Arial"/>
          <w:b/>
          <w:sz w:val="28"/>
          <w:szCs w:val="28"/>
          <w:lang w:eastAsia="ar-SA"/>
        </w:rPr>
        <w:t xml:space="preserve">С5 </w:t>
      </w:r>
      <w:r w:rsidRPr="008845CB">
        <w:rPr>
          <w:b/>
          <w:sz w:val="28"/>
          <w:szCs w:val="28"/>
          <w:lang w:eastAsia="ar-SA"/>
        </w:rPr>
        <w:t>Реконструкція системи гарячого водопостачання ДНЗ № 41 шляхом встановлення вакуумних сонячних колекторів (</w:t>
      </w:r>
      <w:proofErr w:type="spellStart"/>
      <w:r w:rsidRPr="008845CB">
        <w:rPr>
          <w:b/>
          <w:sz w:val="28"/>
          <w:szCs w:val="28"/>
          <w:lang w:eastAsia="ar-SA"/>
        </w:rPr>
        <w:t>вул.Полетаєва</w:t>
      </w:r>
      <w:proofErr w:type="spellEnd"/>
      <w:r w:rsidRPr="008845CB">
        <w:rPr>
          <w:b/>
          <w:sz w:val="28"/>
          <w:szCs w:val="28"/>
          <w:lang w:eastAsia="ar-SA"/>
        </w:rPr>
        <w:t>, 41)</w:t>
      </w:r>
    </w:p>
    <w:p w:rsidR="00E74791" w:rsidRPr="008845CB" w:rsidRDefault="00E74791" w:rsidP="00E74791">
      <w:pPr>
        <w:ind w:firstLine="709"/>
        <w:jc w:val="both"/>
        <w:rPr>
          <w:sz w:val="28"/>
          <w:szCs w:val="28"/>
        </w:rPr>
      </w:pPr>
      <w:r w:rsidRPr="008845CB">
        <w:rPr>
          <w:sz w:val="28"/>
          <w:szCs w:val="28"/>
        </w:rPr>
        <w:t>З метою запровадження енергоефективних технологій та переходу на альтернативні природному газу види енергоресурсів, Чернівецькою міською радою в рамках співпраці з Німецьким бюро міжнародного співробітництва GIZ у 2015 році реалізовано проект «</w:t>
      </w:r>
      <w:r w:rsidRPr="008845CB">
        <w:rPr>
          <w:b/>
          <w:sz w:val="28"/>
          <w:szCs w:val="28"/>
        </w:rPr>
        <w:t xml:space="preserve">Реконструкція системи гарячого водопостачання ДНЗ №41 (вул.Полетаєва,19, </w:t>
      </w:r>
      <w:proofErr w:type="spellStart"/>
      <w:r w:rsidRPr="008845CB">
        <w:rPr>
          <w:b/>
          <w:sz w:val="28"/>
          <w:szCs w:val="28"/>
        </w:rPr>
        <w:t>м.Чернівці</w:t>
      </w:r>
      <w:proofErr w:type="spellEnd"/>
      <w:r w:rsidRPr="008845CB">
        <w:rPr>
          <w:b/>
          <w:sz w:val="28"/>
          <w:szCs w:val="28"/>
        </w:rPr>
        <w:t xml:space="preserve">) шляхом встановлення вакуумних сонячних колекторів». </w:t>
      </w:r>
      <w:r w:rsidRPr="008845CB">
        <w:rPr>
          <w:sz w:val="28"/>
          <w:szCs w:val="28"/>
        </w:rPr>
        <w:t xml:space="preserve">Встановлена система сонячних вакуумних колекторів потужністю 2,0 </w:t>
      </w:r>
      <w:proofErr w:type="spellStart"/>
      <w:r w:rsidRPr="008845CB">
        <w:rPr>
          <w:sz w:val="28"/>
          <w:szCs w:val="28"/>
        </w:rPr>
        <w:t>куб.м</w:t>
      </w:r>
      <w:proofErr w:type="spellEnd"/>
      <w:r w:rsidRPr="008845CB">
        <w:rPr>
          <w:sz w:val="28"/>
          <w:szCs w:val="28"/>
        </w:rPr>
        <w:t xml:space="preserve"> гарячої води підігріває воду в дитячому плавальному басейну закладу в неопалювальний період. Таким чином, шляхом встановлення вакуумних сонячних колекторів, дитячий заклад має можливість використовувати плавальний басейн впродовж всього року. В опалювальний період сонячні вакуумні колектори забезпечують заклад гарячою водою для побутових потреб. </w:t>
      </w:r>
    </w:p>
    <w:p w:rsidR="00E74791" w:rsidRPr="008845CB" w:rsidRDefault="00E74791" w:rsidP="00E74791">
      <w:pPr>
        <w:ind w:firstLine="709"/>
        <w:jc w:val="both"/>
        <w:rPr>
          <w:b/>
          <w:sz w:val="28"/>
          <w:szCs w:val="28"/>
          <w:lang w:eastAsia="ar-SA"/>
        </w:rPr>
      </w:pPr>
      <w:r w:rsidRPr="008845CB">
        <w:rPr>
          <w:sz w:val="28"/>
          <w:szCs w:val="28"/>
        </w:rPr>
        <w:t xml:space="preserve">Фінансування проекту здійснювалось за рахунок коштів </w:t>
      </w:r>
      <w:r w:rsidRPr="008845CB">
        <w:rPr>
          <w:b/>
          <w:sz w:val="28"/>
          <w:szCs w:val="28"/>
        </w:rPr>
        <w:t>GIZ</w:t>
      </w:r>
      <w:r w:rsidRPr="008845CB">
        <w:rPr>
          <w:sz w:val="28"/>
          <w:szCs w:val="28"/>
        </w:rPr>
        <w:t xml:space="preserve"> (</w:t>
      </w:r>
      <w:r w:rsidRPr="008845CB">
        <w:rPr>
          <w:rFonts w:eastAsia="MS Mincho"/>
          <w:b/>
          <w:bCs/>
          <w:sz w:val="28"/>
          <w:szCs w:val="28"/>
          <w:lang w:eastAsia="ja-JP"/>
        </w:rPr>
        <w:t>329,5</w:t>
      </w:r>
      <w:r w:rsidRPr="008845CB">
        <w:rPr>
          <w:sz w:val="28"/>
          <w:szCs w:val="28"/>
        </w:rPr>
        <w:t xml:space="preserve"> </w:t>
      </w:r>
      <w:proofErr w:type="spellStart"/>
      <w:r w:rsidRPr="008845CB">
        <w:rPr>
          <w:sz w:val="28"/>
          <w:szCs w:val="28"/>
        </w:rPr>
        <w:t>тис.грн</w:t>
      </w:r>
      <w:proofErr w:type="spellEnd"/>
      <w:r w:rsidRPr="008845CB">
        <w:rPr>
          <w:sz w:val="28"/>
          <w:szCs w:val="28"/>
        </w:rPr>
        <w:t>.) та коштів міського бюджету (</w:t>
      </w:r>
      <w:r w:rsidRPr="008845CB">
        <w:rPr>
          <w:rFonts w:eastAsia="MS Mincho"/>
          <w:b/>
          <w:bCs/>
          <w:sz w:val="28"/>
          <w:szCs w:val="28"/>
          <w:lang w:eastAsia="ja-JP"/>
        </w:rPr>
        <w:t xml:space="preserve">450,0 </w:t>
      </w:r>
      <w:proofErr w:type="spellStart"/>
      <w:r w:rsidRPr="008845CB">
        <w:rPr>
          <w:sz w:val="28"/>
          <w:szCs w:val="28"/>
        </w:rPr>
        <w:t>тис.грн</w:t>
      </w:r>
      <w:proofErr w:type="spellEnd"/>
      <w:r w:rsidRPr="008845CB">
        <w:rPr>
          <w:sz w:val="28"/>
          <w:szCs w:val="28"/>
        </w:rPr>
        <w:t>.). Розрахунковий обсяг економії енергоресурсів від запровадження проекту складає 43,892 тис. кВт/год на рік.</w:t>
      </w:r>
    </w:p>
    <w:p w:rsidR="00E74791" w:rsidRPr="008845CB" w:rsidRDefault="00E74791" w:rsidP="00E74791">
      <w:pPr>
        <w:ind w:firstLine="709"/>
        <w:jc w:val="both"/>
        <w:rPr>
          <w:b/>
          <w:sz w:val="28"/>
          <w:szCs w:val="28"/>
          <w:lang w:eastAsia="ar-SA"/>
        </w:rPr>
      </w:pPr>
      <w:r w:rsidRPr="008845CB">
        <w:rPr>
          <w:rFonts w:cs="Arial"/>
          <w:b/>
          <w:sz w:val="28"/>
          <w:szCs w:val="28"/>
          <w:lang w:eastAsia="ar-SA"/>
        </w:rPr>
        <w:t>С6</w:t>
      </w:r>
      <w:r w:rsidRPr="008845CB">
        <w:rPr>
          <w:rFonts w:cs="Arial"/>
          <w:sz w:val="28"/>
          <w:szCs w:val="28"/>
          <w:lang w:eastAsia="ar-SA"/>
        </w:rPr>
        <w:t xml:space="preserve"> </w:t>
      </w:r>
      <w:r w:rsidRPr="008845CB">
        <w:rPr>
          <w:b/>
          <w:sz w:val="28"/>
          <w:szCs w:val="28"/>
          <w:lang w:eastAsia="ar-SA"/>
        </w:rPr>
        <w:t>Капітальний ремонт вуличного освітлення з використанням інноваційних енергоефективних заходів ВДЕ (сонячна енергія)</w:t>
      </w:r>
    </w:p>
    <w:p w:rsidR="00E74791" w:rsidRPr="008845CB" w:rsidRDefault="00E74791" w:rsidP="00E74791">
      <w:pPr>
        <w:autoSpaceDE w:val="0"/>
        <w:autoSpaceDN w:val="0"/>
        <w:adjustRightInd w:val="0"/>
        <w:ind w:firstLine="709"/>
        <w:jc w:val="both"/>
        <w:rPr>
          <w:b/>
          <w:sz w:val="28"/>
          <w:szCs w:val="28"/>
          <w:u w:val="single"/>
        </w:rPr>
      </w:pPr>
      <w:r w:rsidRPr="008845CB">
        <w:rPr>
          <w:sz w:val="28"/>
          <w:szCs w:val="28"/>
        </w:rPr>
        <w:t xml:space="preserve"> В рамках співпраці Чернівецької міської ради з Німецьким товариством з міжнародного співробітництва (GIZ) у проекті «Енергоефективність у громадах», в </w:t>
      </w:r>
      <w:proofErr w:type="spellStart"/>
      <w:r w:rsidRPr="008845CB">
        <w:rPr>
          <w:sz w:val="28"/>
          <w:szCs w:val="28"/>
        </w:rPr>
        <w:t>м.Чернівцях</w:t>
      </w:r>
      <w:proofErr w:type="spellEnd"/>
      <w:r w:rsidRPr="008845CB">
        <w:rPr>
          <w:sz w:val="28"/>
          <w:szCs w:val="28"/>
        </w:rPr>
        <w:t xml:space="preserve"> реалізований проект </w:t>
      </w:r>
      <w:r w:rsidRPr="008845CB">
        <w:rPr>
          <w:b/>
          <w:sz w:val="28"/>
          <w:szCs w:val="28"/>
        </w:rPr>
        <w:t>«Капітальний ремонт вуличного освітлення з використанням інноваційних енергоефективних заходів ВДЕ (енергія сонця</w:t>
      </w:r>
      <w:r w:rsidRPr="008845CB">
        <w:rPr>
          <w:sz w:val="28"/>
          <w:szCs w:val="28"/>
        </w:rPr>
        <w:t xml:space="preserve">)». На вулицях міста Чернівців встановлені світлодіодні ліхтарі у кількості 30 од., які працюють на сонячних батареях. Загальна вартість проекту склала </w:t>
      </w:r>
      <w:r w:rsidRPr="008845CB">
        <w:rPr>
          <w:b/>
          <w:sz w:val="28"/>
          <w:szCs w:val="28"/>
        </w:rPr>
        <w:t xml:space="preserve">776,5 </w:t>
      </w:r>
      <w:proofErr w:type="spellStart"/>
      <w:r w:rsidRPr="008845CB">
        <w:rPr>
          <w:b/>
          <w:sz w:val="28"/>
          <w:szCs w:val="28"/>
        </w:rPr>
        <w:t>тис.грн</w:t>
      </w:r>
      <w:proofErr w:type="spellEnd"/>
      <w:r w:rsidRPr="008845CB">
        <w:rPr>
          <w:sz w:val="28"/>
          <w:szCs w:val="28"/>
        </w:rPr>
        <w:t xml:space="preserve">., в т.ч.: внесок GIZ – 326,5 </w:t>
      </w:r>
      <w:proofErr w:type="spellStart"/>
      <w:r w:rsidRPr="008845CB">
        <w:rPr>
          <w:sz w:val="28"/>
          <w:szCs w:val="28"/>
        </w:rPr>
        <w:lastRenderedPageBreak/>
        <w:t>тис.грн</w:t>
      </w:r>
      <w:proofErr w:type="spellEnd"/>
      <w:r w:rsidRPr="008845CB">
        <w:rPr>
          <w:sz w:val="28"/>
          <w:szCs w:val="28"/>
        </w:rPr>
        <w:t xml:space="preserve">., міського бюджету – 450,0 </w:t>
      </w:r>
      <w:proofErr w:type="spellStart"/>
      <w:r w:rsidRPr="008845CB">
        <w:rPr>
          <w:sz w:val="28"/>
          <w:szCs w:val="28"/>
        </w:rPr>
        <w:t>тис.грн</w:t>
      </w:r>
      <w:proofErr w:type="spellEnd"/>
      <w:r w:rsidRPr="008845CB">
        <w:rPr>
          <w:sz w:val="28"/>
          <w:szCs w:val="28"/>
        </w:rPr>
        <w:t>.).</w:t>
      </w:r>
    </w:p>
    <w:p w:rsidR="00153B7D" w:rsidRDefault="00153B7D" w:rsidP="00E74791">
      <w:pPr>
        <w:jc w:val="both"/>
        <w:rPr>
          <w:b/>
          <w:sz w:val="28"/>
          <w:szCs w:val="28"/>
          <w:u w:val="single"/>
          <w:lang w:val="en-US"/>
        </w:rPr>
      </w:pPr>
    </w:p>
    <w:p w:rsidR="00E74791" w:rsidRPr="008845CB" w:rsidRDefault="00E74791" w:rsidP="00E74791">
      <w:pPr>
        <w:jc w:val="both"/>
        <w:rPr>
          <w:sz w:val="28"/>
          <w:szCs w:val="28"/>
        </w:rPr>
      </w:pPr>
      <w:r w:rsidRPr="008845CB">
        <w:rPr>
          <w:b/>
          <w:sz w:val="28"/>
          <w:szCs w:val="28"/>
          <w:u w:val="single"/>
        </w:rPr>
        <w:t>Розділ D. Культура та культурна спадщина.</w:t>
      </w:r>
    </w:p>
    <w:p w:rsidR="00E74791" w:rsidRPr="008845CB" w:rsidRDefault="00E74791" w:rsidP="00E74791">
      <w:pPr>
        <w:ind w:firstLine="708"/>
        <w:jc w:val="both"/>
        <w:rPr>
          <w:b/>
          <w:sz w:val="28"/>
          <w:szCs w:val="28"/>
        </w:rPr>
      </w:pPr>
      <w:r w:rsidRPr="008845CB">
        <w:rPr>
          <w:b/>
          <w:sz w:val="28"/>
          <w:szCs w:val="28"/>
        </w:rPr>
        <w:t>D1 – D18</w:t>
      </w:r>
    </w:p>
    <w:p w:rsidR="00E74791" w:rsidRPr="008845CB" w:rsidRDefault="00E74791" w:rsidP="00E74791">
      <w:pPr>
        <w:ind w:firstLine="708"/>
        <w:jc w:val="both"/>
        <w:rPr>
          <w:sz w:val="28"/>
          <w:szCs w:val="28"/>
        </w:rPr>
      </w:pPr>
      <w:r w:rsidRPr="008845CB">
        <w:rPr>
          <w:sz w:val="28"/>
          <w:szCs w:val="28"/>
        </w:rPr>
        <w:t xml:space="preserve">У Центрі дозвілля дітей та юнацтва ім. Ю. </w:t>
      </w:r>
      <w:proofErr w:type="spellStart"/>
      <w:r w:rsidRPr="008845CB">
        <w:rPr>
          <w:sz w:val="28"/>
          <w:szCs w:val="28"/>
        </w:rPr>
        <w:t>Федьковича</w:t>
      </w:r>
      <w:proofErr w:type="spellEnd"/>
      <w:r w:rsidRPr="008845CB">
        <w:rPr>
          <w:sz w:val="28"/>
          <w:szCs w:val="28"/>
        </w:rPr>
        <w:t xml:space="preserve"> (парк </w:t>
      </w:r>
      <w:proofErr w:type="spellStart"/>
      <w:r w:rsidRPr="008845CB">
        <w:rPr>
          <w:sz w:val="28"/>
          <w:szCs w:val="28"/>
        </w:rPr>
        <w:t>Федьковича</w:t>
      </w:r>
      <w:proofErr w:type="spellEnd"/>
      <w:r w:rsidRPr="008845CB">
        <w:rPr>
          <w:sz w:val="28"/>
          <w:szCs w:val="28"/>
        </w:rPr>
        <w:t xml:space="preserve">) у квітні 2017 року встановлено дерев’яну літню сцену, де проводитимуться концертні заходи, в тому числі нові, що збільшить загальну кількість культурних  заходів подій.  Планується запровадити «Вуличне кіно» - покази фільмів. Для повної реалізації даної локації необхідно встановити лавиці, дах  та огорожу. Також у серпні 2017 року проводять ремонт туалетів, що є дуже важливим для того, щоб відвідувати парк. Дані заходи перетворять парк в оновлену культурну інституцію, туристично-привабливу локацію; </w:t>
      </w:r>
    </w:p>
    <w:p w:rsidR="00E74791" w:rsidRPr="008845CB" w:rsidRDefault="00E74791" w:rsidP="00E74791">
      <w:pPr>
        <w:ind w:firstLine="708"/>
        <w:jc w:val="both"/>
        <w:rPr>
          <w:sz w:val="28"/>
          <w:szCs w:val="28"/>
        </w:rPr>
      </w:pPr>
      <w:r w:rsidRPr="008845CB">
        <w:rPr>
          <w:sz w:val="28"/>
          <w:szCs w:val="28"/>
        </w:rPr>
        <w:t>Центр культури «Вернісаж» у травні 2017 року отримав на баланс приміщення на вул. О. Кобилянської, 53 для розміщення виставкового арт-центру (відсутність такого комунального закладу було слабкою стороною міста). Дане приміщення стане новим простором для реалізації творчих ідей. На даний момент для проведення заходів у даному приміщенні необхідно провести комплекс ремонтних робіт, без яких приміщення неможливо використовувати;</w:t>
      </w:r>
    </w:p>
    <w:p w:rsidR="00E74791" w:rsidRPr="008845CB" w:rsidRDefault="00E74791" w:rsidP="00E74791">
      <w:pPr>
        <w:ind w:firstLine="708"/>
        <w:jc w:val="both"/>
        <w:rPr>
          <w:sz w:val="28"/>
          <w:szCs w:val="28"/>
        </w:rPr>
      </w:pPr>
      <w:r w:rsidRPr="008845CB">
        <w:rPr>
          <w:sz w:val="28"/>
          <w:szCs w:val="28"/>
        </w:rPr>
        <w:t xml:space="preserve">У бібліотеці на вул. Головній, 162, в липні 2017 року реалізовано проект «Книжкова стіна» - малюнки на стінах бібліотеки, що виконані у стилі </w:t>
      </w:r>
      <w:proofErr w:type="spellStart"/>
      <w:r w:rsidRPr="008845CB">
        <w:rPr>
          <w:sz w:val="28"/>
          <w:szCs w:val="28"/>
        </w:rPr>
        <w:t>стріт-арту</w:t>
      </w:r>
      <w:proofErr w:type="spellEnd"/>
      <w:r w:rsidRPr="008845CB">
        <w:rPr>
          <w:sz w:val="28"/>
          <w:szCs w:val="28"/>
        </w:rPr>
        <w:t>;</w:t>
      </w:r>
    </w:p>
    <w:p w:rsidR="00E74791" w:rsidRPr="008845CB" w:rsidRDefault="00E74791" w:rsidP="00E74791">
      <w:pPr>
        <w:ind w:firstLine="708"/>
        <w:jc w:val="both"/>
        <w:rPr>
          <w:sz w:val="28"/>
          <w:szCs w:val="28"/>
        </w:rPr>
      </w:pPr>
      <w:r w:rsidRPr="008845CB">
        <w:rPr>
          <w:sz w:val="28"/>
          <w:szCs w:val="28"/>
        </w:rPr>
        <w:t>Управління культури щороку проводить низку фестивалів, серед яких фестиваль рок-музики «Відродження», хореографічні та фольклорні фестивалі, підтримує фестиваль “</w:t>
      </w:r>
      <w:proofErr w:type="spellStart"/>
      <w:r w:rsidRPr="008845CB">
        <w:rPr>
          <w:sz w:val="28"/>
          <w:szCs w:val="28"/>
        </w:rPr>
        <w:t>Meridian</w:t>
      </w:r>
      <w:proofErr w:type="spellEnd"/>
      <w:r w:rsidRPr="008845CB">
        <w:rPr>
          <w:sz w:val="28"/>
          <w:szCs w:val="28"/>
        </w:rPr>
        <w:t xml:space="preserve"> </w:t>
      </w:r>
      <w:proofErr w:type="spellStart"/>
      <w:r w:rsidRPr="008845CB">
        <w:rPr>
          <w:sz w:val="28"/>
          <w:szCs w:val="28"/>
        </w:rPr>
        <w:t>Chernowitz</w:t>
      </w:r>
      <w:proofErr w:type="spellEnd"/>
      <w:r w:rsidRPr="008845CB">
        <w:rPr>
          <w:sz w:val="28"/>
          <w:szCs w:val="28"/>
        </w:rPr>
        <w:t>” (надає приміщення, локації);</w:t>
      </w:r>
    </w:p>
    <w:p w:rsidR="00E74791" w:rsidRPr="008845CB" w:rsidRDefault="00E74791" w:rsidP="00E74791">
      <w:pPr>
        <w:ind w:firstLine="708"/>
        <w:jc w:val="both"/>
        <w:rPr>
          <w:sz w:val="28"/>
          <w:szCs w:val="28"/>
        </w:rPr>
      </w:pPr>
      <w:r w:rsidRPr="008845CB">
        <w:rPr>
          <w:sz w:val="28"/>
          <w:szCs w:val="28"/>
        </w:rPr>
        <w:t>Згідно розпорядження Чернівецького міського голови від 02.08.2017 року №1072-к в рамках реалізації проекту GIZ «Інтегрований розвиток міст в Україні» до складу слухачів увійшло 9 працівників управління культури;</w:t>
      </w:r>
    </w:p>
    <w:p w:rsidR="00E74791" w:rsidRPr="008845CB" w:rsidRDefault="00E74791" w:rsidP="00E74791">
      <w:pPr>
        <w:ind w:firstLine="708"/>
        <w:jc w:val="both"/>
        <w:rPr>
          <w:sz w:val="28"/>
          <w:szCs w:val="28"/>
        </w:rPr>
      </w:pPr>
      <w:r w:rsidRPr="008845CB">
        <w:rPr>
          <w:sz w:val="28"/>
          <w:szCs w:val="28"/>
        </w:rPr>
        <w:t>Поступово прово</w:t>
      </w:r>
      <w:r w:rsidR="008845CB">
        <w:rPr>
          <w:sz w:val="28"/>
          <w:szCs w:val="28"/>
        </w:rPr>
        <w:t>диться модернізація матеріально</w:t>
      </w:r>
      <w:r w:rsidRPr="008845CB">
        <w:rPr>
          <w:sz w:val="28"/>
          <w:szCs w:val="28"/>
        </w:rPr>
        <w:t>–технічної бази - закупівля комп’ютерів, підключення  установ культури до сучасних комунікаційних систем і мереж (Інтернет).</w:t>
      </w:r>
    </w:p>
    <w:p w:rsidR="00380B72" w:rsidRPr="008845CB" w:rsidRDefault="00380B72" w:rsidP="00E74791">
      <w:pPr>
        <w:widowControl/>
        <w:suppressAutoHyphens w:val="0"/>
        <w:autoSpaceDE w:val="0"/>
        <w:autoSpaceDN w:val="0"/>
        <w:adjustRightInd w:val="0"/>
        <w:ind w:firstLine="708"/>
        <w:jc w:val="both"/>
        <w:rPr>
          <w:bCs/>
          <w:sz w:val="28"/>
          <w:szCs w:val="28"/>
        </w:rPr>
      </w:pPr>
      <w:r w:rsidRPr="008845CB">
        <w:rPr>
          <w:b/>
          <w:bCs/>
          <w:sz w:val="28"/>
          <w:szCs w:val="28"/>
        </w:rPr>
        <w:t>D19</w:t>
      </w:r>
      <w:r w:rsidRPr="008845CB">
        <w:rPr>
          <w:bCs/>
          <w:sz w:val="28"/>
          <w:szCs w:val="28"/>
        </w:rPr>
        <w:t xml:space="preserve"> </w:t>
      </w:r>
      <w:r w:rsidRPr="008845CB">
        <w:rPr>
          <w:b/>
          <w:bCs/>
          <w:sz w:val="28"/>
          <w:szCs w:val="28"/>
        </w:rPr>
        <w:t>«Створення власних реставраційних майстерень»</w:t>
      </w:r>
      <w:r w:rsidRPr="008845CB">
        <w:rPr>
          <w:bCs/>
          <w:sz w:val="28"/>
          <w:szCs w:val="28"/>
        </w:rPr>
        <w:t>.</w:t>
      </w:r>
    </w:p>
    <w:p w:rsidR="00380B72" w:rsidRPr="008845CB" w:rsidRDefault="00380B72" w:rsidP="00E74791">
      <w:pPr>
        <w:widowControl/>
        <w:suppressAutoHyphens w:val="0"/>
        <w:ind w:firstLine="708"/>
        <w:jc w:val="both"/>
        <w:rPr>
          <w:rFonts w:eastAsia="Times New Roman" w:cs="Times New Roman"/>
          <w:kern w:val="0"/>
          <w:sz w:val="28"/>
          <w:szCs w:val="28"/>
          <w:lang w:eastAsia="ru-RU" w:bidi="ar-SA"/>
        </w:rPr>
      </w:pPr>
      <w:r w:rsidRPr="008845CB">
        <w:rPr>
          <w:rFonts w:eastAsia="Times New Roman" w:cs="Times New Roman"/>
          <w:kern w:val="0"/>
          <w:sz w:val="28"/>
          <w:szCs w:val="28"/>
          <w:lang w:eastAsia="ru-RU" w:bidi="ar-SA"/>
        </w:rPr>
        <w:t>Одним із пунктів Комплексної</w:t>
      </w:r>
      <w:r w:rsidR="00E74791" w:rsidRPr="008845CB">
        <w:rPr>
          <w:rFonts w:eastAsia="Times New Roman" w:cs="Times New Roman"/>
          <w:kern w:val="0"/>
          <w:sz w:val="28"/>
          <w:szCs w:val="28"/>
          <w:lang w:eastAsia="ru-RU" w:bidi="ar-SA"/>
        </w:rPr>
        <w:t xml:space="preserve"> </w:t>
      </w:r>
      <w:r w:rsidRPr="008845CB">
        <w:rPr>
          <w:rFonts w:eastAsia="Times New Roman" w:cs="Times New Roman"/>
          <w:kern w:val="0"/>
          <w:sz w:val="28"/>
          <w:szCs w:val="28"/>
          <w:lang w:eastAsia="ru-RU" w:bidi="ar-SA"/>
        </w:rPr>
        <w:t>програми збереження історичної забудови міста Чернівців на 2009-2015 роки та продовженої на 2016-2020 роки, затвердженої рішенням міської ради VІІ скликання від 24.12.2015 року № 46, передбачено утворення власної ремонтно-реставраційної майстерні.</w:t>
      </w:r>
    </w:p>
    <w:p w:rsidR="00380B72" w:rsidRPr="008845CB" w:rsidRDefault="00380B72" w:rsidP="00E74791">
      <w:pPr>
        <w:widowControl/>
        <w:suppressAutoHyphens w:val="0"/>
        <w:ind w:firstLine="708"/>
        <w:jc w:val="both"/>
        <w:rPr>
          <w:rFonts w:eastAsia="Times New Roman" w:cs="Times New Roman"/>
          <w:kern w:val="0"/>
          <w:sz w:val="28"/>
          <w:szCs w:val="28"/>
          <w:lang w:eastAsia="ru-RU" w:bidi="ar-SA"/>
        </w:rPr>
      </w:pPr>
      <w:r w:rsidRPr="008845CB">
        <w:rPr>
          <w:rFonts w:eastAsia="Times New Roman" w:cs="Times New Roman"/>
          <w:kern w:val="0"/>
          <w:sz w:val="28"/>
          <w:szCs w:val="28"/>
          <w:lang w:eastAsia="ru-RU" w:bidi="ar-SA"/>
        </w:rPr>
        <w:t>Розпорядженням Чернівецького міського голови від 15.11.16 №615-р утворено відповідну робочу групу, вивчається питання утворення фонду накопичення автентичних матеріалів, пошук необхідних приміщень та персоналу, забезпечення</w:t>
      </w:r>
      <w:r w:rsidR="00E74791" w:rsidRPr="008845CB">
        <w:rPr>
          <w:rFonts w:eastAsia="Times New Roman" w:cs="Times New Roman"/>
          <w:kern w:val="0"/>
          <w:sz w:val="28"/>
          <w:szCs w:val="28"/>
          <w:lang w:eastAsia="ru-RU" w:bidi="ar-SA"/>
        </w:rPr>
        <w:t xml:space="preserve"> </w:t>
      </w:r>
      <w:r w:rsidRPr="008845CB">
        <w:rPr>
          <w:rFonts w:eastAsia="Times New Roman" w:cs="Times New Roman"/>
          <w:kern w:val="0"/>
          <w:sz w:val="28"/>
          <w:szCs w:val="28"/>
          <w:lang w:eastAsia="ru-RU" w:bidi="ar-SA"/>
        </w:rPr>
        <w:t xml:space="preserve">матеріально-технічної бази реставраційних майстерень та відповідного фінансування, правових форм організації виробництва. </w:t>
      </w:r>
    </w:p>
    <w:p w:rsidR="00380B72" w:rsidRPr="008845CB" w:rsidRDefault="00380B72" w:rsidP="00E74791">
      <w:pPr>
        <w:widowControl/>
        <w:suppressAutoHyphens w:val="0"/>
        <w:ind w:firstLine="708"/>
        <w:jc w:val="both"/>
        <w:rPr>
          <w:rFonts w:eastAsia="Times New Roman" w:cs="Times New Roman"/>
          <w:kern w:val="0"/>
          <w:sz w:val="28"/>
          <w:szCs w:val="28"/>
          <w:lang w:eastAsia="ru-RU" w:bidi="ar-SA"/>
        </w:rPr>
      </w:pPr>
      <w:r w:rsidRPr="008845CB">
        <w:rPr>
          <w:rFonts w:eastAsia="Times New Roman" w:cs="Times New Roman"/>
          <w:kern w:val="0"/>
          <w:sz w:val="28"/>
          <w:szCs w:val="28"/>
          <w:lang w:eastAsia="ru-RU" w:bidi="ar-SA"/>
        </w:rPr>
        <w:t>Дане питання на сьогоднішній день залишається не вирішеним, оскільки відсутня база (приміщення) для можливості розміщення в них реставраційних майстерень.</w:t>
      </w:r>
    </w:p>
    <w:p w:rsidR="00380B72" w:rsidRPr="008845CB" w:rsidRDefault="00380B72" w:rsidP="00E74791">
      <w:pPr>
        <w:ind w:firstLine="708"/>
        <w:jc w:val="both"/>
        <w:rPr>
          <w:b/>
          <w:bCs/>
          <w:sz w:val="28"/>
          <w:szCs w:val="28"/>
        </w:rPr>
      </w:pPr>
      <w:r w:rsidRPr="008845CB">
        <w:rPr>
          <w:b/>
          <w:bCs/>
          <w:sz w:val="28"/>
          <w:szCs w:val="28"/>
        </w:rPr>
        <w:t>D20</w:t>
      </w:r>
      <w:r w:rsidRPr="008845CB">
        <w:rPr>
          <w:bCs/>
          <w:sz w:val="28"/>
          <w:szCs w:val="28"/>
        </w:rPr>
        <w:t xml:space="preserve"> </w:t>
      </w:r>
      <w:r w:rsidRPr="008845CB">
        <w:rPr>
          <w:b/>
          <w:bCs/>
          <w:sz w:val="28"/>
          <w:szCs w:val="28"/>
        </w:rPr>
        <w:t>«Створення програми реставрації історичних архітектурних елементів (дерев’яні брами, балкони, ліпнина)».</w:t>
      </w:r>
    </w:p>
    <w:p w:rsidR="00380B72" w:rsidRPr="008845CB" w:rsidRDefault="00380B72" w:rsidP="00E74791">
      <w:pPr>
        <w:ind w:firstLine="708"/>
        <w:jc w:val="both"/>
        <w:rPr>
          <w:sz w:val="28"/>
          <w:szCs w:val="28"/>
        </w:rPr>
      </w:pPr>
      <w:r w:rsidRPr="008845CB">
        <w:rPr>
          <w:sz w:val="28"/>
          <w:szCs w:val="28"/>
        </w:rPr>
        <w:t xml:space="preserve"> На виконання Концепції, рішенням Чернівецької міської ради від 04.04.2016р. №152 «Про залучення власників та користувачів будинків в межах </w:t>
      </w:r>
      <w:r w:rsidRPr="008845CB">
        <w:rPr>
          <w:sz w:val="28"/>
          <w:szCs w:val="28"/>
        </w:rPr>
        <w:lastRenderedPageBreak/>
        <w:t xml:space="preserve">Центрального історичного ареалу </w:t>
      </w:r>
      <w:proofErr w:type="spellStart"/>
      <w:r w:rsidRPr="008845CB">
        <w:rPr>
          <w:sz w:val="28"/>
          <w:szCs w:val="28"/>
        </w:rPr>
        <w:t>м.Чернівці</w:t>
      </w:r>
      <w:proofErr w:type="spellEnd"/>
      <w:r w:rsidRPr="008845CB">
        <w:rPr>
          <w:sz w:val="28"/>
          <w:szCs w:val="28"/>
        </w:rPr>
        <w:t xml:space="preserve"> до збереження та утримання цих будинків» затверджено розміри дольової участі власників, користувачів, орендарів житлового і нежитлового фонду міста при виконанні поточного та капітального ремонту в межах Центрального історичного ареалу </w:t>
      </w:r>
      <w:proofErr w:type="spellStart"/>
      <w:r w:rsidRPr="008845CB">
        <w:rPr>
          <w:sz w:val="28"/>
          <w:szCs w:val="28"/>
        </w:rPr>
        <w:t>м.Чернівців</w:t>
      </w:r>
      <w:proofErr w:type="spellEnd"/>
      <w:r w:rsidRPr="008845CB">
        <w:rPr>
          <w:sz w:val="28"/>
          <w:szCs w:val="28"/>
        </w:rPr>
        <w:t xml:space="preserve">. Відсоток фінансування кошторисної вартості робіт власників, користувачів, орендарів житлового і нежитлового фонду міста на ремонт дверей та брам складає 30%, міської ради – 70%. Також, зазначеним рішенням передбачено можливість зменшення відсотка дольової участі у </w:t>
      </w:r>
      <w:proofErr w:type="spellStart"/>
      <w:r w:rsidRPr="008845CB">
        <w:rPr>
          <w:sz w:val="28"/>
          <w:szCs w:val="28"/>
        </w:rPr>
        <w:t>співфінансуванні</w:t>
      </w:r>
      <w:proofErr w:type="spellEnd"/>
      <w:r w:rsidRPr="008845CB">
        <w:rPr>
          <w:sz w:val="28"/>
          <w:szCs w:val="28"/>
        </w:rPr>
        <w:t xml:space="preserve"> для пільгових категорій населення.</w:t>
      </w:r>
    </w:p>
    <w:p w:rsidR="00380B72" w:rsidRPr="008845CB" w:rsidRDefault="00380B72" w:rsidP="00E74791">
      <w:pPr>
        <w:ind w:firstLine="708"/>
        <w:jc w:val="both"/>
        <w:rPr>
          <w:sz w:val="28"/>
          <w:szCs w:val="28"/>
        </w:rPr>
      </w:pPr>
      <w:r w:rsidRPr="008845CB">
        <w:rPr>
          <w:sz w:val="28"/>
          <w:szCs w:val="28"/>
        </w:rPr>
        <w:t xml:space="preserve">Відділом охорони культурної спадщини спільно з департаментами міської ради житлово-комунального господарства і містобудівного комплексу та земельних відносин продовжується робота з проведення ремонтно-реставраційних робіт брам, дверей та фасадів, розташованих в межах Центрального історичного ареалу </w:t>
      </w:r>
      <w:proofErr w:type="spellStart"/>
      <w:r w:rsidRPr="008845CB">
        <w:rPr>
          <w:sz w:val="28"/>
          <w:szCs w:val="28"/>
        </w:rPr>
        <w:t>м.Чернівців</w:t>
      </w:r>
      <w:proofErr w:type="spellEnd"/>
      <w:r w:rsidRPr="008845CB">
        <w:rPr>
          <w:sz w:val="28"/>
          <w:szCs w:val="28"/>
        </w:rPr>
        <w:t>.</w:t>
      </w:r>
    </w:p>
    <w:p w:rsidR="00380B72" w:rsidRPr="008845CB" w:rsidRDefault="00380B72" w:rsidP="00E74791">
      <w:pPr>
        <w:ind w:firstLine="708"/>
        <w:jc w:val="both"/>
        <w:rPr>
          <w:sz w:val="28"/>
          <w:szCs w:val="28"/>
        </w:rPr>
      </w:pPr>
      <w:r w:rsidRPr="008845CB">
        <w:rPr>
          <w:sz w:val="28"/>
          <w:szCs w:val="28"/>
        </w:rPr>
        <w:t xml:space="preserve">Так, на звернення мешканців міста, які надходять на адресу департаменту містобудівного комплексу та земельних відносин міської ради, відділом охорони культурної спадщини, спільно з управлінням капітального будівництва </w:t>
      </w:r>
      <w:proofErr w:type="spellStart"/>
      <w:r w:rsidRPr="008845CB">
        <w:rPr>
          <w:sz w:val="28"/>
          <w:szCs w:val="28"/>
        </w:rPr>
        <w:t>ДМБКтаЗВ</w:t>
      </w:r>
      <w:proofErr w:type="spellEnd"/>
      <w:r w:rsidRPr="008845CB">
        <w:rPr>
          <w:sz w:val="28"/>
          <w:szCs w:val="28"/>
        </w:rPr>
        <w:t xml:space="preserve"> міської ради та підрядниками протягом 2017 року складено</w:t>
      </w:r>
      <w:r w:rsidR="00E74791" w:rsidRPr="008845CB">
        <w:rPr>
          <w:sz w:val="28"/>
          <w:szCs w:val="28"/>
        </w:rPr>
        <w:t xml:space="preserve"> </w:t>
      </w:r>
      <w:r w:rsidRPr="008845CB">
        <w:rPr>
          <w:sz w:val="28"/>
          <w:szCs w:val="28"/>
        </w:rPr>
        <w:t xml:space="preserve">14 актів обстеження парадних дверей житлових будівель в межах центрального історичного ареалу </w:t>
      </w:r>
      <w:proofErr w:type="spellStart"/>
      <w:r w:rsidRPr="008845CB">
        <w:rPr>
          <w:sz w:val="28"/>
          <w:szCs w:val="28"/>
        </w:rPr>
        <w:t>м.Чернівців</w:t>
      </w:r>
      <w:proofErr w:type="spellEnd"/>
      <w:r w:rsidRPr="008845CB">
        <w:rPr>
          <w:sz w:val="28"/>
          <w:szCs w:val="28"/>
        </w:rPr>
        <w:t xml:space="preserve">. </w:t>
      </w:r>
    </w:p>
    <w:p w:rsidR="00380B72" w:rsidRPr="008845CB" w:rsidRDefault="00380B72" w:rsidP="00E74791">
      <w:pPr>
        <w:ind w:firstLine="708"/>
        <w:rPr>
          <w:sz w:val="28"/>
          <w:szCs w:val="28"/>
        </w:rPr>
      </w:pPr>
      <w:r w:rsidRPr="008845CB">
        <w:rPr>
          <w:sz w:val="28"/>
          <w:szCs w:val="28"/>
        </w:rPr>
        <w:t>1.</w:t>
      </w:r>
      <w:r w:rsidRPr="008845CB">
        <w:rPr>
          <w:b/>
          <w:spacing w:val="3"/>
          <w:sz w:val="28"/>
          <w:szCs w:val="28"/>
        </w:rPr>
        <w:t xml:space="preserve"> вул. Г.Сковороди,11</w:t>
      </w:r>
      <w:r w:rsidRPr="008845CB">
        <w:rPr>
          <w:sz w:val="28"/>
          <w:szCs w:val="28"/>
        </w:rPr>
        <w:t>,</w:t>
      </w:r>
    </w:p>
    <w:p w:rsidR="00380B72" w:rsidRPr="008845CB" w:rsidRDefault="00380B72" w:rsidP="00E74791">
      <w:pPr>
        <w:ind w:firstLine="708"/>
        <w:rPr>
          <w:spacing w:val="3"/>
          <w:sz w:val="28"/>
          <w:szCs w:val="28"/>
        </w:rPr>
      </w:pPr>
      <w:r w:rsidRPr="008845CB">
        <w:rPr>
          <w:spacing w:val="3"/>
          <w:sz w:val="28"/>
          <w:szCs w:val="28"/>
        </w:rPr>
        <w:t>2.</w:t>
      </w:r>
      <w:r w:rsidRPr="008845CB">
        <w:rPr>
          <w:b/>
          <w:spacing w:val="3"/>
          <w:sz w:val="28"/>
          <w:szCs w:val="28"/>
        </w:rPr>
        <w:t xml:space="preserve"> площа Центральна,9</w:t>
      </w:r>
      <w:r w:rsidRPr="008845CB">
        <w:rPr>
          <w:spacing w:val="3"/>
          <w:sz w:val="28"/>
          <w:szCs w:val="28"/>
        </w:rPr>
        <w:t>,</w:t>
      </w:r>
    </w:p>
    <w:p w:rsidR="00380B72" w:rsidRPr="008845CB" w:rsidRDefault="00380B72" w:rsidP="00E74791">
      <w:pPr>
        <w:ind w:firstLine="708"/>
        <w:rPr>
          <w:spacing w:val="3"/>
          <w:sz w:val="28"/>
          <w:szCs w:val="28"/>
        </w:rPr>
      </w:pPr>
      <w:r w:rsidRPr="008845CB">
        <w:rPr>
          <w:spacing w:val="3"/>
          <w:sz w:val="28"/>
          <w:szCs w:val="28"/>
        </w:rPr>
        <w:t>3.</w:t>
      </w:r>
      <w:r w:rsidRPr="008845CB">
        <w:rPr>
          <w:b/>
          <w:sz w:val="28"/>
          <w:szCs w:val="28"/>
        </w:rPr>
        <w:t xml:space="preserve"> вул. О.Богомольця,6</w:t>
      </w:r>
      <w:r w:rsidRPr="008845CB">
        <w:rPr>
          <w:spacing w:val="3"/>
          <w:sz w:val="28"/>
          <w:szCs w:val="28"/>
        </w:rPr>
        <w:t>,</w:t>
      </w:r>
    </w:p>
    <w:p w:rsidR="00380B72" w:rsidRPr="008845CB" w:rsidRDefault="00380B72" w:rsidP="00E74791">
      <w:pPr>
        <w:ind w:firstLine="708"/>
        <w:rPr>
          <w:spacing w:val="3"/>
          <w:sz w:val="28"/>
          <w:szCs w:val="28"/>
        </w:rPr>
      </w:pPr>
      <w:r w:rsidRPr="008845CB">
        <w:rPr>
          <w:spacing w:val="3"/>
          <w:sz w:val="28"/>
          <w:szCs w:val="28"/>
        </w:rPr>
        <w:t>4.</w:t>
      </w:r>
      <w:r w:rsidRPr="008845CB">
        <w:rPr>
          <w:b/>
          <w:sz w:val="28"/>
          <w:szCs w:val="28"/>
        </w:rPr>
        <w:t xml:space="preserve"> вул. Ю.Гагаріна,29</w:t>
      </w:r>
      <w:r w:rsidRPr="008845CB">
        <w:rPr>
          <w:spacing w:val="3"/>
          <w:sz w:val="28"/>
          <w:szCs w:val="28"/>
        </w:rPr>
        <w:t>,</w:t>
      </w:r>
    </w:p>
    <w:p w:rsidR="00380B72" w:rsidRPr="008845CB" w:rsidRDefault="00380B72" w:rsidP="00E74791">
      <w:pPr>
        <w:ind w:firstLine="708"/>
        <w:rPr>
          <w:spacing w:val="3"/>
          <w:sz w:val="28"/>
          <w:szCs w:val="28"/>
        </w:rPr>
      </w:pPr>
      <w:r w:rsidRPr="008845CB">
        <w:rPr>
          <w:spacing w:val="3"/>
          <w:sz w:val="28"/>
          <w:szCs w:val="28"/>
        </w:rPr>
        <w:t>5.</w:t>
      </w:r>
      <w:r w:rsidRPr="008845CB">
        <w:rPr>
          <w:b/>
          <w:spacing w:val="3"/>
          <w:sz w:val="28"/>
          <w:szCs w:val="28"/>
        </w:rPr>
        <w:t xml:space="preserve"> вул. </w:t>
      </w:r>
      <w:r w:rsidRPr="008845CB">
        <w:rPr>
          <w:b/>
          <w:sz w:val="28"/>
          <w:szCs w:val="28"/>
        </w:rPr>
        <w:t>Героїв Майдану,26</w:t>
      </w:r>
      <w:r w:rsidRPr="008845CB">
        <w:rPr>
          <w:spacing w:val="3"/>
          <w:sz w:val="28"/>
          <w:szCs w:val="28"/>
        </w:rPr>
        <w:t>,</w:t>
      </w:r>
    </w:p>
    <w:p w:rsidR="00380B72" w:rsidRPr="008845CB" w:rsidRDefault="00380B72" w:rsidP="00E74791">
      <w:pPr>
        <w:ind w:firstLine="708"/>
        <w:rPr>
          <w:spacing w:val="3"/>
          <w:sz w:val="28"/>
          <w:szCs w:val="28"/>
        </w:rPr>
      </w:pPr>
      <w:r w:rsidRPr="008845CB">
        <w:rPr>
          <w:spacing w:val="3"/>
          <w:sz w:val="28"/>
          <w:szCs w:val="28"/>
        </w:rPr>
        <w:t>6.</w:t>
      </w:r>
      <w:r w:rsidRPr="008845CB">
        <w:rPr>
          <w:b/>
          <w:spacing w:val="3"/>
          <w:sz w:val="28"/>
          <w:szCs w:val="28"/>
        </w:rPr>
        <w:t xml:space="preserve"> вул. </w:t>
      </w:r>
      <w:r w:rsidRPr="008845CB">
        <w:rPr>
          <w:b/>
          <w:sz w:val="28"/>
          <w:szCs w:val="28"/>
        </w:rPr>
        <w:t xml:space="preserve">Гете </w:t>
      </w:r>
      <w:proofErr w:type="spellStart"/>
      <w:r w:rsidRPr="008845CB">
        <w:rPr>
          <w:b/>
          <w:sz w:val="28"/>
          <w:szCs w:val="28"/>
        </w:rPr>
        <w:t>Йогана</w:t>
      </w:r>
      <w:proofErr w:type="spellEnd"/>
      <w:r w:rsidRPr="008845CB">
        <w:rPr>
          <w:b/>
          <w:sz w:val="28"/>
          <w:szCs w:val="28"/>
        </w:rPr>
        <w:t xml:space="preserve"> Вольфганга фон, 9 – Університетська,17</w:t>
      </w:r>
      <w:r w:rsidRPr="008845CB">
        <w:rPr>
          <w:spacing w:val="3"/>
          <w:sz w:val="28"/>
          <w:szCs w:val="28"/>
        </w:rPr>
        <w:t>,</w:t>
      </w:r>
    </w:p>
    <w:p w:rsidR="00380B72" w:rsidRPr="008845CB" w:rsidRDefault="00380B72" w:rsidP="00E74791">
      <w:pPr>
        <w:ind w:firstLine="708"/>
        <w:rPr>
          <w:spacing w:val="3"/>
          <w:sz w:val="28"/>
          <w:szCs w:val="28"/>
        </w:rPr>
      </w:pPr>
      <w:r w:rsidRPr="008845CB">
        <w:rPr>
          <w:spacing w:val="3"/>
          <w:sz w:val="28"/>
          <w:szCs w:val="28"/>
        </w:rPr>
        <w:t>7.</w:t>
      </w:r>
      <w:r w:rsidRPr="008845CB">
        <w:rPr>
          <w:b/>
          <w:spacing w:val="3"/>
          <w:sz w:val="28"/>
          <w:szCs w:val="28"/>
        </w:rPr>
        <w:t xml:space="preserve"> вул. О.</w:t>
      </w:r>
      <w:r w:rsidRPr="008845CB">
        <w:rPr>
          <w:b/>
          <w:sz w:val="28"/>
          <w:szCs w:val="28"/>
        </w:rPr>
        <w:t>Кобилянської,2</w:t>
      </w:r>
      <w:r w:rsidRPr="008845CB">
        <w:rPr>
          <w:spacing w:val="3"/>
          <w:sz w:val="28"/>
          <w:szCs w:val="28"/>
        </w:rPr>
        <w:t>,</w:t>
      </w:r>
    </w:p>
    <w:p w:rsidR="00380B72" w:rsidRPr="008845CB" w:rsidRDefault="00380B72" w:rsidP="00E74791">
      <w:pPr>
        <w:ind w:firstLine="708"/>
        <w:rPr>
          <w:spacing w:val="3"/>
          <w:sz w:val="28"/>
          <w:szCs w:val="28"/>
        </w:rPr>
      </w:pPr>
      <w:r w:rsidRPr="008845CB">
        <w:rPr>
          <w:spacing w:val="3"/>
          <w:sz w:val="28"/>
          <w:szCs w:val="28"/>
        </w:rPr>
        <w:t>8.</w:t>
      </w:r>
      <w:r w:rsidRPr="008845CB">
        <w:rPr>
          <w:b/>
          <w:spacing w:val="3"/>
          <w:sz w:val="28"/>
          <w:szCs w:val="28"/>
        </w:rPr>
        <w:t xml:space="preserve"> вул. </w:t>
      </w:r>
      <w:r w:rsidRPr="008845CB">
        <w:rPr>
          <w:b/>
          <w:sz w:val="28"/>
          <w:szCs w:val="28"/>
        </w:rPr>
        <w:t>О.Кобилянської,22</w:t>
      </w:r>
      <w:r w:rsidRPr="008845CB">
        <w:rPr>
          <w:spacing w:val="3"/>
          <w:sz w:val="28"/>
          <w:szCs w:val="28"/>
        </w:rPr>
        <w:t>,</w:t>
      </w:r>
    </w:p>
    <w:p w:rsidR="00380B72" w:rsidRPr="008845CB" w:rsidRDefault="00380B72" w:rsidP="00E74791">
      <w:pPr>
        <w:ind w:firstLine="708"/>
        <w:rPr>
          <w:spacing w:val="3"/>
          <w:sz w:val="28"/>
          <w:szCs w:val="28"/>
        </w:rPr>
      </w:pPr>
      <w:r w:rsidRPr="008845CB">
        <w:rPr>
          <w:spacing w:val="3"/>
          <w:sz w:val="28"/>
          <w:szCs w:val="28"/>
        </w:rPr>
        <w:t>9.</w:t>
      </w:r>
      <w:r w:rsidRPr="008845CB">
        <w:rPr>
          <w:b/>
          <w:spacing w:val="3"/>
          <w:sz w:val="28"/>
          <w:szCs w:val="28"/>
        </w:rPr>
        <w:t xml:space="preserve"> вул. Переяславська,28</w:t>
      </w:r>
      <w:r w:rsidRPr="008845CB">
        <w:rPr>
          <w:spacing w:val="3"/>
          <w:sz w:val="28"/>
          <w:szCs w:val="28"/>
        </w:rPr>
        <w:t>,</w:t>
      </w:r>
    </w:p>
    <w:p w:rsidR="00380B72" w:rsidRPr="008845CB" w:rsidRDefault="00380B72" w:rsidP="00E74791">
      <w:pPr>
        <w:ind w:firstLine="708"/>
        <w:rPr>
          <w:spacing w:val="3"/>
          <w:sz w:val="28"/>
          <w:szCs w:val="28"/>
        </w:rPr>
      </w:pPr>
      <w:r w:rsidRPr="008845CB">
        <w:rPr>
          <w:spacing w:val="3"/>
          <w:sz w:val="28"/>
          <w:szCs w:val="28"/>
        </w:rPr>
        <w:t>10.</w:t>
      </w:r>
      <w:r w:rsidRPr="008845CB">
        <w:rPr>
          <w:b/>
          <w:sz w:val="28"/>
          <w:szCs w:val="28"/>
        </w:rPr>
        <w:t xml:space="preserve"> вул. Першотравнева,9</w:t>
      </w:r>
      <w:r w:rsidRPr="008845CB">
        <w:rPr>
          <w:spacing w:val="3"/>
          <w:sz w:val="28"/>
          <w:szCs w:val="28"/>
        </w:rPr>
        <w:t>,</w:t>
      </w:r>
    </w:p>
    <w:p w:rsidR="00380B72" w:rsidRPr="008845CB" w:rsidRDefault="00380B72" w:rsidP="00E74791">
      <w:pPr>
        <w:ind w:firstLine="708"/>
        <w:rPr>
          <w:spacing w:val="3"/>
          <w:sz w:val="28"/>
          <w:szCs w:val="28"/>
        </w:rPr>
      </w:pPr>
      <w:r w:rsidRPr="008845CB">
        <w:rPr>
          <w:spacing w:val="3"/>
          <w:sz w:val="28"/>
          <w:szCs w:val="28"/>
        </w:rPr>
        <w:t>11.</w:t>
      </w:r>
      <w:r w:rsidRPr="008845CB">
        <w:rPr>
          <w:b/>
          <w:spacing w:val="3"/>
          <w:sz w:val="28"/>
          <w:szCs w:val="28"/>
        </w:rPr>
        <w:t xml:space="preserve"> вул. О.Суворова,6</w:t>
      </w:r>
      <w:r w:rsidRPr="008845CB">
        <w:rPr>
          <w:spacing w:val="3"/>
          <w:sz w:val="28"/>
          <w:szCs w:val="28"/>
        </w:rPr>
        <w:t>,</w:t>
      </w:r>
    </w:p>
    <w:p w:rsidR="00380B72" w:rsidRPr="008845CB" w:rsidRDefault="00380B72" w:rsidP="00E74791">
      <w:pPr>
        <w:ind w:firstLine="708"/>
        <w:rPr>
          <w:spacing w:val="3"/>
          <w:sz w:val="28"/>
          <w:szCs w:val="28"/>
        </w:rPr>
      </w:pPr>
      <w:r w:rsidRPr="008845CB">
        <w:rPr>
          <w:spacing w:val="3"/>
          <w:sz w:val="28"/>
          <w:szCs w:val="28"/>
        </w:rPr>
        <w:t>12.</w:t>
      </w:r>
      <w:r w:rsidRPr="008845CB">
        <w:rPr>
          <w:b/>
          <w:sz w:val="28"/>
          <w:szCs w:val="28"/>
        </w:rPr>
        <w:t xml:space="preserve"> вул. О.Суворова,22</w:t>
      </w:r>
      <w:r w:rsidRPr="008845CB">
        <w:rPr>
          <w:spacing w:val="3"/>
          <w:sz w:val="28"/>
          <w:szCs w:val="28"/>
        </w:rPr>
        <w:t>,</w:t>
      </w:r>
    </w:p>
    <w:p w:rsidR="00380B72" w:rsidRPr="008845CB" w:rsidRDefault="00380B72" w:rsidP="00E74791">
      <w:pPr>
        <w:ind w:firstLine="708"/>
        <w:rPr>
          <w:spacing w:val="3"/>
          <w:sz w:val="28"/>
          <w:szCs w:val="28"/>
        </w:rPr>
      </w:pPr>
      <w:r w:rsidRPr="008845CB">
        <w:rPr>
          <w:spacing w:val="3"/>
          <w:sz w:val="28"/>
          <w:szCs w:val="28"/>
        </w:rPr>
        <w:t>13.</w:t>
      </w:r>
      <w:r w:rsidRPr="008845CB">
        <w:rPr>
          <w:b/>
          <w:spacing w:val="3"/>
          <w:sz w:val="28"/>
          <w:szCs w:val="28"/>
        </w:rPr>
        <w:t xml:space="preserve"> вул. </w:t>
      </w:r>
      <w:r w:rsidRPr="008845CB">
        <w:rPr>
          <w:b/>
          <w:sz w:val="28"/>
          <w:szCs w:val="28"/>
        </w:rPr>
        <w:t>Л. Українки,12</w:t>
      </w:r>
      <w:r w:rsidRPr="008845CB">
        <w:rPr>
          <w:spacing w:val="3"/>
          <w:sz w:val="28"/>
          <w:szCs w:val="28"/>
        </w:rPr>
        <w:t>,</w:t>
      </w:r>
    </w:p>
    <w:p w:rsidR="00380B72" w:rsidRPr="008845CB" w:rsidRDefault="00380B72" w:rsidP="00E74791">
      <w:pPr>
        <w:ind w:firstLine="708"/>
        <w:rPr>
          <w:spacing w:val="3"/>
          <w:sz w:val="28"/>
          <w:szCs w:val="28"/>
        </w:rPr>
      </w:pPr>
      <w:r w:rsidRPr="008845CB">
        <w:rPr>
          <w:spacing w:val="3"/>
          <w:sz w:val="28"/>
          <w:szCs w:val="28"/>
        </w:rPr>
        <w:t>14.</w:t>
      </w:r>
      <w:r w:rsidRPr="008845CB">
        <w:rPr>
          <w:b/>
          <w:spacing w:val="3"/>
          <w:sz w:val="28"/>
          <w:szCs w:val="28"/>
        </w:rPr>
        <w:t xml:space="preserve"> вул.</w:t>
      </w:r>
      <w:r w:rsidRPr="008845CB">
        <w:rPr>
          <w:b/>
          <w:sz w:val="28"/>
          <w:szCs w:val="28"/>
        </w:rPr>
        <w:t xml:space="preserve"> Університетська,14</w:t>
      </w:r>
      <w:r w:rsidRPr="008845CB">
        <w:rPr>
          <w:spacing w:val="3"/>
          <w:sz w:val="28"/>
          <w:szCs w:val="28"/>
        </w:rPr>
        <w:t>.</w:t>
      </w:r>
    </w:p>
    <w:p w:rsidR="00380B72" w:rsidRPr="008845CB" w:rsidRDefault="00380B72" w:rsidP="00E74791">
      <w:pPr>
        <w:ind w:firstLine="708"/>
        <w:jc w:val="both"/>
        <w:rPr>
          <w:rFonts w:eastAsia="Calibri" w:cs="Times New Roman"/>
          <w:kern w:val="0"/>
          <w:sz w:val="28"/>
          <w:szCs w:val="28"/>
          <w:lang w:eastAsia="en-US" w:bidi="ar-SA"/>
        </w:rPr>
      </w:pPr>
      <w:r w:rsidRPr="008845CB">
        <w:rPr>
          <w:sz w:val="28"/>
          <w:szCs w:val="28"/>
        </w:rPr>
        <w:t>Здійснено поточний ремонт дерев’яних брам та дверей.</w:t>
      </w:r>
    </w:p>
    <w:p w:rsidR="00380B72" w:rsidRPr="008845CB" w:rsidRDefault="00380B72" w:rsidP="00E74791">
      <w:pPr>
        <w:ind w:firstLine="708"/>
        <w:jc w:val="both"/>
        <w:rPr>
          <w:sz w:val="28"/>
          <w:szCs w:val="28"/>
        </w:rPr>
      </w:pPr>
      <w:r w:rsidRPr="008845CB">
        <w:rPr>
          <w:sz w:val="28"/>
          <w:szCs w:val="28"/>
        </w:rPr>
        <w:t xml:space="preserve">Роботи на </w:t>
      </w:r>
      <w:r w:rsidRPr="008845CB">
        <w:rPr>
          <w:b/>
          <w:sz w:val="28"/>
          <w:szCs w:val="28"/>
        </w:rPr>
        <w:t>вул.М.Горького,3 та М.Грушевського,4</w:t>
      </w:r>
      <w:r w:rsidRPr="008845CB">
        <w:rPr>
          <w:sz w:val="28"/>
          <w:szCs w:val="28"/>
        </w:rPr>
        <w:t xml:space="preserve"> проводились за дольової участі мешканців житлових будинків, яка складає 30%.</w:t>
      </w:r>
    </w:p>
    <w:p w:rsidR="00380B72" w:rsidRPr="008845CB" w:rsidRDefault="00380B72" w:rsidP="00E74791">
      <w:pPr>
        <w:ind w:firstLine="708"/>
        <w:jc w:val="both"/>
        <w:rPr>
          <w:sz w:val="28"/>
          <w:szCs w:val="28"/>
        </w:rPr>
      </w:pPr>
      <w:r w:rsidRPr="008845CB">
        <w:rPr>
          <w:sz w:val="28"/>
          <w:szCs w:val="28"/>
        </w:rPr>
        <w:t xml:space="preserve">Роботи на об’єктах на </w:t>
      </w:r>
      <w:proofErr w:type="spellStart"/>
      <w:r w:rsidRPr="008845CB">
        <w:rPr>
          <w:b/>
          <w:sz w:val="28"/>
          <w:szCs w:val="28"/>
        </w:rPr>
        <w:t>вул.Кобилиці</w:t>
      </w:r>
      <w:proofErr w:type="spellEnd"/>
      <w:r w:rsidRPr="008845CB">
        <w:rPr>
          <w:b/>
          <w:sz w:val="28"/>
          <w:szCs w:val="28"/>
        </w:rPr>
        <w:t xml:space="preserve"> Лук’яна,88-А та площі Центральній,9</w:t>
      </w:r>
      <w:r w:rsidRPr="008845CB">
        <w:rPr>
          <w:sz w:val="28"/>
          <w:szCs w:val="28"/>
        </w:rPr>
        <w:t xml:space="preserve"> здійснювались за кошти міського бюджету.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4396"/>
        <w:gridCol w:w="2834"/>
        <w:gridCol w:w="1950"/>
      </w:tblGrid>
      <w:tr w:rsidR="008845CB" w:rsidRPr="008845CB" w:rsidTr="008845CB">
        <w:tc>
          <w:tcPr>
            <w:tcW w:w="675" w:type="dxa"/>
            <w:shd w:val="clear" w:color="auto" w:fill="auto"/>
          </w:tcPr>
          <w:p w:rsidR="008845CB" w:rsidRPr="008845CB" w:rsidRDefault="008845CB" w:rsidP="008845CB">
            <w:pPr>
              <w:jc w:val="both"/>
              <w:rPr>
                <w:b/>
                <w:sz w:val="28"/>
                <w:szCs w:val="28"/>
              </w:rPr>
            </w:pPr>
            <w:r w:rsidRPr="008845CB">
              <w:rPr>
                <w:b/>
                <w:sz w:val="28"/>
                <w:szCs w:val="28"/>
              </w:rPr>
              <w:t>№ з/п</w:t>
            </w:r>
          </w:p>
        </w:tc>
        <w:tc>
          <w:tcPr>
            <w:tcW w:w="4396" w:type="dxa"/>
            <w:shd w:val="clear" w:color="auto" w:fill="auto"/>
          </w:tcPr>
          <w:p w:rsidR="008845CB" w:rsidRPr="008845CB" w:rsidRDefault="008845CB" w:rsidP="008845CB">
            <w:pPr>
              <w:jc w:val="both"/>
              <w:rPr>
                <w:b/>
                <w:sz w:val="28"/>
                <w:szCs w:val="28"/>
              </w:rPr>
            </w:pPr>
            <w:r w:rsidRPr="008845CB">
              <w:rPr>
                <w:b/>
                <w:sz w:val="28"/>
                <w:szCs w:val="28"/>
              </w:rPr>
              <w:t>Адреса об’єкта</w:t>
            </w:r>
          </w:p>
        </w:tc>
        <w:tc>
          <w:tcPr>
            <w:tcW w:w="2834" w:type="dxa"/>
            <w:shd w:val="clear" w:color="auto" w:fill="auto"/>
          </w:tcPr>
          <w:p w:rsidR="008845CB" w:rsidRPr="008845CB" w:rsidRDefault="008845CB" w:rsidP="008845CB">
            <w:pPr>
              <w:jc w:val="both"/>
              <w:rPr>
                <w:b/>
                <w:sz w:val="28"/>
                <w:szCs w:val="28"/>
              </w:rPr>
            </w:pPr>
            <w:r w:rsidRPr="008845CB">
              <w:rPr>
                <w:b/>
                <w:sz w:val="28"/>
                <w:szCs w:val="28"/>
              </w:rPr>
              <w:t>Виконавець</w:t>
            </w:r>
          </w:p>
        </w:tc>
        <w:tc>
          <w:tcPr>
            <w:tcW w:w="1950" w:type="dxa"/>
            <w:shd w:val="clear" w:color="auto" w:fill="auto"/>
          </w:tcPr>
          <w:p w:rsidR="008845CB" w:rsidRPr="008845CB" w:rsidRDefault="008845CB" w:rsidP="008845CB">
            <w:pPr>
              <w:jc w:val="both"/>
              <w:rPr>
                <w:b/>
                <w:sz w:val="28"/>
                <w:szCs w:val="28"/>
              </w:rPr>
            </w:pPr>
            <w:r w:rsidRPr="008845CB">
              <w:rPr>
                <w:b/>
                <w:sz w:val="28"/>
                <w:szCs w:val="28"/>
              </w:rPr>
              <w:t>Кошторисна вартість</w:t>
            </w:r>
          </w:p>
        </w:tc>
      </w:tr>
      <w:tr w:rsidR="008845CB" w:rsidRPr="008845CB" w:rsidTr="008845CB">
        <w:tc>
          <w:tcPr>
            <w:tcW w:w="675" w:type="dxa"/>
            <w:shd w:val="clear" w:color="auto" w:fill="auto"/>
          </w:tcPr>
          <w:p w:rsidR="008845CB" w:rsidRPr="008845CB" w:rsidRDefault="008845CB" w:rsidP="008845CB">
            <w:pPr>
              <w:jc w:val="both"/>
              <w:rPr>
                <w:sz w:val="28"/>
                <w:szCs w:val="28"/>
              </w:rPr>
            </w:pPr>
            <w:r w:rsidRPr="008845CB">
              <w:rPr>
                <w:sz w:val="28"/>
                <w:szCs w:val="28"/>
              </w:rPr>
              <w:t>1</w:t>
            </w:r>
          </w:p>
        </w:tc>
        <w:tc>
          <w:tcPr>
            <w:tcW w:w="4396" w:type="dxa"/>
            <w:shd w:val="clear" w:color="auto" w:fill="auto"/>
          </w:tcPr>
          <w:p w:rsidR="008845CB" w:rsidRPr="008845CB" w:rsidRDefault="008845CB" w:rsidP="008845CB">
            <w:pPr>
              <w:jc w:val="both"/>
              <w:rPr>
                <w:sz w:val="28"/>
                <w:szCs w:val="28"/>
              </w:rPr>
            </w:pPr>
            <w:proofErr w:type="spellStart"/>
            <w:r w:rsidRPr="008845CB">
              <w:rPr>
                <w:sz w:val="28"/>
                <w:szCs w:val="28"/>
              </w:rPr>
              <w:t>вул.Кобилиці</w:t>
            </w:r>
            <w:proofErr w:type="spellEnd"/>
            <w:r w:rsidRPr="008845CB">
              <w:rPr>
                <w:sz w:val="28"/>
                <w:szCs w:val="28"/>
              </w:rPr>
              <w:t xml:space="preserve"> Лук’яна,88-А</w:t>
            </w:r>
          </w:p>
        </w:tc>
        <w:tc>
          <w:tcPr>
            <w:tcW w:w="2834" w:type="dxa"/>
            <w:shd w:val="clear" w:color="auto" w:fill="auto"/>
          </w:tcPr>
          <w:p w:rsidR="008845CB" w:rsidRPr="008845CB" w:rsidRDefault="008845CB" w:rsidP="008845CB">
            <w:pPr>
              <w:jc w:val="both"/>
              <w:rPr>
                <w:sz w:val="28"/>
                <w:szCs w:val="28"/>
              </w:rPr>
            </w:pPr>
            <w:r w:rsidRPr="008845CB">
              <w:rPr>
                <w:sz w:val="28"/>
                <w:szCs w:val="28"/>
              </w:rPr>
              <w:t>ТОВ «</w:t>
            </w:r>
            <w:proofErr w:type="spellStart"/>
            <w:r w:rsidRPr="008845CB">
              <w:rPr>
                <w:sz w:val="28"/>
                <w:szCs w:val="28"/>
              </w:rPr>
              <w:t>Ремтеплобуд</w:t>
            </w:r>
            <w:proofErr w:type="spellEnd"/>
            <w:r w:rsidRPr="008845CB">
              <w:rPr>
                <w:sz w:val="28"/>
                <w:szCs w:val="28"/>
              </w:rPr>
              <w:t>»</w:t>
            </w:r>
          </w:p>
        </w:tc>
        <w:tc>
          <w:tcPr>
            <w:tcW w:w="1950" w:type="dxa"/>
            <w:shd w:val="clear" w:color="auto" w:fill="auto"/>
          </w:tcPr>
          <w:p w:rsidR="008845CB" w:rsidRPr="008845CB" w:rsidRDefault="008845CB" w:rsidP="008845CB">
            <w:pPr>
              <w:jc w:val="both"/>
              <w:rPr>
                <w:sz w:val="28"/>
                <w:szCs w:val="28"/>
              </w:rPr>
            </w:pPr>
            <w:r w:rsidRPr="008845CB">
              <w:rPr>
                <w:sz w:val="28"/>
                <w:szCs w:val="28"/>
              </w:rPr>
              <w:t>29,07480</w:t>
            </w:r>
          </w:p>
        </w:tc>
      </w:tr>
      <w:tr w:rsidR="008845CB" w:rsidRPr="008845CB" w:rsidTr="008845CB">
        <w:tc>
          <w:tcPr>
            <w:tcW w:w="675" w:type="dxa"/>
            <w:shd w:val="clear" w:color="auto" w:fill="auto"/>
          </w:tcPr>
          <w:p w:rsidR="008845CB" w:rsidRPr="008845CB" w:rsidRDefault="008845CB" w:rsidP="008845CB">
            <w:pPr>
              <w:jc w:val="both"/>
              <w:rPr>
                <w:sz w:val="28"/>
                <w:szCs w:val="28"/>
              </w:rPr>
            </w:pPr>
            <w:r w:rsidRPr="008845CB">
              <w:rPr>
                <w:sz w:val="28"/>
                <w:szCs w:val="28"/>
              </w:rPr>
              <w:t>2</w:t>
            </w:r>
          </w:p>
        </w:tc>
        <w:tc>
          <w:tcPr>
            <w:tcW w:w="4396" w:type="dxa"/>
            <w:shd w:val="clear" w:color="auto" w:fill="auto"/>
          </w:tcPr>
          <w:p w:rsidR="008845CB" w:rsidRPr="008845CB" w:rsidRDefault="008845CB" w:rsidP="008845CB">
            <w:pPr>
              <w:jc w:val="both"/>
              <w:rPr>
                <w:sz w:val="28"/>
                <w:szCs w:val="28"/>
              </w:rPr>
            </w:pPr>
            <w:r w:rsidRPr="008845CB">
              <w:rPr>
                <w:sz w:val="28"/>
                <w:szCs w:val="28"/>
              </w:rPr>
              <w:t>вул.М.Горького,3</w:t>
            </w:r>
          </w:p>
        </w:tc>
        <w:tc>
          <w:tcPr>
            <w:tcW w:w="2834" w:type="dxa"/>
            <w:shd w:val="clear" w:color="auto" w:fill="auto"/>
          </w:tcPr>
          <w:p w:rsidR="008845CB" w:rsidRPr="008845CB" w:rsidRDefault="008845CB" w:rsidP="008845CB">
            <w:pPr>
              <w:jc w:val="both"/>
              <w:rPr>
                <w:sz w:val="28"/>
                <w:szCs w:val="28"/>
              </w:rPr>
            </w:pPr>
            <w:r w:rsidRPr="008845CB">
              <w:rPr>
                <w:sz w:val="28"/>
                <w:szCs w:val="28"/>
              </w:rPr>
              <w:t>ТОВ «</w:t>
            </w:r>
            <w:proofErr w:type="spellStart"/>
            <w:r w:rsidRPr="008845CB">
              <w:rPr>
                <w:sz w:val="28"/>
                <w:szCs w:val="28"/>
              </w:rPr>
              <w:t>Ремтеплобуд</w:t>
            </w:r>
            <w:proofErr w:type="spellEnd"/>
            <w:r w:rsidRPr="008845CB">
              <w:rPr>
                <w:sz w:val="28"/>
                <w:szCs w:val="28"/>
              </w:rPr>
              <w:t>»</w:t>
            </w:r>
          </w:p>
        </w:tc>
        <w:tc>
          <w:tcPr>
            <w:tcW w:w="1950" w:type="dxa"/>
            <w:shd w:val="clear" w:color="auto" w:fill="auto"/>
          </w:tcPr>
          <w:p w:rsidR="008845CB" w:rsidRPr="008845CB" w:rsidRDefault="008845CB" w:rsidP="008845CB">
            <w:pPr>
              <w:jc w:val="both"/>
              <w:rPr>
                <w:sz w:val="28"/>
                <w:szCs w:val="28"/>
              </w:rPr>
            </w:pPr>
            <w:r w:rsidRPr="008845CB">
              <w:rPr>
                <w:sz w:val="28"/>
                <w:szCs w:val="28"/>
              </w:rPr>
              <w:t>29,08320</w:t>
            </w:r>
          </w:p>
        </w:tc>
      </w:tr>
      <w:tr w:rsidR="008845CB" w:rsidRPr="008845CB" w:rsidTr="008845CB">
        <w:tc>
          <w:tcPr>
            <w:tcW w:w="675" w:type="dxa"/>
            <w:shd w:val="clear" w:color="auto" w:fill="auto"/>
          </w:tcPr>
          <w:p w:rsidR="008845CB" w:rsidRPr="008845CB" w:rsidRDefault="008845CB" w:rsidP="008845CB">
            <w:pPr>
              <w:jc w:val="both"/>
              <w:rPr>
                <w:sz w:val="28"/>
                <w:szCs w:val="28"/>
              </w:rPr>
            </w:pPr>
            <w:r w:rsidRPr="008845CB">
              <w:rPr>
                <w:sz w:val="28"/>
                <w:szCs w:val="28"/>
              </w:rPr>
              <w:t>3</w:t>
            </w:r>
          </w:p>
        </w:tc>
        <w:tc>
          <w:tcPr>
            <w:tcW w:w="4396" w:type="dxa"/>
            <w:shd w:val="clear" w:color="auto" w:fill="auto"/>
          </w:tcPr>
          <w:p w:rsidR="008845CB" w:rsidRPr="008845CB" w:rsidRDefault="008845CB" w:rsidP="008845CB">
            <w:pPr>
              <w:jc w:val="both"/>
              <w:rPr>
                <w:sz w:val="28"/>
                <w:szCs w:val="28"/>
              </w:rPr>
            </w:pPr>
            <w:r w:rsidRPr="008845CB">
              <w:rPr>
                <w:sz w:val="28"/>
                <w:szCs w:val="28"/>
              </w:rPr>
              <w:t>вул.М.Грушевського,4</w:t>
            </w:r>
          </w:p>
        </w:tc>
        <w:tc>
          <w:tcPr>
            <w:tcW w:w="2834" w:type="dxa"/>
            <w:shd w:val="clear" w:color="auto" w:fill="auto"/>
          </w:tcPr>
          <w:p w:rsidR="008845CB" w:rsidRPr="008845CB" w:rsidRDefault="008845CB" w:rsidP="008845CB">
            <w:pPr>
              <w:jc w:val="both"/>
              <w:rPr>
                <w:sz w:val="28"/>
                <w:szCs w:val="28"/>
              </w:rPr>
            </w:pPr>
            <w:r w:rsidRPr="008845CB">
              <w:rPr>
                <w:sz w:val="28"/>
                <w:szCs w:val="28"/>
              </w:rPr>
              <w:t xml:space="preserve">ПП </w:t>
            </w:r>
            <w:proofErr w:type="spellStart"/>
            <w:r w:rsidRPr="008845CB">
              <w:rPr>
                <w:sz w:val="28"/>
                <w:szCs w:val="28"/>
              </w:rPr>
              <w:t>Спіцин</w:t>
            </w:r>
            <w:proofErr w:type="spellEnd"/>
            <w:r w:rsidRPr="008845CB">
              <w:rPr>
                <w:sz w:val="28"/>
                <w:szCs w:val="28"/>
              </w:rPr>
              <w:t xml:space="preserve"> А.В.</w:t>
            </w:r>
          </w:p>
        </w:tc>
        <w:tc>
          <w:tcPr>
            <w:tcW w:w="1950" w:type="dxa"/>
            <w:shd w:val="clear" w:color="auto" w:fill="auto"/>
          </w:tcPr>
          <w:p w:rsidR="008845CB" w:rsidRPr="008845CB" w:rsidRDefault="008845CB" w:rsidP="008845CB">
            <w:pPr>
              <w:jc w:val="both"/>
              <w:rPr>
                <w:sz w:val="28"/>
                <w:szCs w:val="28"/>
              </w:rPr>
            </w:pPr>
            <w:r w:rsidRPr="008845CB">
              <w:rPr>
                <w:sz w:val="28"/>
                <w:szCs w:val="28"/>
              </w:rPr>
              <w:t>10,500</w:t>
            </w:r>
          </w:p>
        </w:tc>
      </w:tr>
      <w:tr w:rsidR="008845CB" w:rsidRPr="008845CB" w:rsidTr="008845CB">
        <w:tc>
          <w:tcPr>
            <w:tcW w:w="675" w:type="dxa"/>
            <w:shd w:val="clear" w:color="auto" w:fill="auto"/>
          </w:tcPr>
          <w:p w:rsidR="008845CB" w:rsidRPr="008845CB" w:rsidRDefault="008845CB" w:rsidP="008845CB">
            <w:pPr>
              <w:jc w:val="both"/>
              <w:rPr>
                <w:sz w:val="28"/>
                <w:szCs w:val="28"/>
              </w:rPr>
            </w:pPr>
            <w:r w:rsidRPr="008845CB">
              <w:rPr>
                <w:sz w:val="28"/>
                <w:szCs w:val="28"/>
              </w:rPr>
              <w:t>4</w:t>
            </w:r>
          </w:p>
        </w:tc>
        <w:tc>
          <w:tcPr>
            <w:tcW w:w="4396" w:type="dxa"/>
            <w:shd w:val="clear" w:color="auto" w:fill="auto"/>
          </w:tcPr>
          <w:p w:rsidR="008845CB" w:rsidRPr="008845CB" w:rsidRDefault="008845CB" w:rsidP="008845CB">
            <w:pPr>
              <w:jc w:val="both"/>
              <w:rPr>
                <w:sz w:val="28"/>
                <w:szCs w:val="28"/>
              </w:rPr>
            </w:pPr>
            <w:r w:rsidRPr="008845CB">
              <w:rPr>
                <w:sz w:val="28"/>
                <w:szCs w:val="28"/>
              </w:rPr>
              <w:t>площа Центральна,9 (інтер’єр)</w:t>
            </w:r>
          </w:p>
        </w:tc>
        <w:tc>
          <w:tcPr>
            <w:tcW w:w="2834" w:type="dxa"/>
            <w:shd w:val="clear" w:color="auto" w:fill="auto"/>
          </w:tcPr>
          <w:p w:rsidR="008845CB" w:rsidRPr="008845CB" w:rsidRDefault="008845CB" w:rsidP="008845CB">
            <w:pPr>
              <w:jc w:val="both"/>
              <w:rPr>
                <w:sz w:val="28"/>
                <w:szCs w:val="28"/>
              </w:rPr>
            </w:pPr>
            <w:r w:rsidRPr="008845CB">
              <w:rPr>
                <w:sz w:val="28"/>
                <w:szCs w:val="28"/>
              </w:rPr>
              <w:t xml:space="preserve">ПП </w:t>
            </w:r>
            <w:proofErr w:type="spellStart"/>
            <w:r w:rsidRPr="008845CB">
              <w:rPr>
                <w:sz w:val="28"/>
                <w:szCs w:val="28"/>
              </w:rPr>
              <w:t>Нікорич</w:t>
            </w:r>
            <w:proofErr w:type="spellEnd"/>
            <w:r w:rsidRPr="008845CB">
              <w:rPr>
                <w:sz w:val="28"/>
                <w:szCs w:val="28"/>
              </w:rPr>
              <w:t xml:space="preserve"> Д.В.</w:t>
            </w:r>
          </w:p>
        </w:tc>
        <w:tc>
          <w:tcPr>
            <w:tcW w:w="1950" w:type="dxa"/>
            <w:shd w:val="clear" w:color="auto" w:fill="auto"/>
          </w:tcPr>
          <w:p w:rsidR="008845CB" w:rsidRPr="008845CB" w:rsidRDefault="008845CB" w:rsidP="008845CB">
            <w:pPr>
              <w:jc w:val="both"/>
              <w:rPr>
                <w:sz w:val="28"/>
                <w:szCs w:val="28"/>
              </w:rPr>
            </w:pPr>
            <w:r w:rsidRPr="008845CB">
              <w:rPr>
                <w:sz w:val="28"/>
                <w:szCs w:val="28"/>
              </w:rPr>
              <w:t>27,344</w:t>
            </w:r>
          </w:p>
        </w:tc>
      </w:tr>
      <w:tr w:rsidR="008845CB" w:rsidRPr="008845CB" w:rsidTr="008845CB">
        <w:tc>
          <w:tcPr>
            <w:tcW w:w="675" w:type="dxa"/>
            <w:shd w:val="clear" w:color="auto" w:fill="auto"/>
          </w:tcPr>
          <w:p w:rsidR="008845CB" w:rsidRPr="008845CB" w:rsidRDefault="008845CB" w:rsidP="008845CB">
            <w:pPr>
              <w:jc w:val="both"/>
              <w:rPr>
                <w:sz w:val="28"/>
                <w:szCs w:val="28"/>
              </w:rPr>
            </w:pPr>
            <w:r w:rsidRPr="008845CB">
              <w:rPr>
                <w:sz w:val="28"/>
                <w:szCs w:val="28"/>
              </w:rPr>
              <w:t>5</w:t>
            </w:r>
          </w:p>
        </w:tc>
        <w:tc>
          <w:tcPr>
            <w:tcW w:w="4396" w:type="dxa"/>
            <w:shd w:val="clear" w:color="auto" w:fill="auto"/>
          </w:tcPr>
          <w:p w:rsidR="008845CB" w:rsidRPr="008845CB" w:rsidRDefault="008845CB" w:rsidP="008845CB">
            <w:pPr>
              <w:jc w:val="both"/>
              <w:rPr>
                <w:sz w:val="28"/>
                <w:szCs w:val="28"/>
              </w:rPr>
            </w:pPr>
            <w:r w:rsidRPr="008845CB">
              <w:rPr>
                <w:sz w:val="28"/>
                <w:szCs w:val="28"/>
              </w:rPr>
              <w:t>площа Центральна,9 (фасад)</w:t>
            </w:r>
          </w:p>
        </w:tc>
        <w:tc>
          <w:tcPr>
            <w:tcW w:w="2834" w:type="dxa"/>
            <w:shd w:val="clear" w:color="auto" w:fill="auto"/>
          </w:tcPr>
          <w:p w:rsidR="008845CB" w:rsidRPr="008845CB" w:rsidRDefault="008845CB" w:rsidP="008845CB">
            <w:pPr>
              <w:jc w:val="both"/>
              <w:rPr>
                <w:sz w:val="28"/>
                <w:szCs w:val="28"/>
              </w:rPr>
            </w:pPr>
            <w:r w:rsidRPr="008845CB">
              <w:rPr>
                <w:sz w:val="28"/>
                <w:szCs w:val="28"/>
              </w:rPr>
              <w:t xml:space="preserve">ПП </w:t>
            </w:r>
            <w:proofErr w:type="spellStart"/>
            <w:r w:rsidRPr="008845CB">
              <w:rPr>
                <w:sz w:val="28"/>
                <w:szCs w:val="28"/>
              </w:rPr>
              <w:t>Нікорич</w:t>
            </w:r>
            <w:proofErr w:type="spellEnd"/>
            <w:r w:rsidRPr="008845CB">
              <w:rPr>
                <w:sz w:val="28"/>
                <w:szCs w:val="28"/>
              </w:rPr>
              <w:t xml:space="preserve"> Д.В.</w:t>
            </w:r>
          </w:p>
        </w:tc>
        <w:tc>
          <w:tcPr>
            <w:tcW w:w="1950" w:type="dxa"/>
            <w:shd w:val="clear" w:color="auto" w:fill="auto"/>
          </w:tcPr>
          <w:p w:rsidR="008845CB" w:rsidRPr="008845CB" w:rsidRDefault="008845CB" w:rsidP="008845CB">
            <w:pPr>
              <w:jc w:val="both"/>
              <w:rPr>
                <w:sz w:val="28"/>
                <w:szCs w:val="28"/>
              </w:rPr>
            </w:pPr>
            <w:r w:rsidRPr="008845CB">
              <w:rPr>
                <w:sz w:val="28"/>
                <w:szCs w:val="28"/>
              </w:rPr>
              <w:t>27,708</w:t>
            </w:r>
          </w:p>
        </w:tc>
      </w:tr>
    </w:tbl>
    <w:p w:rsidR="00380B72" w:rsidRPr="008845CB" w:rsidRDefault="00380B72" w:rsidP="00E74791">
      <w:pPr>
        <w:jc w:val="both"/>
        <w:rPr>
          <w:sz w:val="28"/>
          <w:szCs w:val="28"/>
        </w:rPr>
      </w:pPr>
    </w:p>
    <w:p w:rsidR="00380B72" w:rsidRPr="008845CB" w:rsidRDefault="00380B72" w:rsidP="00E74791">
      <w:pPr>
        <w:ind w:firstLine="708"/>
        <w:jc w:val="both"/>
        <w:rPr>
          <w:sz w:val="28"/>
          <w:szCs w:val="28"/>
        </w:rPr>
      </w:pPr>
      <w:r w:rsidRPr="008845CB">
        <w:rPr>
          <w:sz w:val="28"/>
          <w:szCs w:val="28"/>
        </w:rPr>
        <w:t>Здійснено ремонтно-реставраційні роботи дерев’яних дверей будинків за адресами:</w:t>
      </w:r>
    </w:p>
    <w:p w:rsidR="00380B72" w:rsidRPr="008845CB" w:rsidRDefault="00380B72" w:rsidP="00E74791">
      <w:pPr>
        <w:ind w:firstLine="708"/>
        <w:jc w:val="both"/>
        <w:rPr>
          <w:b/>
          <w:sz w:val="28"/>
          <w:szCs w:val="28"/>
        </w:rPr>
      </w:pPr>
      <w:r w:rsidRPr="008845CB">
        <w:rPr>
          <w:sz w:val="28"/>
          <w:szCs w:val="28"/>
        </w:rPr>
        <w:t xml:space="preserve">1. </w:t>
      </w:r>
      <w:r w:rsidRPr="008845CB">
        <w:rPr>
          <w:b/>
          <w:sz w:val="28"/>
          <w:szCs w:val="28"/>
        </w:rPr>
        <w:t xml:space="preserve">вул. М.Гоголя,5 – </w:t>
      </w:r>
      <w:r w:rsidRPr="008845CB">
        <w:rPr>
          <w:sz w:val="28"/>
          <w:szCs w:val="28"/>
        </w:rPr>
        <w:t xml:space="preserve">роботи проводились за кошти ФОП </w:t>
      </w:r>
      <w:proofErr w:type="spellStart"/>
      <w:r w:rsidRPr="008845CB">
        <w:rPr>
          <w:sz w:val="28"/>
          <w:szCs w:val="28"/>
        </w:rPr>
        <w:t>Фаєра</w:t>
      </w:r>
      <w:proofErr w:type="spellEnd"/>
      <w:r w:rsidRPr="008845CB">
        <w:rPr>
          <w:sz w:val="28"/>
          <w:szCs w:val="28"/>
        </w:rPr>
        <w:t xml:space="preserve"> О.М., кошторисна вартість склала близько 50 </w:t>
      </w:r>
      <w:proofErr w:type="spellStart"/>
      <w:r w:rsidRPr="008845CB">
        <w:rPr>
          <w:sz w:val="28"/>
          <w:szCs w:val="28"/>
        </w:rPr>
        <w:t>тис.грн</w:t>
      </w:r>
      <w:proofErr w:type="spellEnd"/>
      <w:r w:rsidRPr="008845CB">
        <w:rPr>
          <w:sz w:val="28"/>
          <w:szCs w:val="28"/>
        </w:rPr>
        <w:t>., виконавець робіт</w:t>
      </w:r>
      <w:r w:rsidR="00E74791" w:rsidRPr="008845CB">
        <w:rPr>
          <w:sz w:val="28"/>
          <w:szCs w:val="28"/>
        </w:rPr>
        <w:t xml:space="preserve"> </w:t>
      </w:r>
      <w:r w:rsidRPr="008845CB">
        <w:rPr>
          <w:sz w:val="28"/>
          <w:szCs w:val="28"/>
        </w:rPr>
        <w:t xml:space="preserve">ФОП </w:t>
      </w:r>
      <w:proofErr w:type="spellStart"/>
      <w:r w:rsidRPr="008845CB">
        <w:rPr>
          <w:sz w:val="28"/>
          <w:szCs w:val="28"/>
        </w:rPr>
        <w:t>Пуцінтельник</w:t>
      </w:r>
      <w:proofErr w:type="spellEnd"/>
      <w:r w:rsidRPr="008845CB">
        <w:rPr>
          <w:sz w:val="28"/>
          <w:szCs w:val="28"/>
        </w:rPr>
        <w:t xml:space="preserve"> Т.В. </w:t>
      </w:r>
      <w:r w:rsidRPr="008845CB">
        <w:rPr>
          <w:b/>
          <w:sz w:val="28"/>
          <w:szCs w:val="28"/>
        </w:rPr>
        <w:t xml:space="preserve">Відновлено </w:t>
      </w:r>
      <w:r w:rsidRPr="008845CB">
        <w:rPr>
          <w:sz w:val="28"/>
          <w:szCs w:val="28"/>
        </w:rPr>
        <w:t>втрачений</w:t>
      </w:r>
      <w:r w:rsidR="00E74791" w:rsidRPr="008845CB">
        <w:rPr>
          <w:sz w:val="28"/>
          <w:szCs w:val="28"/>
        </w:rPr>
        <w:t xml:space="preserve"> </w:t>
      </w:r>
      <w:proofErr w:type="spellStart"/>
      <w:r w:rsidRPr="008845CB">
        <w:rPr>
          <w:sz w:val="28"/>
          <w:szCs w:val="28"/>
        </w:rPr>
        <w:t>металодекор</w:t>
      </w:r>
      <w:proofErr w:type="spellEnd"/>
      <w:r w:rsidRPr="008845CB">
        <w:rPr>
          <w:sz w:val="28"/>
          <w:szCs w:val="28"/>
        </w:rPr>
        <w:t xml:space="preserve"> та елементи різьблення по дереву, дверні полотна. ФОП </w:t>
      </w:r>
      <w:proofErr w:type="spellStart"/>
      <w:r w:rsidRPr="008845CB">
        <w:rPr>
          <w:sz w:val="28"/>
          <w:szCs w:val="28"/>
        </w:rPr>
        <w:t>Фаєром</w:t>
      </w:r>
      <w:proofErr w:type="spellEnd"/>
      <w:r w:rsidRPr="008845CB">
        <w:rPr>
          <w:sz w:val="28"/>
          <w:szCs w:val="28"/>
        </w:rPr>
        <w:t xml:space="preserve"> О.М. заплановано замовити виготовлення дверної ручки, відповідно до стилістики дверей;</w:t>
      </w:r>
    </w:p>
    <w:p w:rsidR="00380B72" w:rsidRPr="008845CB" w:rsidRDefault="00380B72" w:rsidP="00E74791">
      <w:pPr>
        <w:ind w:firstLine="708"/>
        <w:jc w:val="both"/>
        <w:rPr>
          <w:sz w:val="28"/>
          <w:szCs w:val="28"/>
        </w:rPr>
      </w:pPr>
      <w:r w:rsidRPr="008845CB">
        <w:rPr>
          <w:sz w:val="28"/>
          <w:szCs w:val="28"/>
        </w:rPr>
        <w:t xml:space="preserve">2. </w:t>
      </w:r>
      <w:r w:rsidRPr="008845CB">
        <w:rPr>
          <w:b/>
          <w:sz w:val="28"/>
          <w:szCs w:val="28"/>
        </w:rPr>
        <w:t xml:space="preserve">вул.О.Кобилянської,2 – </w:t>
      </w:r>
      <w:r w:rsidRPr="008845CB">
        <w:rPr>
          <w:sz w:val="28"/>
          <w:szCs w:val="28"/>
        </w:rPr>
        <w:t>роботи проводились за дольової участі</w:t>
      </w:r>
      <w:r w:rsidR="00E74791" w:rsidRPr="008845CB">
        <w:rPr>
          <w:sz w:val="28"/>
          <w:szCs w:val="28"/>
        </w:rPr>
        <w:t xml:space="preserve"> </w:t>
      </w:r>
      <w:r w:rsidRPr="008845CB">
        <w:rPr>
          <w:sz w:val="28"/>
          <w:szCs w:val="28"/>
        </w:rPr>
        <w:t xml:space="preserve">ГО «Буковинський медіацентр» в особі </w:t>
      </w:r>
      <w:proofErr w:type="spellStart"/>
      <w:r w:rsidRPr="008845CB">
        <w:rPr>
          <w:sz w:val="28"/>
          <w:szCs w:val="28"/>
        </w:rPr>
        <w:t>Осачука</w:t>
      </w:r>
      <w:proofErr w:type="spellEnd"/>
      <w:r w:rsidRPr="008845CB">
        <w:rPr>
          <w:sz w:val="28"/>
          <w:szCs w:val="28"/>
        </w:rPr>
        <w:t xml:space="preserve"> С.Д., яка складає 30%,</w:t>
      </w:r>
      <w:r w:rsidR="00E74791" w:rsidRPr="008845CB">
        <w:rPr>
          <w:sz w:val="28"/>
          <w:szCs w:val="28"/>
        </w:rPr>
        <w:t xml:space="preserve"> </w:t>
      </w:r>
      <w:r w:rsidRPr="008845CB">
        <w:rPr>
          <w:sz w:val="28"/>
          <w:szCs w:val="28"/>
        </w:rPr>
        <w:t xml:space="preserve">кошторисна вартість склала 28 329 грн., виконавець ФОП </w:t>
      </w:r>
      <w:proofErr w:type="spellStart"/>
      <w:r w:rsidRPr="008845CB">
        <w:rPr>
          <w:sz w:val="28"/>
          <w:szCs w:val="28"/>
        </w:rPr>
        <w:t>Москалюк</w:t>
      </w:r>
      <w:proofErr w:type="spellEnd"/>
      <w:r w:rsidRPr="008845CB">
        <w:rPr>
          <w:sz w:val="28"/>
          <w:szCs w:val="28"/>
        </w:rPr>
        <w:t xml:space="preserve"> В.Г. </w:t>
      </w:r>
      <w:r w:rsidRPr="008845CB">
        <w:rPr>
          <w:b/>
          <w:sz w:val="28"/>
          <w:szCs w:val="28"/>
        </w:rPr>
        <w:t>Відновлено</w:t>
      </w:r>
      <w:r w:rsidRPr="008845CB">
        <w:rPr>
          <w:sz w:val="28"/>
          <w:szCs w:val="28"/>
        </w:rPr>
        <w:t xml:space="preserve"> </w:t>
      </w:r>
      <w:proofErr w:type="spellStart"/>
      <w:r w:rsidRPr="008845CB">
        <w:rPr>
          <w:sz w:val="28"/>
          <w:szCs w:val="28"/>
        </w:rPr>
        <w:t>металодекор</w:t>
      </w:r>
      <w:proofErr w:type="spellEnd"/>
      <w:r w:rsidRPr="008845CB">
        <w:rPr>
          <w:sz w:val="28"/>
          <w:szCs w:val="28"/>
        </w:rPr>
        <w:t xml:space="preserve"> та засклення, </w:t>
      </w:r>
      <w:r w:rsidRPr="008845CB">
        <w:rPr>
          <w:b/>
          <w:sz w:val="28"/>
          <w:szCs w:val="28"/>
        </w:rPr>
        <w:t>відтворено</w:t>
      </w:r>
      <w:r w:rsidRPr="008845CB">
        <w:rPr>
          <w:sz w:val="28"/>
          <w:szCs w:val="28"/>
        </w:rPr>
        <w:t xml:space="preserve"> первісний колір дверей, який було виявлено під час розчистки поверхні від багаторічних нашарувань фарби; </w:t>
      </w:r>
    </w:p>
    <w:p w:rsidR="00380B72" w:rsidRPr="008845CB" w:rsidRDefault="00380B72" w:rsidP="00E74791">
      <w:pPr>
        <w:ind w:firstLine="708"/>
        <w:jc w:val="both"/>
        <w:rPr>
          <w:rFonts w:eastAsia="Calibri" w:cs="Times New Roman"/>
          <w:b/>
          <w:kern w:val="0"/>
          <w:sz w:val="28"/>
          <w:szCs w:val="28"/>
          <w:lang w:eastAsia="en-US" w:bidi="ar-SA"/>
        </w:rPr>
      </w:pPr>
      <w:r w:rsidRPr="008845CB">
        <w:rPr>
          <w:sz w:val="28"/>
          <w:szCs w:val="28"/>
        </w:rPr>
        <w:t xml:space="preserve">3. </w:t>
      </w:r>
      <w:r w:rsidRPr="008845CB">
        <w:rPr>
          <w:b/>
          <w:sz w:val="28"/>
          <w:szCs w:val="28"/>
        </w:rPr>
        <w:t>вул.Сучавська,4</w:t>
      </w:r>
      <w:r w:rsidR="00E74791" w:rsidRPr="008845CB">
        <w:rPr>
          <w:b/>
          <w:sz w:val="28"/>
          <w:szCs w:val="28"/>
        </w:rPr>
        <w:t xml:space="preserve"> </w:t>
      </w:r>
      <w:r w:rsidRPr="008845CB">
        <w:rPr>
          <w:b/>
          <w:sz w:val="28"/>
          <w:szCs w:val="28"/>
        </w:rPr>
        <w:t xml:space="preserve">– </w:t>
      </w:r>
      <w:r w:rsidRPr="008845CB">
        <w:rPr>
          <w:sz w:val="28"/>
          <w:szCs w:val="28"/>
        </w:rPr>
        <w:t>роботи проводились за дольової участі мешканців - 30%. Кошторисна вартість склала 23134,80грн., виконавець -</w:t>
      </w:r>
      <w:r w:rsidR="00E74791" w:rsidRPr="008845CB">
        <w:rPr>
          <w:sz w:val="28"/>
          <w:szCs w:val="28"/>
        </w:rPr>
        <w:t xml:space="preserve"> </w:t>
      </w:r>
      <w:r w:rsidRPr="008845CB">
        <w:rPr>
          <w:sz w:val="28"/>
          <w:szCs w:val="28"/>
        </w:rPr>
        <w:t>ТОВ «</w:t>
      </w:r>
      <w:proofErr w:type="spellStart"/>
      <w:r w:rsidRPr="008845CB">
        <w:rPr>
          <w:sz w:val="28"/>
          <w:szCs w:val="28"/>
        </w:rPr>
        <w:t>Ремтеплобуд</w:t>
      </w:r>
      <w:proofErr w:type="spellEnd"/>
      <w:r w:rsidRPr="008845CB">
        <w:rPr>
          <w:sz w:val="28"/>
          <w:szCs w:val="28"/>
        </w:rPr>
        <w:t xml:space="preserve">». </w:t>
      </w:r>
      <w:r w:rsidRPr="008845CB">
        <w:rPr>
          <w:b/>
          <w:sz w:val="28"/>
          <w:szCs w:val="28"/>
        </w:rPr>
        <w:t xml:space="preserve">Відновлено </w:t>
      </w:r>
      <w:proofErr w:type="spellStart"/>
      <w:r w:rsidRPr="008845CB">
        <w:rPr>
          <w:sz w:val="28"/>
          <w:szCs w:val="28"/>
        </w:rPr>
        <w:t>металодекор</w:t>
      </w:r>
      <w:proofErr w:type="spellEnd"/>
      <w:r w:rsidRPr="008845CB">
        <w:rPr>
          <w:sz w:val="28"/>
          <w:szCs w:val="28"/>
        </w:rPr>
        <w:t xml:space="preserve"> та засклення</w:t>
      </w:r>
      <w:r w:rsidRPr="008845CB">
        <w:rPr>
          <w:b/>
          <w:sz w:val="28"/>
          <w:szCs w:val="28"/>
        </w:rPr>
        <w:t>.</w:t>
      </w:r>
    </w:p>
    <w:p w:rsidR="00380B72" w:rsidRPr="008845CB" w:rsidRDefault="00380B72" w:rsidP="00E74791">
      <w:pPr>
        <w:ind w:firstLine="708"/>
        <w:jc w:val="both"/>
        <w:rPr>
          <w:sz w:val="28"/>
          <w:szCs w:val="28"/>
        </w:rPr>
      </w:pPr>
      <w:r w:rsidRPr="008845CB">
        <w:rPr>
          <w:sz w:val="28"/>
          <w:szCs w:val="28"/>
        </w:rPr>
        <w:t xml:space="preserve">На звернення мешканців міста, згідних на дольову участь у проведенні ремонту фасадів, відділом охорони культурної спадщини протягом 2017 року було розроблено та видано, як адміністративну послугу, 36 паспортів оздоблення фасадів. </w:t>
      </w:r>
    </w:p>
    <w:p w:rsidR="00380B72" w:rsidRPr="008845CB" w:rsidRDefault="00380B72" w:rsidP="00E74791">
      <w:pPr>
        <w:widowControl/>
        <w:suppressAutoHyphens w:val="0"/>
        <w:ind w:firstLine="708"/>
        <w:jc w:val="both"/>
        <w:rPr>
          <w:rFonts w:eastAsia="Times New Roman" w:cs="Times New Roman"/>
          <w:kern w:val="0"/>
          <w:sz w:val="28"/>
          <w:szCs w:val="28"/>
          <w:lang w:eastAsia="ru-RU" w:bidi="ar-SA"/>
        </w:rPr>
      </w:pPr>
      <w:r w:rsidRPr="008845CB">
        <w:rPr>
          <w:rFonts w:eastAsia="Times New Roman" w:cs="Times New Roman"/>
          <w:kern w:val="0"/>
          <w:sz w:val="28"/>
          <w:szCs w:val="28"/>
          <w:lang w:eastAsia="ru-RU" w:bidi="ar-SA"/>
        </w:rPr>
        <w:t>Департаментом житлово-комунального господарства міської ради станом на 15.05.2017 року надано перелік адрес будинків, мешканці яких згідні прийняти дольову участь</w:t>
      </w:r>
      <w:r w:rsidR="00E74791" w:rsidRPr="008845CB">
        <w:rPr>
          <w:rFonts w:eastAsia="Times New Roman" w:cs="Times New Roman"/>
          <w:kern w:val="0"/>
          <w:sz w:val="28"/>
          <w:szCs w:val="28"/>
          <w:lang w:eastAsia="ru-RU" w:bidi="ar-SA"/>
        </w:rPr>
        <w:t xml:space="preserve"> </w:t>
      </w:r>
      <w:r w:rsidRPr="008845CB">
        <w:rPr>
          <w:rFonts w:eastAsia="Times New Roman" w:cs="Times New Roman"/>
          <w:kern w:val="0"/>
          <w:sz w:val="28"/>
          <w:szCs w:val="28"/>
          <w:lang w:eastAsia="ru-RU" w:bidi="ar-SA"/>
        </w:rPr>
        <w:t>при фінансуванні робіт з ремонту фасадів, в межах Центрального історичного ареалу міста Чернівців.</w:t>
      </w:r>
    </w:p>
    <w:p w:rsidR="00380B72" w:rsidRPr="008845CB" w:rsidRDefault="00380B72" w:rsidP="00E74791">
      <w:pPr>
        <w:widowControl/>
        <w:suppressAutoHyphens w:val="0"/>
        <w:jc w:val="both"/>
        <w:rPr>
          <w:rFonts w:eastAsia="Times New Roman" w:cs="Times New Roman"/>
          <w:kern w:val="0"/>
          <w:sz w:val="28"/>
          <w:szCs w:val="28"/>
          <w:lang w:eastAsia="ru-RU" w:bidi="ar-SA"/>
        </w:rPr>
      </w:pPr>
    </w:p>
    <w:tbl>
      <w:tblPr>
        <w:tblW w:w="98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4111"/>
        <w:gridCol w:w="2744"/>
        <w:gridCol w:w="2160"/>
      </w:tblGrid>
      <w:tr w:rsidR="008845CB" w:rsidRPr="008845CB" w:rsidTr="008845CB">
        <w:tc>
          <w:tcPr>
            <w:tcW w:w="817" w:type="dxa"/>
          </w:tcPr>
          <w:p w:rsidR="00380B72" w:rsidRPr="008845CB" w:rsidRDefault="00380B72" w:rsidP="00E74791">
            <w:pPr>
              <w:widowControl/>
              <w:suppressAutoHyphens w:val="0"/>
              <w:jc w:val="center"/>
              <w:rPr>
                <w:rFonts w:eastAsia="Times New Roman" w:cs="Times New Roman"/>
                <w:b/>
                <w:kern w:val="0"/>
                <w:sz w:val="28"/>
                <w:szCs w:val="28"/>
                <w:lang w:eastAsia="ru-RU" w:bidi="ar-SA"/>
              </w:rPr>
            </w:pPr>
            <w:r w:rsidRPr="008845CB">
              <w:rPr>
                <w:rFonts w:eastAsia="Times New Roman" w:cs="Times New Roman"/>
                <w:b/>
                <w:kern w:val="0"/>
                <w:sz w:val="28"/>
                <w:szCs w:val="28"/>
                <w:lang w:eastAsia="ru-RU" w:bidi="ar-SA"/>
              </w:rPr>
              <w:t>№</w:t>
            </w:r>
          </w:p>
          <w:p w:rsidR="00380B72" w:rsidRPr="008845CB" w:rsidRDefault="00380B72" w:rsidP="00E74791">
            <w:pPr>
              <w:widowControl/>
              <w:suppressAutoHyphens w:val="0"/>
              <w:jc w:val="center"/>
              <w:rPr>
                <w:rFonts w:eastAsia="Times New Roman" w:cs="Times New Roman"/>
                <w:b/>
                <w:kern w:val="0"/>
                <w:sz w:val="28"/>
                <w:szCs w:val="28"/>
                <w:lang w:eastAsia="ru-RU" w:bidi="ar-SA"/>
              </w:rPr>
            </w:pPr>
            <w:r w:rsidRPr="008845CB">
              <w:rPr>
                <w:rFonts w:eastAsia="Times New Roman" w:cs="Times New Roman"/>
                <w:b/>
                <w:kern w:val="0"/>
                <w:sz w:val="28"/>
                <w:szCs w:val="28"/>
                <w:lang w:eastAsia="ru-RU" w:bidi="ar-SA"/>
              </w:rPr>
              <w:t>з/п</w:t>
            </w:r>
          </w:p>
        </w:tc>
        <w:tc>
          <w:tcPr>
            <w:tcW w:w="4111" w:type="dxa"/>
          </w:tcPr>
          <w:p w:rsidR="00380B72" w:rsidRPr="008845CB" w:rsidRDefault="00380B72" w:rsidP="00E74791">
            <w:pPr>
              <w:widowControl/>
              <w:suppressAutoHyphens w:val="0"/>
              <w:jc w:val="center"/>
              <w:rPr>
                <w:rFonts w:eastAsia="Times New Roman" w:cs="Times New Roman"/>
                <w:b/>
                <w:kern w:val="0"/>
                <w:sz w:val="28"/>
                <w:szCs w:val="28"/>
                <w:lang w:eastAsia="ru-RU" w:bidi="ar-SA"/>
              </w:rPr>
            </w:pPr>
            <w:r w:rsidRPr="008845CB">
              <w:rPr>
                <w:rFonts w:eastAsia="Times New Roman" w:cs="Times New Roman"/>
                <w:b/>
                <w:kern w:val="0"/>
                <w:sz w:val="28"/>
                <w:szCs w:val="28"/>
                <w:lang w:eastAsia="ru-RU" w:bidi="ar-SA"/>
              </w:rPr>
              <w:t>Адреса</w:t>
            </w:r>
          </w:p>
        </w:tc>
        <w:tc>
          <w:tcPr>
            <w:tcW w:w="2744" w:type="dxa"/>
          </w:tcPr>
          <w:p w:rsidR="00380B72" w:rsidRPr="008845CB" w:rsidRDefault="00380B72" w:rsidP="00E74791">
            <w:pPr>
              <w:widowControl/>
              <w:suppressAutoHyphens w:val="0"/>
              <w:jc w:val="center"/>
              <w:rPr>
                <w:rFonts w:eastAsia="Times New Roman" w:cs="Times New Roman"/>
                <w:b/>
                <w:kern w:val="0"/>
                <w:sz w:val="28"/>
                <w:szCs w:val="28"/>
                <w:lang w:eastAsia="ru-RU" w:bidi="ar-SA"/>
              </w:rPr>
            </w:pPr>
            <w:r w:rsidRPr="008845CB">
              <w:rPr>
                <w:rFonts w:eastAsia="Times New Roman" w:cs="Times New Roman"/>
                <w:b/>
                <w:kern w:val="0"/>
                <w:sz w:val="28"/>
                <w:szCs w:val="28"/>
                <w:lang w:eastAsia="ru-RU" w:bidi="ar-SA"/>
              </w:rPr>
              <w:t>Орієнтовна вартість робіт, грн.</w:t>
            </w:r>
          </w:p>
        </w:tc>
        <w:tc>
          <w:tcPr>
            <w:tcW w:w="2160" w:type="dxa"/>
          </w:tcPr>
          <w:p w:rsidR="00380B72" w:rsidRPr="008845CB" w:rsidRDefault="00380B72" w:rsidP="00E74791">
            <w:pPr>
              <w:widowControl/>
              <w:suppressAutoHyphens w:val="0"/>
              <w:jc w:val="center"/>
              <w:rPr>
                <w:rFonts w:eastAsia="Times New Roman" w:cs="Times New Roman"/>
                <w:b/>
                <w:kern w:val="0"/>
                <w:sz w:val="28"/>
                <w:szCs w:val="28"/>
                <w:lang w:eastAsia="ru-RU" w:bidi="ar-SA"/>
              </w:rPr>
            </w:pPr>
            <w:r w:rsidRPr="008845CB">
              <w:rPr>
                <w:rFonts w:eastAsia="Times New Roman" w:cs="Times New Roman"/>
                <w:b/>
                <w:kern w:val="0"/>
                <w:sz w:val="28"/>
                <w:szCs w:val="28"/>
                <w:lang w:eastAsia="ru-RU" w:bidi="ar-SA"/>
              </w:rPr>
              <w:t>Примітка</w:t>
            </w:r>
          </w:p>
        </w:tc>
      </w:tr>
      <w:tr w:rsidR="008845CB" w:rsidRPr="008845CB" w:rsidTr="008845CB">
        <w:tc>
          <w:tcPr>
            <w:tcW w:w="817" w:type="dxa"/>
          </w:tcPr>
          <w:p w:rsidR="00380B72" w:rsidRPr="008845CB" w:rsidRDefault="00380B72" w:rsidP="00E74791">
            <w:pPr>
              <w:widowControl/>
              <w:numPr>
                <w:ilvl w:val="0"/>
                <w:numId w:val="1"/>
              </w:numPr>
              <w:suppressAutoHyphens w:val="0"/>
              <w:ind w:left="0" w:firstLine="0"/>
              <w:rPr>
                <w:rFonts w:eastAsia="Times New Roman" w:cs="Times New Roman"/>
                <w:kern w:val="0"/>
                <w:sz w:val="28"/>
                <w:szCs w:val="28"/>
                <w:lang w:eastAsia="ru-RU" w:bidi="ar-SA"/>
              </w:rPr>
            </w:pPr>
          </w:p>
        </w:tc>
        <w:tc>
          <w:tcPr>
            <w:tcW w:w="4111" w:type="dxa"/>
          </w:tcPr>
          <w:p w:rsidR="00380B72" w:rsidRPr="008845CB" w:rsidRDefault="00380B72" w:rsidP="00E74791">
            <w:pPr>
              <w:widowControl/>
              <w:suppressAutoHyphens w:val="0"/>
              <w:rPr>
                <w:rFonts w:eastAsia="Times New Roman" w:cs="Times New Roman"/>
                <w:kern w:val="0"/>
                <w:sz w:val="28"/>
                <w:szCs w:val="28"/>
                <w:lang w:eastAsia="ru-RU" w:bidi="ar-SA"/>
              </w:rPr>
            </w:pPr>
            <w:r w:rsidRPr="008845CB">
              <w:rPr>
                <w:rFonts w:eastAsia="Times New Roman" w:cs="Times New Roman"/>
                <w:kern w:val="0"/>
                <w:sz w:val="28"/>
                <w:szCs w:val="28"/>
                <w:lang w:eastAsia="ru-RU" w:bidi="ar-SA"/>
              </w:rPr>
              <w:t>вул.Й.Гете,6/6</w:t>
            </w:r>
          </w:p>
        </w:tc>
        <w:tc>
          <w:tcPr>
            <w:tcW w:w="2744" w:type="dxa"/>
          </w:tcPr>
          <w:p w:rsidR="00380B72" w:rsidRPr="008845CB" w:rsidRDefault="00380B72" w:rsidP="00E74791">
            <w:pPr>
              <w:widowControl/>
              <w:suppressAutoHyphens w:val="0"/>
              <w:jc w:val="center"/>
              <w:rPr>
                <w:rFonts w:eastAsia="Times New Roman" w:cs="Times New Roman"/>
                <w:kern w:val="0"/>
                <w:sz w:val="28"/>
                <w:szCs w:val="28"/>
                <w:lang w:eastAsia="ru-RU" w:bidi="ar-SA"/>
              </w:rPr>
            </w:pPr>
            <w:r w:rsidRPr="008845CB">
              <w:rPr>
                <w:rFonts w:eastAsia="Times New Roman" w:cs="Times New Roman"/>
                <w:kern w:val="0"/>
                <w:sz w:val="28"/>
                <w:szCs w:val="28"/>
                <w:lang w:eastAsia="ru-RU" w:bidi="ar-SA"/>
              </w:rPr>
              <w:t>201000</w:t>
            </w:r>
          </w:p>
        </w:tc>
        <w:tc>
          <w:tcPr>
            <w:tcW w:w="2160" w:type="dxa"/>
          </w:tcPr>
          <w:p w:rsidR="00380B72" w:rsidRPr="008845CB" w:rsidRDefault="00380B72" w:rsidP="00E74791">
            <w:pPr>
              <w:widowControl/>
              <w:suppressAutoHyphens w:val="0"/>
              <w:rPr>
                <w:rFonts w:eastAsia="Times New Roman" w:cs="Times New Roman"/>
                <w:kern w:val="0"/>
                <w:sz w:val="28"/>
                <w:szCs w:val="28"/>
                <w:lang w:eastAsia="ru-RU" w:bidi="ar-SA"/>
              </w:rPr>
            </w:pPr>
          </w:p>
        </w:tc>
      </w:tr>
      <w:tr w:rsidR="008845CB" w:rsidRPr="008845CB" w:rsidTr="008845CB">
        <w:tc>
          <w:tcPr>
            <w:tcW w:w="817" w:type="dxa"/>
          </w:tcPr>
          <w:p w:rsidR="00380B72" w:rsidRPr="008845CB" w:rsidRDefault="00380B72" w:rsidP="00E74791">
            <w:pPr>
              <w:widowControl/>
              <w:numPr>
                <w:ilvl w:val="0"/>
                <w:numId w:val="1"/>
              </w:numPr>
              <w:suppressAutoHyphens w:val="0"/>
              <w:ind w:left="0" w:firstLine="0"/>
              <w:rPr>
                <w:rFonts w:eastAsia="Times New Roman" w:cs="Times New Roman"/>
                <w:kern w:val="0"/>
                <w:sz w:val="28"/>
                <w:szCs w:val="28"/>
                <w:lang w:eastAsia="ru-RU" w:bidi="ar-SA"/>
              </w:rPr>
            </w:pPr>
          </w:p>
        </w:tc>
        <w:tc>
          <w:tcPr>
            <w:tcW w:w="4111" w:type="dxa"/>
          </w:tcPr>
          <w:p w:rsidR="00380B72" w:rsidRPr="008845CB" w:rsidRDefault="00380B72" w:rsidP="00E74791">
            <w:pPr>
              <w:widowControl/>
              <w:suppressAutoHyphens w:val="0"/>
              <w:rPr>
                <w:rFonts w:eastAsia="Times New Roman" w:cs="Times New Roman"/>
                <w:kern w:val="0"/>
                <w:sz w:val="28"/>
                <w:szCs w:val="28"/>
                <w:lang w:eastAsia="ru-RU" w:bidi="ar-SA"/>
              </w:rPr>
            </w:pPr>
            <w:r w:rsidRPr="008845CB">
              <w:rPr>
                <w:rFonts w:eastAsia="Times New Roman" w:cs="Times New Roman"/>
                <w:kern w:val="0"/>
                <w:sz w:val="28"/>
                <w:szCs w:val="28"/>
                <w:lang w:eastAsia="ru-RU" w:bidi="ar-SA"/>
              </w:rPr>
              <w:t>вул.М.Драгоманова,5</w:t>
            </w:r>
          </w:p>
        </w:tc>
        <w:tc>
          <w:tcPr>
            <w:tcW w:w="2744" w:type="dxa"/>
          </w:tcPr>
          <w:p w:rsidR="00380B72" w:rsidRPr="008845CB" w:rsidRDefault="00380B72" w:rsidP="00E74791">
            <w:pPr>
              <w:widowControl/>
              <w:suppressAutoHyphens w:val="0"/>
              <w:jc w:val="center"/>
              <w:rPr>
                <w:rFonts w:eastAsia="Times New Roman" w:cs="Times New Roman"/>
                <w:kern w:val="0"/>
                <w:sz w:val="28"/>
                <w:szCs w:val="28"/>
                <w:lang w:eastAsia="ru-RU" w:bidi="ar-SA"/>
              </w:rPr>
            </w:pPr>
            <w:r w:rsidRPr="008845CB">
              <w:rPr>
                <w:rFonts w:eastAsia="Times New Roman" w:cs="Times New Roman"/>
                <w:kern w:val="0"/>
                <w:sz w:val="28"/>
                <w:szCs w:val="28"/>
                <w:lang w:eastAsia="ru-RU" w:bidi="ar-SA"/>
              </w:rPr>
              <w:t>80 000</w:t>
            </w:r>
          </w:p>
        </w:tc>
        <w:tc>
          <w:tcPr>
            <w:tcW w:w="2160" w:type="dxa"/>
          </w:tcPr>
          <w:p w:rsidR="00380B72" w:rsidRPr="008845CB" w:rsidRDefault="00380B72" w:rsidP="00E74791">
            <w:pPr>
              <w:widowControl/>
              <w:suppressAutoHyphens w:val="0"/>
              <w:rPr>
                <w:rFonts w:eastAsia="Times New Roman" w:cs="Times New Roman"/>
                <w:kern w:val="0"/>
                <w:sz w:val="28"/>
                <w:szCs w:val="28"/>
                <w:lang w:eastAsia="ru-RU" w:bidi="ar-SA"/>
              </w:rPr>
            </w:pPr>
          </w:p>
        </w:tc>
      </w:tr>
      <w:tr w:rsidR="008845CB" w:rsidRPr="008845CB" w:rsidTr="008845CB">
        <w:tc>
          <w:tcPr>
            <w:tcW w:w="817" w:type="dxa"/>
          </w:tcPr>
          <w:p w:rsidR="00380B72" w:rsidRPr="008845CB" w:rsidRDefault="00380B72" w:rsidP="00E74791">
            <w:pPr>
              <w:widowControl/>
              <w:numPr>
                <w:ilvl w:val="0"/>
                <w:numId w:val="1"/>
              </w:numPr>
              <w:suppressAutoHyphens w:val="0"/>
              <w:ind w:left="0" w:firstLine="0"/>
              <w:rPr>
                <w:rFonts w:eastAsia="Times New Roman" w:cs="Times New Roman"/>
                <w:kern w:val="0"/>
                <w:sz w:val="28"/>
                <w:szCs w:val="28"/>
                <w:lang w:eastAsia="ru-RU" w:bidi="ar-SA"/>
              </w:rPr>
            </w:pPr>
          </w:p>
        </w:tc>
        <w:tc>
          <w:tcPr>
            <w:tcW w:w="4111" w:type="dxa"/>
          </w:tcPr>
          <w:p w:rsidR="00380B72" w:rsidRPr="008845CB" w:rsidRDefault="00380B72" w:rsidP="00E74791">
            <w:pPr>
              <w:widowControl/>
              <w:suppressAutoHyphens w:val="0"/>
              <w:rPr>
                <w:rFonts w:eastAsia="Times New Roman" w:cs="Times New Roman"/>
                <w:kern w:val="0"/>
                <w:sz w:val="28"/>
                <w:szCs w:val="28"/>
                <w:lang w:eastAsia="ru-RU" w:bidi="ar-SA"/>
              </w:rPr>
            </w:pPr>
            <w:r w:rsidRPr="008845CB">
              <w:rPr>
                <w:rFonts w:eastAsia="Times New Roman" w:cs="Times New Roman"/>
                <w:kern w:val="0"/>
                <w:sz w:val="28"/>
                <w:szCs w:val="28"/>
                <w:lang w:eastAsia="ru-RU" w:bidi="ar-SA"/>
              </w:rPr>
              <w:t>вул.М.Пирогова,27</w:t>
            </w:r>
          </w:p>
        </w:tc>
        <w:tc>
          <w:tcPr>
            <w:tcW w:w="2744" w:type="dxa"/>
          </w:tcPr>
          <w:p w:rsidR="00380B72" w:rsidRPr="008845CB" w:rsidRDefault="00380B72" w:rsidP="00E74791">
            <w:pPr>
              <w:widowControl/>
              <w:suppressAutoHyphens w:val="0"/>
              <w:jc w:val="center"/>
              <w:rPr>
                <w:rFonts w:eastAsia="Times New Roman" w:cs="Times New Roman"/>
                <w:kern w:val="0"/>
                <w:sz w:val="28"/>
                <w:szCs w:val="28"/>
                <w:lang w:eastAsia="ru-RU" w:bidi="ar-SA"/>
              </w:rPr>
            </w:pPr>
            <w:r w:rsidRPr="008845CB">
              <w:rPr>
                <w:rFonts w:eastAsia="Times New Roman" w:cs="Times New Roman"/>
                <w:kern w:val="0"/>
                <w:sz w:val="28"/>
                <w:szCs w:val="28"/>
                <w:lang w:eastAsia="ru-RU" w:bidi="ar-SA"/>
              </w:rPr>
              <w:t>60 000</w:t>
            </w:r>
          </w:p>
        </w:tc>
        <w:tc>
          <w:tcPr>
            <w:tcW w:w="2160" w:type="dxa"/>
          </w:tcPr>
          <w:p w:rsidR="00380B72" w:rsidRPr="008845CB" w:rsidRDefault="00380B72" w:rsidP="00E74791">
            <w:pPr>
              <w:widowControl/>
              <w:suppressAutoHyphens w:val="0"/>
              <w:rPr>
                <w:rFonts w:eastAsia="Times New Roman" w:cs="Times New Roman"/>
                <w:kern w:val="0"/>
                <w:sz w:val="28"/>
                <w:szCs w:val="28"/>
                <w:lang w:eastAsia="ru-RU" w:bidi="ar-SA"/>
              </w:rPr>
            </w:pPr>
          </w:p>
        </w:tc>
      </w:tr>
      <w:tr w:rsidR="008845CB" w:rsidRPr="008845CB" w:rsidTr="008845CB">
        <w:tc>
          <w:tcPr>
            <w:tcW w:w="817" w:type="dxa"/>
          </w:tcPr>
          <w:p w:rsidR="00380B72" w:rsidRPr="008845CB" w:rsidRDefault="00380B72" w:rsidP="00E74791">
            <w:pPr>
              <w:widowControl/>
              <w:numPr>
                <w:ilvl w:val="0"/>
                <w:numId w:val="1"/>
              </w:numPr>
              <w:suppressAutoHyphens w:val="0"/>
              <w:ind w:left="0" w:firstLine="0"/>
              <w:rPr>
                <w:rFonts w:eastAsia="Times New Roman" w:cs="Times New Roman"/>
                <w:kern w:val="0"/>
                <w:sz w:val="28"/>
                <w:szCs w:val="28"/>
                <w:lang w:eastAsia="ru-RU" w:bidi="ar-SA"/>
              </w:rPr>
            </w:pPr>
          </w:p>
        </w:tc>
        <w:tc>
          <w:tcPr>
            <w:tcW w:w="4111" w:type="dxa"/>
          </w:tcPr>
          <w:p w:rsidR="00380B72" w:rsidRPr="008845CB" w:rsidRDefault="00380B72" w:rsidP="00E74791">
            <w:pPr>
              <w:widowControl/>
              <w:suppressAutoHyphens w:val="0"/>
              <w:rPr>
                <w:rFonts w:eastAsia="Times New Roman" w:cs="Times New Roman"/>
                <w:kern w:val="0"/>
                <w:sz w:val="28"/>
                <w:szCs w:val="28"/>
                <w:lang w:eastAsia="ru-RU" w:bidi="ar-SA"/>
              </w:rPr>
            </w:pPr>
            <w:r w:rsidRPr="008845CB">
              <w:rPr>
                <w:rFonts w:eastAsia="Times New Roman" w:cs="Times New Roman"/>
                <w:kern w:val="0"/>
                <w:sz w:val="28"/>
                <w:szCs w:val="28"/>
                <w:lang w:eastAsia="ru-RU" w:bidi="ar-SA"/>
              </w:rPr>
              <w:t>вул. Л.Українки,6</w:t>
            </w:r>
          </w:p>
        </w:tc>
        <w:tc>
          <w:tcPr>
            <w:tcW w:w="2744" w:type="dxa"/>
          </w:tcPr>
          <w:p w:rsidR="00380B72" w:rsidRPr="008845CB" w:rsidRDefault="00380B72" w:rsidP="00E74791">
            <w:pPr>
              <w:widowControl/>
              <w:suppressAutoHyphens w:val="0"/>
              <w:jc w:val="center"/>
              <w:rPr>
                <w:rFonts w:eastAsia="Times New Roman" w:cs="Times New Roman"/>
                <w:kern w:val="0"/>
                <w:sz w:val="28"/>
                <w:szCs w:val="28"/>
                <w:lang w:eastAsia="ru-RU" w:bidi="ar-SA"/>
              </w:rPr>
            </w:pPr>
            <w:r w:rsidRPr="008845CB">
              <w:rPr>
                <w:rFonts w:eastAsia="Times New Roman" w:cs="Times New Roman"/>
                <w:kern w:val="0"/>
                <w:sz w:val="28"/>
                <w:szCs w:val="28"/>
                <w:lang w:eastAsia="ru-RU" w:bidi="ar-SA"/>
              </w:rPr>
              <w:t>230 000</w:t>
            </w:r>
          </w:p>
        </w:tc>
        <w:tc>
          <w:tcPr>
            <w:tcW w:w="2160" w:type="dxa"/>
          </w:tcPr>
          <w:p w:rsidR="00380B72" w:rsidRPr="008845CB" w:rsidRDefault="00380B72" w:rsidP="00E74791">
            <w:pPr>
              <w:widowControl/>
              <w:suppressAutoHyphens w:val="0"/>
              <w:rPr>
                <w:rFonts w:eastAsia="Times New Roman" w:cs="Times New Roman"/>
                <w:kern w:val="0"/>
                <w:sz w:val="28"/>
                <w:szCs w:val="28"/>
                <w:lang w:eastAsia="ru-RU" w:bidi="ar-SA"/>
              </w:rPr>
            </w:pPr>
          </w:p>
        </w:tc>
      </w:tr>
      <w:tr w:rsidR="008845CB" w:rsidRPr="008845CB" w:rsidTr="008845CB">
        <w:tc>
          <w:tcPr>
            <w:tcW w:w="817" w:type="dxa"/>
          </w:tcPr>
          <w:p w:rsidR="00380B72" w:rsidRPr="008845CB" w:rsidRDefault="00380B72" w:rsidP="00E74791">
            <w:pPr>
              <w:widowControl/>
              <w:numPr>
                <w:ilvl w:val="0"/>
                <w:numId w:val="1"/>
              </w:numPr>
              <w:suppressAutoHyphens w:val="0"/>
              <w:ind w:left="0" w:firstLine="0"/>
              <w:rPr>
                <w:rFonts w:eastAsia="Times New Roman" w:cs="Times New Roman"/>
                <w:kern w:val="0"/>
                <w:sz w:val="28"/>
                <w:szCs w:val="28"/>
                <w:lang w:eastAsia="ru-RU" w:bidi="ar-SA"/>
              </w:rPr>
            </w:pPr>
          </w:p>
        </w:tc>
        <w:tc>
          <w:tcPr>
            <w:tcW w:w="4111" w:type="dxa"/>
          </w:tcPr>
          <w:p w:rsidR="00380B72" w:rsidRPr="008845CB" w:rsidRDefault="00380B72" w:rsidP="00E74791">
            <w:pPr>
              <w:widowControl/>
              <w:suppressAutoHyphens w:val="0"/>
              <w:rPr>
                <w:rFonts w:eastAsia="Times New Roman" w:cs="Times New Roman"/>
                <w:kern w:val="0"/>
                <w:sz w:val="28"/>
                <w:szCs w:val="28"/>
                <w:lang w:eastAsia="ru-RU" w:bidi="ar-SA"/>
              </w:rPr>
            </w:pPr>
            <w:r w:rsidRPr="008845CB">
              <w:rPr>
                <w:rFonts w:eastAsia="Times New Roman" w:cs="Times New Roman"/>
                <w:kern w:val="0"/>
                <w:sz w:val="28"/>
                <w:szCs w:val="28"/>
                <w:lang w:eastAsia="ru-RU" w:bidi="ar-SA"/>
              </w:rPr>
              <w:t>вул.Трояндова,4</w:t>
            </w:r>
          </w:p>
        </w:tc>
        <w:tc>
          <w:tcPr>
            <w:tcW w:w="2744" w:type="dxa"/>
          </w:tcPr>
          <w:p w:rsidR="00380B72" w:rsidRPr="008845CB" w:rsidRDefault="00380B72" w:rsidP="00E74791">
            <w:pPr>
              <w:widowControl/>
              <w:suppressAutoHyphens w:val="0"/>
              <w:jc w:val="center"/>
              <w:rPr>
                <w:rFonts w:eastAsia="Times New Roman" w:cs="Times New Roman"/>
                <w:kern w:val="0"/>
                <w:sz w:val="28"/>
                <w:szCs w:val="28"/>
                <w:lang w:eastAsia="ru-RU" w:bidi="ar-SA"/>
              </w:rPr>
            </w:pPr>
            <w:r w:rsidRPr="008845CB">
              <w:rPr>
                <w:rFonts w:eastAsia="Times New Roman" w:cs="Times New Roman"/>
                <w:kern w:val="0"/>
                <w:sz w:val="28"/>
                <w:szCs w:val="28"/>
                <w:lang w:eastAsia="ru-RU" w:bidi="ar-SA"/>
              </w:rPr>
              <w:t>240 000</w:t>
            </w:r>
          </w:p>
        </w:tc>
        <w:tc>
          <w:tcPr>
            <w:tcW w:w="2160" w:type="dxa"/>
          </w:tcPr>
          <w:p w:rsidR="00380B72" w:rsidRPr="008845CB" w:rsidRDefault="00380B72" w:rsidP="00E74791">
            <w:pPr>
              <w:widowControl/>
              <w:suppressAutoHyphens w:val="0"/>
              <w:rPr>
                <w:rFonts w:eastAsia="Times New Roman" w:cs="Times New Roman"/>
                <w:kern w:val="0"/>
                <w:sz w:val="28"/>
                <w:szCs w:val="28"/>
                <w:lang w:eastAsia="ru-RU" w:bidi="ar-SA"/>
              </w:rPr>
            </w:pPr>
          </w:p>
        </w:tc>
      </w:tr>
      <w:tr w:rsidR="008845CB" w:rsidRPr="008845CB" w:rsidTr="008845CB">
        <w:tc>
          <w:tcPr>
            <w:tcW w:w="817" w:type="dxa"/>
          </w:tcPr>
          <w:p w:rsidR="00380B72" w:rsidRPr="008845CB" w:rsidRDefault="00380B72" w:rsidP="00E74791">
            <w:pPr>
              <w:widowControl/>
              <w:numPr>
                <w:ilvl w:val="0"/>
                <w:numId w:val="1"/>
              </w:numPr>
              <w:suppressAutoHyphens w:val="0"/>
              <w:ind w:left="0" w:firstLine="0"/>
              <w:rPr>
                <w:rFonts w:eastAsia="Times New Roman" w:cs="Times New Roman"/>
                <w:kern w:val="0"/>
                <w:sz w:val="28"/>
                <w:szCs w:val="28"/>
                <w:lang w:eastAsia="ru-RU" w:bidi="ar-SA"/>
              </w:rPr>
            </w:pPr>
          </w:p>
        </w:tc>
        <w:tc>
          <w:tcPr>
            <w:tcW w:w="4111" w:type="dxa"/>
          </w:tcPr>
          <w:p w:rsidR="00380B72" w:rsidRPr="008845CB" w:rsidRDefault="00380B72" w:rsidP="00E74791">
            <w:pPr>
              <w:widowControl/>
              <w:suppressAutoHyphens w:val="0"/>
              <w:rPr>
                <w:rFonts w:eastAsia="Times New Roman" w:cs="Times New Roman"/>
                <w:kern w:val="0"/>
                <w:sz w:val="28"/>
                <w:szCs w:val="28"/>
                <w:lang w:eastAsia="ru-RU" w:bidi="ar-SA"/>
              </w:rPr>
            </w:pPr>
            <w:r w:rsidRPr="008845CB">
              <w:rPr>
                <w:rFonts w:eastAsia="Times New Roman" w:cs="Times New Roman"/>
                <w:kern w:val="0"/>
                <w:sz w:val="28"/>
                <w:szCs w:val="28"/>
                <w:lang w:eastAsia="ru-RU" w:bidi="ar-SA"/>
              </w:rPr>
              <w:t>вул.В.Маяковського,2</w:t>
            </w:r>
          </w:p>
        </w:tc>
        <w:tc>
          <w:tcPr>
            <w:tcW w:w="2744" w:type="dxa"/>
          </w:tcPr>
          <w:p w:rsidR="00380B72" w:rsidRPr="008845CB" w:rsidRDefault="00380B72" w:rsidP="00E74791">
            <w:pPr>
              <w:widowControl/>
              <w:suppressAutoHyphens w:val="0"/>
              <w:jc w:val="center"/>
              <w:rPr>
                <w:rFonts w:eastAsia="Times New Roman" w:cs="Times New Roman"/>
                <w:kern w:val="0"/>
                <w:sz w:val="28"/>
                <w:szCs w:val="28"/>
                <w:lang w:eastAsia="ru-RU" w:bidi="ar-SA"/>
              </w:rPr>
            </w:pPr>
            <w:r w:rsidRPr="008845CB">
              <w:rPr>
                <w:rFonts w:eastAsia="Times New Roman" w:cs="Times New Roman"/>
                <w:kern w:val="0"/>
                <w:sz w:val="28"/>
                <w:szCs w:val="28"/>
                <w:lang w:eastAsia="ru-RU" w:bidi="ar-SA"/>
              </w:rPr>
              <w:t>180000</w:t>
            </w:r>
          </w:p>
        </w:tc>
        <w:tc>
          <w:tcPr>
            <w:tcW w:w="2160" w:type="dxa"/>
          </w:tcPr>
          <w:p w:rsidR="00380B72" w:rsidRPr="008845CB" w:rsidRDefault="00380B72" w:rsidP="00E74791">
            <w:pPr>
              <w:widowControl/>
              <w:suppressAutoHyphens w:val="0"/>
              <w:rPr>
                <w:rFonts w:eastAsia="Times New Roman" w:cs="Times New Roman"/>
                <w:kern w:val="0"/>
                <w:sz w:val="28"/>
                <w:szCs w:val="28"/>
                <w:lang w:eastAsia="ru-RU" w:bidi="ar-SA"/>
              </w:rPr>
            </w:pPr>
          </w:p>
        </w:tc>
      </w:tr>
      <w:tr w:rsidR="008845CB" w:rsidRPr="008845CB" w:rsidTr="008845CB">
        <w:tc>
          <w:tcPr>
            <w:tcW w:w="817" w:type="dxa"/>
          </w:tcPr>
          <w:p w:rsidR="00380B72" w:rsidRPr="008845CB" w:rsidRDefault="00380B72" w:rsidP="00E74791">
            <w:pPr>
              <w:widowControl/>
              <w:numPr>
                <w:ilvl w:val="0"/>
                <w:numId w:val="1"/>
              </w:numPr>
              <w:suppressAutoHyphens w:val="0"/>
              <w:ind w:left="0" w:firstLine="0"/>
              <w:rPr>
                <w:rFonts w:eastAsia="Times New Roman" w:cs="Times New Roman"/>
                <w:kern w:val="0"/>
                <w:sz w:val="28"/>
                <w:szCs w:val="28"/>
                <w:lang w:eastAsia="ru-RU" w:bidi="ar-SA"/>
              </w:rPr>
            </w:pPr>
          </w:p>
        </w:tc>
        <w:tc>
          <w:tcPr>
            <w:tcW w:w="4111" w:type="dxa"/>
          </w:tcPr>
          <w:p w:rsidR="00380B72" w:rsidRPr="008845CB" w:rsidRDefault="00380B72" w:rsidP="00E74791">
            <w:pPr>
              <w:widowControl/>
              <w:suppressAutoHyphens w:val="0"/>
              <w:rPr>
                <w:rFonts w:eastAsia="Times New Roman" w:cs="Times New Roman"/>
                <w:kern w:val="0"/>
                <w:sz w:val="28"/>
                <w:szCs w:val="28"/>
                <w:lang w:eastAsia="ru-RU" w:bidi="ar-SA"/>
              </w:rPr>
            </w:pPr>
            <w:r w:rsidRPr="008845CB">
              <w:rPr>
                <w:rFonts w:eastAsia="Times New Roman" w:cs="Times New Roman"/>
                <w:kern w:val="0"/>
                <w:sz w:val="28"/>
                <w:szCs w:val="28"/>
                <w:lang w:eastAsia="ru-RU" w:bidi="ar-SA"/>
              </w:rPr>
              <w:t>вул.Л.Українки,31</w:t>
            </w:r>
          </w:p>
        </w:tc>
        <w:tc>
          <w:tcPr>
            <w:tcW w:w="2744" w:type="dxa"/>
          </w:tcPr>
          <w:p w:rsidR="00380B72" w:rsidRPr="008845CB" w:rsidRDefault="00380B72" w:rsidP="00E74791">
            <w:pPr>
              <w:widowControl/>
              <w:suppressAutoHyphens w:val="0"/>
              <w:jc w:val="center"/>
              <w:rPr>
                <w:rFonts w:eastAsia="Times New Roman" w:cs="Times New Roman"/>
                <w:kern w:val="0"/>
                <w:sz w:val="28"/>
                <w:szCs w:val="28"/>
                <w:lang w:eastAsia="ru-RU" w:bidi="ar-SA"/>
              </w:rPr>
            </w:pPr>
            <w:r w:rsidRPr="008845CB">
              <w:rPr>
                <w:rFonts w:eastAsia="Times New Roman" w:cs="Times New Roman"/>
                <w:kern w:val="0"/>
                <w:sz w:val="28"/>
                <w:szCs w:val="28"/>
                <w:lang w:eastAsia="ru-RU" w:bidi="ar-SA"/>
              </w:rPr>
              <w:t>83 000</w:t>
            </w:r>
          </w:p>
        </w:tc>
        <w:tc>
          <w:tcPr>
            <w:tcW w:w="2160" w:type="dxa"/>
          </w:tcPr>
          <w:p w:rsidR="00380B72" w:rsidRPr="008845CB" w:rsidRDefault="00380B72" w:rsidP="00E74791">
            <w:pPr>
              <w:widowControl/>
              <w:suppressAutoHyphens w:val="0"/>
              <w:rPr>
                <w:rFonts w:eastAsia="Times New Roman" w:cs="Times New Roman"/>
                <w:kern w:val="0"/>
                <w:sz w:val="28"/>
                <w:szCs w:val="28"/>
                <w:lang w:eastAsia="ru-RU" w:bidi="ar-SA"/>
              </w:rPr>
            </w:pPr>
            <w:r w:rsidRPr="008845CB">
              <w:rPr>
                <w:rFonts w:eastAsia="Times New Roman" w:cs="Times New Roman"/>
                <w:kern w:val="0"/>
                <w:sz w:val="28"/>
                <w:szCs w:val="28"/>
                <w:lang w:eastAsia="ru-RU" w:bidi="ar-SA"/>
              </w:rPr>
              <w:t>Дворовий фасад</w:t>
            </w:r>
          </w:p>
        </w:tc>
      </w:tr>
      <w:tr w:rsidR="008845CB" w:rsidRPr="008845CB" w:rsidTr="008845CB">
        <w:tc>
          <w:tcPr>
            <w:tcW w:w="817" w:type="dxa"/>
          </w:tcPr>
          <w:p w:rsidR="00380B72" w:rsidRPr="008845CB" w:rsidRDefault="00380B72" w:rsidP="00E74791">
            <w:pPr>
              <w:widowControl/>
              <w:numPr>
                <w:ilvl w:val="0"/>
                <w:numId w:val="1"/>
              </w:numPr>
              <w:suppressAutoHyphens w:val="0"/>
              <w:ind w:left="0" w:firstLine="0"/>
              <w:rPr>
                <w:rFonts w:eastAsia="Times New Roman" w:cs="Times New Roman"/>
                <w:kern w:val="0"/>
                <w:sz w:val="28"/>
                <w:szCs w:val="28"/>
                <w:lang w:eastAsia="ru-RU" w:bidi="ar-SA"/>
              </w:rPr>
            </w:pPr>
          </w:p>
        </w:tc>
        <w:tc>
          <w:tcPr>
            <w:tcW w:w="4111" w:type="dxa"/>
          </w:tcPr>
          <w:p w:rsidR="00380B72" w:rsidRPr="008845CB" w:rsidRDefault="00380B72" w:rsidP="00E74791">
            <w:pPr>
              <w:widowControl/>
              <w:suppressAutoHyphens w:val="0"/>
              <w:rPr>
                <w:rFonts w:eastAsia="Times New Roman" w:cs="Times New Roman"/>
                <w:kern w:val="0"/>
                <w:sz w:val="28"/>
                <w:szCs w:val="28"/>
                <w:lang w:eastAsia="ru-RU" w:bidi="ar-SA"/>
              </w:rPr>
            </w:pPr>
            <w:r w:rsidRPr="008845CB">
              <w:rPr>
                <w:rFonts w:eastAsia="Times New Roman" w:cs="Times New Roman"/>
                <w:kern w:val="0"/>
                <w:sz w:val="28"/>
                <w:szCs w:val="28"/>
                <w:lang w:eastAsia="ru-RU" w:bidi="ar-SA"/>
              </w:rPr>
              <w:t>вул.І.Козачука,2</w:t>
            </w:r>
          </w:p>
        </w:tc>
        <w:tc>
          <w:tcPr>
            <w:tcW w:w="2744" w:type="dxa"/>
          </w:tcPr>
          <w:p w:rsidR="00380B72" w:rsidRPr="008845CB" w:rsidRDefault="00380B72" w:rsidP="00E74791">
            <w:pPr>
              <w:widowControl/>
              <w:suppressAutoHyphens w:val="0"/>
              <w:jc w:val="center"/>
              <w:rPr>
                <w:rFonts w:eastAsia="Times New Roman" w:cs="Times New Roman"/>
                <w:kern w:val="0"/>
                <w:sz w:val="28"/>
                <w:szCs w:val="28"/>
                <w:lang w:eastAsia="ru-RU" w:bidi="ar-SA"/>
              </w:rPr>
            </w:pPr>
            <w:r w:rsidRPr="008845CB">
              <w:rPr>
                <w:rFonts w:eastAsia="Times New Roman" w:cs="Times New Roman"/>
                <w:kern w:val="0"/>
                <w:sz w:val="28"/>
                <w:szCs w:val="28"/>
                <w:lang w:eastAsia="ru-RU" w:bidi="ar-SA"/>
              </w:rPr>
              <w:t>85 050</w:t>
            </w:r>
          </w:p>
        </w:tc>
        <w:tc>
          <w:tcPr>
            <w:tcW w:w="2160" w:type="dxa"/>
          </w:tcPr>
          <w:p w:rsidR="00380B72" w:rsidRPr="008845CB" w:rsidRDefault="00380B72" w:rsidP="00E74791">
            <w:pPr>
              <w:widowControl/>
              <w:suppressAutoHyphens w:val="0"/>
              <w:rPr>
                <w:rFonts w:eastAsia="Times New Roman" w:cs="Times New Roman"/>
                <w:kern w:val="0"/>
                <w:sz w:val="28"/>
                <w:szCs w:val="28"/>
                <w:lang w:eastAsia="ru-RU" w:bidi="ar-SA"/>
              </w:rPr>
            </w:pPr>
          </w:p>
        </w:tc>
      </w:tr>
      <w:tr w:rsidR="008845CB" w:rsidRPr="008845CB" w:rsidTr="008845CB">
        <w:tc>
          <w:tcPr>
            <w:tcW w:w="817" w:type="dxa"/>
          </w:tcPr>
          <w:p w:rsidR="00380B72" w:rsidRPr="008845CB" w:rsidRDefault="00380B72" w:rsidP="00E74791">
            <w:pPr>
              <w:widowControl/>
              <w:numPr>
                <w:ilvl w:val="0"/>
                <w:numId w:val="1"/>
              </w:numPr>
              <w:suppressAutoHyphens w:val="0"/>
              <w:ind w:left="0" w:firstLine="0"/>
              <w:rPr>
                <w:rFonts w:eastAsia="Times New Roman" w:cs="Times New Roman"/>
                <w:kern w:val="0"/>
                <w:sz w:val="28"/>
                <w:szCs w:val="28"/>
                <w:lang w:eastAsia="ru-RU" w:bidi="ar-SA"/>
              </w:rPr>
            </w:pPr>
          </w:p>
        </w:tc>
        <w:tc>
          <w:tcPr>
            <w:tcW w:w="4111" w:type="dxa"/>
          </w:tcPr>
          <w:p w:rsidR="00380B72" w:rsidRPr="008845CB" w:rsidRDefault="00380B72" w:rsidP="00E74791">
            <w:pPr>
              <w:widowControl/>
              <w:suppressAutoHyphens w:val="0"/>
              <w:rPr>
                <w:rFonts w:eastAsia="Times New Roman" w:cs="Times New Roman"/>
                <w:kern w:val="0"/>
                <w:sz w:val="28"/>
                <w:szCs w:val="28"/>
                <w:lang w:eastAsia="ru-RU" w:bidi="ar-SA"/>
              </w:rPr>
            </w:pPr>
            <w:r w:rsidRPr="008845CB">
              <w:rPr>
                <w:rFonts w:eastAsia="Times New Roman" w:cs="Times New Roman"/>
                <w:kern w:val="0"/>
                <w:sz w:val="28"/>
                <w:szCs w:val="28"/>
                <w:lang w:eastAsia="ru-RU" w:bidi="ar-SA"/>
              </w:rPr>
              <w:t>вул.І.Козачука,12</w:t>
            </w:r>
          </w:p>
        </w:tc>
        <w:tc>
          <w:tcPr>
            <w:tcW w:w="2744" w:type="dxa"/>
          </w:tcPr>
          <w:p w:rsidR="00380B72" w:rsidRPr="008845CB" w:rsidRDefault="00380B72" w:rsidP="00E74791">
            <w:pPr>
              <w:widowControl/>
              <w:suppressAutoHyphens w:val="0"/>
              <w:jc w:val="center"/>
              <w:rPr>
                <w:rFonts w:eastAsia="Times New Roman" w:cs="Times New Roman"/>
                <w:kern w:val="0"/>
                <w:sz w:val="28"/>
                <w:szCs w:val="28"/>
                <w:lang w:eastAsia="ru-RU" w:bidi="ar-SA"/>
              </w:rPr>
            </w:pPr>
            <w:r w:rsidRPr="008845CB">
              <w:rPr>
                <w:rFonts w:eastAsia="Times New Roman" w:cs="Times New Roman"/>
                <w:kern w:val="0"/>
                <w:sz w:val="28"/>
                <w:szCs w:val="28"/>
                <w:lang w:eastAsia="ru-RU" w:bidi="ar-SA"/>
              </w:rPr>
              <w:t>120 000</w:t>
            </w:r>
          </w:p>
        </w:tc>
        <w:tc>
          <w:tcPr>
            <w:tcW w:w="2160" w:type="dxa"/>
          </w:tcPr>
          <w:p w:rsidR="00380B72" w:rsidRPr="008845CB" w:rsidRDefault="00380B72" w:rsidP="00E74791">
            <w:pPr>
              <w:widowControl/>
              <w:suppressAutoHyphens w:val="0"/>
              <w:rPr>
                <w:rFonts w:eastAsia="Times New Roman" w:cs="Times New Roman"/>
                <w:kern w:val="0"/>
                <w:sz w:val="28"/>
                <w:szCs w:val="28"/>
                <w:lang w:eastAsia="ru-RU" w:bidi="ar-SA"/>
              </w:rPr>
            </w:pPr>
          </w:p>
        </w:tc>
      </w:tr>
      <w:tr w:rsidR="008845CB" w:rsidRPr="008845CB" w:rsidTr="008845CB">
        <w:tc>
          <w:tcPr>
            <w:tcW w:w="817" w:type="dxa"/>
          </w:tcPr>
          <w:p w:rsidR="00380B72" w:rsidRPr="008845CB" w:rsidRDefault="00380B72" w:rsidP="00E74791">
            <w:pPr>
              <w:widowControl/>
              <w:numPr>
                <w:ilvl w:val="0"/>
                <w:numId w:val="1"/>
              </w:numPr>
              <w:suppressAutoHyphens w:val="0"/>
              <w:ind w:left="0" w:firstLine="0"/>
              <w:rPr>
                <w:rFonts w:eastAsia="Times New Roman" w:cs="Times New Roman"/>
                <w:kern w:val="0"/>
                <w:sz w:val="28"/>
                <w:szCs w:val="28"/>
                <w:lang w:eastAsia="ru-RU" w:bidi="ar-SA"/>
              </w:rPr>
            </w:pPr>
          </w:p>
        </w:tc>
        <w:tc>
          <w:tcPr>
            <w:tcW w:w="4111" w:type="dxa"/>
          </w:tcPr>
          <w:p w:rsidR="00380B72" w:rsidRPr="008845CB" w:rsidRDefault="00380B72" w:rsidP="00E74791">
            <w:pPr>
              <w:widowControl/>
              <w:suppressAutoHyphens w:val="0"/>
              <w:rPr>
                <w:rFonts w:eastAsia="Times New Roman" w:cs="Times New Roman"/>
                <w:kern w:val="0"/>
                <w:sz w:val="28"/>
                <w:szCs w:val="28"/>
                <w:lang w:eastAsia="ru-RU" w:bidi="ar-SA"/>
              </w:rPr>
            </w:pPr>
            <w:r w:rsidRPr="008845CB">
              <w:rPr>
                <w:rFonts w:eastAsia="Times New Roman" w:cs="Times New Roman"/>
                <w:kern w:val="0"/>
                <w:sz w:val="28"/>
                <w:szCs w:val="28"/>
                <w:lang w:eastAsia="ru-RU" w:bidi="ar-SA"/>
              </w:rPr>
              <w:t>вул.С.Гулака-Артемовського,4</w:t>
            </w:r>
          </w:p>
        </w:tc>
        <w:tc>
          <w:tcPr>
            <w:tcW w:w="2744" w:type="dxa"/>
          </w:tcPr>
          <w:p w:rsidR="00380B72" w:rsidRPr="008845CB" w:rsidRDefault="00380B72" w:rsidP="00E74791">
            <w:pPr>
              <w:widowControl/>
              <w:suppressAutoHyphens w:val="0"/>
              <w:jc w:val="center"/>
              <w:rPr>
                <w:rFonts w:eastAsia="Times New Roman" w:cs="Times New Roman"/>
                <w:kern w:val="0"/>
                <w:sz w:val="28"/>
                <w:szCs w:val="28"/>
                <w:lang w:eastAsia="ru-RU" w:bidi="ar-SA"/>
              </w:rPr>
            </w:pPr>
            <w:r w:rsidRPr="008845CB">
              <w:rPr>
                <w:rFonts w:eastAsia="Times New Roman" w:cs="Times New Roman"/>
                <w:kern w:val="0"/>
                <w:sz w:val="28"/>
                <w:szCs w:val="28"/>
                <w:lang w:eastAsia="ru-RU" w:bidi="ar-SA"/>
              </w:rPr>
              <w:t>250 000</w:t>
            </w:r>
          </w:p>
        </w:tc>
        <w:tc>
          <w:tcPr>
            <w:tcW w:w="2160" w:type="dxa"/>
          </w:tcPr>
          <w:p w:rsidR="00380B72" w:rsidRPr="008845CB" w:rsidRDefault="00380B72" w:rsidP="00E74791">
            <w:pPr>
              <w:widowControl/>
              <w:suppressAutoHyphens w:val="0"/>
              <w:rPr>
                <w:rFonts w:eastAsia="Times New Roman" w:cs="Times New Roman"/>
                <w:kern w:val="0"/>
                <w:sz w:val="28"/>
                <w:szCs w:val="28"/>
                <w:lang w:eastAsia="ru-RU" w:bidi="ar-SA"/>
              </w:rPr>
            </w:pPr>
          </w:p>
        </w:tc>
      </w:tr>
      <w:tr w:rsidR="008845CB" w:rsidRPr="008845CB" w:rsidTr="008845CB">
        <w:tc>
          <w:tcPr>
            <w:tcW w:w="817" w:type="dxa"/>
          </w:tcPr>
          <w:p w:rsidR="00380B72" w:rsidRPr="008845CB" w:rsidRDefault="00380B72" w:rsidP="00E74791">
            <w:pPr>
              <w:widowControl/>
              <w:numPr>
                <w:ilvl w:val="0"/>
                <w:numId w:val="1"/>
              </w:numPr>
              <w:suppressAutoHyphens w:val="0"/>
              <w:ind w:left="0" w:firstLine="0"/>
              <w:rPr>
                <w:rFonts w:eastAsia="Times New Roman" w:cs="Times New Roman"/>
                <w:kern w:val="0"/>
                <w:sz w:val="28"/>
                <w:szCs w:val="28"/>
                <w:lang w:eastAsia="ru-RU" w:bidi="ar-SA"/>
              </w:rPr>
            </w:pPr>
          </w:p>
        </w:tc>
        <w:tc>
          <w:tcPr>
            <w:tcW w:w="4111" w:type="dxa"/>
          </w:tcPr>
          <w:p w:rsidR="00380B72" w:rsidRPr="008845CB" w:rsidRDefault="00380B72" w:rsidP="00E74791">
            <w:pPr>
              <w:widowControl/>
              <w:suppressAutoHyphens w:val="0"/>
              <w:rPr>
                <w:rFonts w:eastAsia="Times New Roman" w:cs="Times New Roman"/>
                <w:kern w:val="0"/>
                <w:sz w:val="28"/>
                <w:szCs w:val="28"/>
                <w:lang w:eastAsia="ru-RU" w:bidi="ar-SA"/>
              </w:rPr>
            </w:pPr>
            <w:r w:rsidRPr="008845CB">
              <w:rPr>
                <w:rFonts w:eastAsia="Times New Roman" w:cs="Times New Roman"/>
                <w:kern w:val="0"/>
                <w:sz w:val="28"/>
                <w:szCs w:val="28"/>
                <w:lang w:eastAsia="ru-RU" w:bidi="ar-SA"/>
              </w:rPr>
              <w:t>вул.С.Гулака-Артемовського,13</w:t>
            </w:r>
          </w:p>
        </w:tc>
        <w:tc>
          <w:tcPr>
            <w:tcW w:w="2744" w:type="dxa"/>
          </w:tcPr>
          <w:p w:rsidR="00380B72" w:rsidRPr="008845CB" w:rsidRDefault="00380B72" w:rsidP="00E74791">
            <w:pPr>
              <w:widowControl/>
              <w:suppressAutoHyphens w:val="0"/>
              <w:jc w:val="center"/>
              <w:rPr>
                <w:rFonts w:eastAsia="Times New Roman" w:cs="Times New Roman"/>
                <w:kern w:val="0"/>
                <w:sz w:val="28"/>
                <w:szCs w:val="28"/>
                <w:lang w:eastAsia="ru-RU" w:bidi="ar-SA"/>
              </w:rPr>
            </w:pPr>
            <w:r w:rsidRPr="008845CB">
              <w:rPr>
                <w:rFonts w:eastAsia="Times New Roman" w:cs="Times New Roman"/>
                <w:kern w:val="0"/>
                <w:sz w:val="28"/>
                <w:szCs w:val="28"/>
                <w:lang w:eastAsia="ru-RU" w:bidi="ar-SA"/>
              </w:rPr>
              <w:t>200 000</w:t>
            </w:r>
          </w:p>
        </w:tc>
        <w:tc>
          <w:tcPr>
            <w:tcW w:w="2160" w:type="dxa"/>
          </w:tcPr>
          <w:p w:rsidR="00380B72" w:rsidRPr="008845CB" w:rsidRDefault="00380B72" w:rsidP="00E74791">
            <w:pPr>
              <w:widowControl/>
              <w:suppressAutoHyphens w:val="0"/>
              <w:rPr>
                <w:rFonts w:eastAsia="Times New Roman" w:cs="Times New Roman"/>
                <w:kern w:val="0"/>
                <w:sz w:val="28"/>
                <w:szCs w:val="28"/>
                <w:lang w:eastAsia="ru-RU" w:bidi="ar-SA"/>
              </w:rPr>
            </w:pPr>
          </w:p>
        </w:tc>
      </w:tr>
      <w:tr w:rsidR="008845CB" w:rsidRPr="008845CB" w:rsidTr="008845CB">
        <w:tc>
          <w:tcPr>
            <w:tcW w:w="817" w:type="dxa"/>
          </w:tcPr>
          <w:p w:rsidR="00380B72" w:rsidRPr="008845CB" w:rsidRDefault="00380B72" w:rsidP="00E74791">
            <w:pPr>
              <w:widowControl/>
              <w:numPr>
                <w:ilvl w:val="0"/>
                <w:numId w:val="1"/>
              </w:numPr>
              <w:suppressAutoHyphens w:val="0"/>
              <w:ind w:left="0" w:firstLine="0"/>
              <w:rPr>
                <w:rFonts w:eastAsia="Times New Roman" w:cs="Times New Roman"/>
                <w:kern w:val="0"/>
                <w:sz w:val="28"/>
                <w:szCs w:val="28"/>
                <w:lang w:eastAsia="ru-RU" w:bidi="ar-SA"/>
              </w:rPr>
            </w:pPr>
          </w:p>
        </w:tc>
        <w:tc>
          <w:tcPr>
            <w:tcW w:w="4111" w:type="dxa"/>
          </w:tcPr>
          <w:p w:rsidR="00380B72" w:rsidRPr="008845CB" w:rsidRDefault="00380B72" w:rsidP="00E74791">
            <w:pPr>
              <w:widowControl/>
              <w:suppressAutoHyphens w:val="0"/>
              <w:rPr>
                <w:rFonts w:eastAsia="Times New Roman" w:cs="Times New Roman"/>
                <w:kern w:val="0"/>
                <w:sz w:val="28"/>
                <w:szCs w:val="28"/>
                <w:lang w:eastAsia="ru-RU" w:bidi="ar-SA"/>
              </w:rPr>
            </w:pPr>
            <w:r w:rsidRPr="008845CB">
              <w:rPr>
                <w:rFonts w:eastAsia="Times New Roman" w:cs="Times New Roman"/>
                <w:kern w:val="0"/>
                <w:sz w:val="28"/>
                <w:szCs w:val="28"/>
                <w:lang w:eastAsia="ru-RU" w:bidi="ar-SA"/>
              </w:rPr>
              <w:t>вул.М.Чернишевського,9</w:t>
            </w:r>
          </w:p>
        </w:tc>
        <w:tc>
          <w:tcPr>
            <w:tcW w:w="2744" w:type="dxa"/>
          </w:tcPr>
          <w:p w:rsidR="00380B72" w:rsidRPr="008845CB" w:rsidRDefault="00380B72" w:rsidP="00E74791">
            <w:pPr>
              <w:widowControl/>
              <w:suppressAutoHyphens w:val="0"/>
              <w:jc w:val="center"/>
              <w:rPr>
                <w:rFonts w:eastAsia="Times New Roman" w:cs="Times New Roman"/>
                <w:kern w:val="0"/>
                <w:sz w:val="28"/>
                <w:szCs w:val="28"/>
                <w:lang w:eastAsia="ru-RU" w:bidi="ar-SA"/>
              </w:rPr>
            </w:pPr>
            <w:r w:rsidRPr="008845CB">
              <w:rPr>
                <w:rFonts w:eastAsia="Times New Roman" w:cs="Times New Roman"/>
                <w:kern w:val="0"/>
                <w:sz w:val="28"/>
                <w:szCs w:val="28"/>
                <w:lang w:eastAsia="ru-RU" w:bidi="ar-SA"/>
              </w:rPr>
              <w:t>770000</w:t>
            </w:r>
          </w:p>
        </w:tc>
        <w:tc>
          <w:tcPr>
            <w:tcW w:w="2160" w:type="dxa"/>
          </w:tcPr>
          <w:p w:rsidR="00380B72" w:rsidRPr="008845CB" w:rsidRDefault="00380B72" w:rsidP="00E74791">
            <w:pPr>
              <w:widowControl/>
              <w:suppressAutoHyphens w:val="0"/>
              <w:rPr>
                <w:rFonts w:eastAsia="Times New Roman" w:cs="Times New Roman"/>
                <w:kern w:val="0"/>
                <w:sz w:val="28"/>
                <w:szCs w:val="28"/>
                <w:lang w:eastAsia="ru-RU" w:bidi="ar-SA"/>
              </w:rPr>
            </w:pPr>
          </w:p>
        </w:tc>
      </w:tr>
      <w:tr w:rsidR="008845CB" w:rsidRPr="008845CB" w:rsidTr="008845CB">
        <w:tc>
          <w:tcPr>
            <w:tcW w:w="817" w:type="dxa"/>
          </w:tcPr>
          <w:p w:rsidR="00380B72" w:rsidRPr="008845CB" w:rsidRDefault="00380B72" w:rsidP="00E74791">
            <w:pPr>
              <w:widowControl/>
              <w:numPr>
                <w:ilvl w:val="0"/>
                <w:numId w:val="1"/>
              </w:numPr>
              <w:suppressAutoHyphens w:val="0"/>
              <w:ind w:left="0" w:firstLine="0"/>
              <w:rPr>
                <w:rFonts w:eastAsia="Times New Roman" w:cs="Times New Roman"/>
                <w:kern w:val="0"/>
                <w:sz w:val="28"/>
                <w:szCs w:val="28"/>
                <w:lang w:eastAsia="ru-RU" w:bidi="ar-SA"/>
              </w:rPr>
            </w:pPr>
          </w:p>
        </w:tc>
        <w:tc>
          <w:tcPr>
            <w:tcW w:w="4111" w:type="dxa"/>
          </w:tcPr>
          <w:p w:rsidR="00380B72" w:rsidRPr="008845CB" w:rsidRDefault="00380B72" w:rsidP="00E74791">
            <w:pPr>
              <w:widowControl/>
              <w:suppressAutoHyphens w:val="0"/>
              <w:rPr>
                <w:rFonts w:eastAsia="Times New Roman" w:cs="Times New Roman"/>
                <w:kern w:val="0"/>
                <w:sz w:val="28"/>
                <w:szCs w:val="28"/>
                <w:lang w:eastAsia="ru-RU" w:bidi="ar-SA"/>
              </w:rPr>
            </w:pPr>
            <w:proofErr w:type="spellStart"/>
            <w:r w:rsidRPr="008845CB">
              <w:rPr>
                <w:rFonts w:eastAsia="Times New Roman" w:cs="Times New Roman"/>
                <w:kern w:val="0"/>
                <w:sz w:val="28"/>
                <w:szCs w:val="28"/>
                <w:lang w:eastAsia="ru-RU" w:bidi="ar-SA"/>
              </w:rPr>
              <w:t>вул.Марка</w:t>
            </w:r>
            <w:proofErr w:type="spellEnd"/>
            <w:r w:rsidRPr="008845CB">
              <w:rPr>
                <w:rFonts w:eastAsia="Times New Roman" w:cs="Times New Roman"/>
                <w:kern w:val="0"/>
                <w:sz w:val="28"/>
                <w:szCs w:val="28"/>
                <w:lang w:eastAsia="ru-RU" w:bidi="ar-SA"/>
              </w:rPr>
              <w:t xml:space="preserve"> Вовчка,3</w:t>
            </w:r>
          </w:p>
        </w:tc>
        <w:tc>
          <w:tcPr>
            <w:tcW w:w="2744" w:type="dxa"/>
          </w:tcPr>
          <w:p w:rsidR="00380B72" w:rsidRPr="008845CB" w:rsidRDefault="00380B72" w:rsidP="00E74791">
            <w:pPr>
              <w:widowControl/>
              <w:suppressAutoHyphens w:val="0"/>
              <w:jc w:val="center"/>
              <w:rPr>
                <w:rFonts w:eastAsia="Times New Roman" w:cs="Times New Roman"/>
                <w:kern w:val="0"/>
                <w:sz w:val="28"/>
                <w:szCs w:val="28"/>
                <w:lang w:eastAsia="ru-RU" w:bidi="ar-SA"/>
              </w:rPr>
            </w:pPr>
            <w:r w:rsidRPr="008845CB">
              <w:rPr>
                <w:rFonts w:eastAsia="Times New Roman" w:cs="Times New Roman"/>
                <w:kern w:val="0"/>
                <w:sz w:val="28"/>
                <w:szCs w:val="28"/>
                <w:lang w:eastAsia="ru-RU" w:bidi="ar-SA"/>
              </w:rPr>
              <w:t>253000</w:t>
            </w:r>
          </w:p>
        </w:tc>
        <w:tc>
          <w:tcPr>
            <w:tcW w:w="2160" w:type="dxa"/>
          </w:tcPr>
          <w:p w:rsidR="00380B72" w:rsidRPr="008845CB" w:rsidRDefault="00380B72" w:rsidP="00E74791">
            <w:pPr>
              <w:widowControl/>
              <w:suppressAutoHyphens w:val="0"/>
              <w:rPr>
                <w:rFonts w:eastAsia="Times New Roman" w:cs="Times New Roman"/>
                <w:kern w:val="0"/>
                <w:sz w:val="28"/>
                <w:szCs w:val="28"/>
                <w:lang w:eastAsia="ru-RU" w:bidi="ar-SA"/>
              </w:rPr>
            </w:pPr>
          </w:p>
        </w:tc>
      </w:tr>
      <w:tr w:rsidR="008845CB" w:rsidRPr="008845CB" w:rsidTr="008845CB">
        <w:tc>
          <w:tcPr>
            <w:tcW w:w="817" w:type="dxa"/>
          </w:tcPr>
          <w:p w:rsidR="00380B72" w:rsidRPr="008845CB" w:rsidRDefault="00380B72" w:rsidP="00E74791">
            <w:pPr>
              <w:widowControl/>
              <w:numPr>
                <w:ilvl w:val="0"/>
                <w:numId w:val="1"/>
              </w:numPr>
              <w:suppressAutoHyphens w:val="0"/>
              <w:ind w:left="0" w:firstLine="0"/>
              <w:rPr>
                <w:rFonts w:eastAsia="Times New Roman" w:cs="Times New Roman"/>
                <w:kern w:val="0"/>
                <w:sz w:val="28"/>
                <w:szCs w:val="28"/>
                <w:lang w:eastAsia="ru-RU" w:bidi="ar-SA"/>
              </w:rPr>
            </w:pPr>
          </w:p>
        </w:tc>
        <w:tc>
          <w:tcPr>
            <w:tcW w:w="4111" w:type="dxa"/>
          </w:tcPr>
          <w:p w:rsidR="00380B72" w:rsidRPr="008845CB" w:rsidRDefault="00380B72" w:rsidP="00E74791">
            <w:pPr>
              <w:widowControl/>
              <w:suppressAutoHyphens w:val="0"/>
              <w:rPr>
                <w:rFonts w:eastAsia="Times New Roman" w:cs="Times New Roman"/>
                <w:kern w:val="0"/>
                <w:sz w:val="28"/>
                <w:szCs w:val="28"/>
                <w:lang w:eastAsia="ru-RU" w:bidi="ar-SA"/>
              </w:rPr>
            </w:pPr>
            <w:r w:rsidRPr="008845CB">
              <w:rPr>
                <w:rFonts w:eastAsia="Times New Roman" w:cs="Times New Roman"/>
                <w:kern w:val="0"/>
                <w:sz w:val="28"/>
                <w:szCs w:val="28"/>
                <w:lang w:eastAsia="ru-RU" w:bidi="ar-SA"/>
              </w:rPr>
              <w:t>вул.М.Некрасова,9</w:t>
            </w:r>
          </w:p>
        </w:tc>
        <w:tc>
          <w:tcPr>
            <w:tcW w:w="2744" w:type="dxa"/>
          </w:tcPr>
          <w:p w:rsidR="00380B72" w:rsidRPr="008845CB" w:rsidRDefault="00380B72" w:rsidP="00E74791">
            <w:pPr>
              <w:widowControl/>
              <w:suppressAutoHyphens w:val="0"/>
              <w:jc w:val="center"/>
              <w:rPr>
                <w:rFonts w:eastAsia="Times New Roman" w:cs="Times New Roman"/>
                <w:kern w:val="0"/>
                <w:sz w:val="28"/>
                <w:szCs w:val="28"/>
                <w:lang w:eastAsia="ru-RU" w:bidi="ar-SA"/>
              </w:rPr>
            </w:pPr>
            <w:r w:rsidRPr="008845CB">
              <w:rPr>
                <w:rFonts w:eastAsia="Times New Roman" w:cs="Times New Roman"/>
                <w:kern w:val="0"/>
                <w:sz w:val="28"/>
                <w:szCs w:val="28"/>
                <w:lang w:eastAsia="ru-RU" w:bidi="ar-SA"/>
              </w:rPr>
              <w:t>150 000</w:t>
            </w:r>
          </w:p>
        </w:tc>
        <w:tc>
          <w:tcPr>
            <w:tcW w:w="2160" w:type="dxa"/>
          </w:tcPr>
          <w:p w:rsidR="00380B72" w:rsidRPr="008845CB" w:rsidRDefault="00380B72" w:rsidP="00E74791">
            <w:pPr>
              <w:widowControl/>
              <w:suppressAutoHyphens w:val="0"/>
              <w:rPr>
                <w:rFonts w:eastAsia="Times New Roman" w:cs="Times New Roman"/>
                <w:kern w:val="0"/>
                <w:sz w:val="28"/>
                <w:szCs w:val="28"/>
                <w:lang w:eastAsia="ru-RU" w:bidi="ar-SA"/>
              </w:rPr>
            </w:pPr>
          </w:p>
        </w:tc>
      </w:tr>
      <w:tr w:rsidR="008845CB" w:rsidRPr="008845CB" w:rsidTr="008845CB">
        <w:tc>
          <w:tcPr>
            <w:tcW w:w="817" w:type="dxa"/>
          </w:tcPr>
          <w:p w:rsidR="00380B72" w:rsidRPr="008845CB" w:rsidRDefault="00380B72" w:rsidP="00E74791">
            <w:pPr>
              <w:widowControl/>
              <w:numPr>
                <w:ilvl w:val="0"/>
                <w:numId w:val="1"/>
              </w:numPr>
              <w:suppressAutoHyphens w:val="0"/>
              <w:ind w:left="0" w:firstLine="0"/>
              <w:rPr>
                <w:rFonts w:eastAsia="Times New Roman" w:cs="Times New Roman"/>
                <w:kern w:val="0"/>
                <w:sz w:val="28"/>
                <w:szCs w:val="28"/>
                <w:lang w:eastAsia="ru-RU" w:bidi="ar-SA"/>
              </w:rPr>
            </w:pPr>
          </w:p>
        </w:tc>
        <w:tc>
          <w:tcPr>
            <w:tcW w:w="4111" w:type="dxa"/>
          </w:tcPr>
          <w:p w:rsidR="00380B72" w:rsidRPr="008845CB" w:rsidRDefault="00380B72" w:rsidP="00E74791">
            <w:pPr>
              <w:widowControl/>
              <w:suppressAutoHyphens w:val="0"/>
              <w:rPr>
                <w:rFonts w:eastAsia="Times New Roman" w:cs="Times New Roman"/>
                <w:kern w:val="0"/>
                <w:sz w:val="28"/>
                <w:szCs w:val="28"/>
                <w:lang w:eastAsia="ru-RU" w:bidi="ar-SA"/>
              </w:rPr>
            </w:pPr>
            <w:r w:rsidRPr="008845CB">
              <w:rPr>
                <w:rFonts w:eastAsia="Times New Roman" w:cs="Times New Roman"/>
                <w:kern w:val="0"/>
                <w:sz w:val="28"/>
                <w:szCs w:val="28"/>
                <w:lang w:eastAsia="ru-RU" w:bidi="ar-SA"/>
              </w:rPr>
              <w:t>вул.Вірменська,18</w:t>
            </w:r>
          </w:p>
        </w:tc>
        <w:tc>
          <w:tcPr>
            <w:tcW w:w="2744" w:type="dxa"/>
          </w:tcPr>
          <w:p w:rsidR="00380B72" w:rsidRPr="008845CB" w:rsidRDefault="00380B72" w:rsidP="00E74791">
            <w:pPr>
              <w:widowControl/>
              <w:suppressAutoHyphens w:val="0"/>
              <w:jc w:val="center"/>
              <w:rPr>
                <w:rFonts w:eastAsia="Times New Roman" w:cs="Times New Roman"/>
                <w:kern w:val="0"/>
                <w:sz w:val="28"/>
                <w:szCs w:val="28"/>
                <w:lang w:eastAsia="ru-RU" w:bidi="ar-SA"/>
              </w:rPr>
            </w:pPr>
            <w:r w:rsidRPr="008845CB">
              <w:rPr>
                <w:rFonts w:eastAsia="Times New Roman" w:cs="Times New Roman"/>
                <w:kern w:val="0"/>
                <w:sz w:val="28"/>
                <w:szCs w:val="28"/>
                <w:lang w:eastAsia="ru-RU" w:bidi="ar-SA"/>
              </w:rPr>
              <w:t>112 000</w:t>
            </w:r>
          </w:p>
        </w:tc>
        <w:tc>
          <w:tcPr>
            <w:tcW w:w="2160" w:type="dxa"/>
          </w:tcPr>
          <w:p w:rsidR="00380B72" w:rsidRPr="008845CB" w:rsidRDefault="00380B72" w:rsidP="00E74791">
            <w:pPr>
              <w:widowControl/>
              <w:suppressAutoHyphens w:val="0"/>
              <w:rPr>
                <w:rFonts w:eastAsia="Times New Roman" w:cs="Times New Roman"/>
                <w:kern w:val="0"/>
                <w:sz w:val="28"/>
                <w:szCs w:val="28"/>
                <w:lang w:eastAsia="ru-RU" w:bidi="ar-SA"/>
              </w:rPr>
            </w:pPr>
          </w:p>
        </w:tc>
      </w:tr>
      <w:tr w:rsidR="008845CB" w:rsidRPr="008845CB" w:rsidTr="008845CB">
        <w:tc>
          <w:tcPr>
            <w:tcW w:w="817" w:type="dxa"/>
          </w:tcPr>
          <w:p w:rsidR="00380B72" w:rsidRPr="008845CB" w:rsidRDefault="00380B72" w:rsidP="00E74791">
            <w:pPr>
              <w:widowControl/>
              <w:numPr>
                <w:ilvl w:val="0"/>
                <w:numId w:val="1"/>
              </w:numPr>
              <w:suppressAutoHyphens w:val="0"/>
              <w:ind w:left="0" w:firstLine="0"/>
              <w:rPr>
                <w:rFonts w:eastAsia="Times New Roman" w:cs="Times New Roman"/>
                <w:kern w:val="0"/>
                <w:sz w:val="28"/>
                <w:szCs w:val="28"/>
                <w:lang w:eastAsia="ru-RU" w:bidi="ar-SA"/>
              </w:rPr>
            </w:pPr>
          </w:p>
        </w:tc>
        <w:tc>
          <w:tcPr>
            <w:tcW w:w="4111" w:type="dxa"/>
          </w:tcPr>
          <w:p w:rsidR="00380B72" w:rsidRPr="008845CB" w:rsidRDefault="00380B72" w:rsidP="00E74791">
            <w:pPr>
              <w:widowControl/>
              <w:suppressAutoHyphens w:val="0"/>
              <w:rPr>
                <w:rFonts w:eastAsia="Times New Roman" w:cs="Times New Roman"/>
                <w:kern w:val="0"/>
                <w:sz w:val="28"/>
                <w:szCs w:val="28"/>
                <w:lang w:eastAsia="ru-RU" w:bidi="ar-SA"/>
              </w:rPr>
            </w:pPr>
            <w:r w:rsidRPr="008845CB">
              <w:rPr>
                <w:rFonts w:eastAsia="Times New Roman" w:cs="Times New Roman"/>
                <w:kern w:val="0"/>
                <w:sz w:val="28"/>
                <w:szCs w:val="28"/>
                <w:lang w:eastAsia="ru-RU" w:bidi="ar-SA"/>
              </w:rPr>
              <w:t>вул.28 Червня,13</w:t>
            </w:r>
          </w:p>
        </w:tc>
        <w:tc>
          <w:tcPr>
            <w:tcW w:w="2744" w:type="dxa"/>
          </w:tcPr>
          <w:p w:rsidR="00380B72" w:rsidRPr="008845CB" w:rsidRDefault="00380B72" w:rsidP="00E74791">
            <w:pPr>
              <w:widowControl/>
              <w:suppressAutoHyphens w:val="0"/>
              <w:jc w:val="center"/>
              <w:rPr>
                <w:rFonts w:eastAsia="Times New Roman" w:cs="Times New Roman"/>
                <w:kern w:val="0"/>
                <w:sz w:val="28"/>
                <w:szCs w:val="28"/>
                <w:lang w:eastAsia="ru-RU" w:bidi="ar-SA"/>
              </w:rPr>
            </w:pPr>
            <w:r w:rsidRPr="008845CB">
              <w:rPr>
                <w:rFonts w:eastAsia="Times New Roman" w:cs="Times New Roman"/>
                <w:kern w:val="0"/>
                <w:sz w:val="28"/>
                <w:szCs w:val="28"/>
                <w:lang w:eastAsia="ru-RU" w:bidi="ar-SA"/>
              </w:rPr>
              <w:t>45000</w:t>
            </w:r>
          </w:p>
        </w:tc>
        <w:tc>
          <w:tcPr>
            <w:tcW w:w="2160" w:type="dxa"/>
          </w:tcPr>
          <w:p w:rsidR="00380B72" w:rsidRPr="008845CB" w:rsidRDefault="00380B72" w:rsidP="00E74791">
            <w:pPr>
              <w:widowControl/>
              <w:suppressAutoHyphens w:val="0"/>
              <w:rPr>
                <w:rFonts w:eastAsia="Times New Roman" w:cs="Times New Roman"/>
                <w:kern w:val="0"/>
                <w:sz w:val="28"/>
                <w:szCs w:val="28"/>
                <w:lang w:eastAsia="ru-RU" w:bidi="ar-SA"/>
              </w:rPr>
            </w:pPr>
            <w:r w:rsidRPr="008845CB">
              <w:rPr>
                <w:rFonts w:eastAsia="Times New Roman" w:cs="Times New Roman"/>
                <w:kern w:val="0"/>
                <w:sz w:val="28"/>
                <w:szCs w:val="28"/>
                <w:lang w:eastAsia="ru-RU" w:bidi="ar-SA"/>
              </w:rPr>
              <w:t>Дворовий фасад</w:t>
            </w:r>
          </w:p>
        </w:tc>
      </w:tr>
      <w:tr w:rsidR="008845CB" w:rsidRPr="008845CB" w:rsidTr="008845CB">
        <w:tc>
          <w:tcPr>
            <w:tcW w:w="817" w:type="dxa"/>
          </w:tcPr>
          <w:p w:rsidR="00380B72" w:rsidRPr="008845CB" w:rsidRDefault="00380B72" w:rsidP="00E74791">
            <w:pPr>
              <w:widowControl/>
              <w:numPr>
                <w:ilvl w:val="0"/>
                <w:numId w:val="1"/>
              </w:numPr>
              <w:suppressAutoHyphens w:val="0"/>
              <w:ind w:left="0" w:firstLine="0"/>
              <w:rPr>
                <w:rFonts w:eastAsia="Times New Roman" w:cs="Times New Roman"/>
                <w:kern w:val="0"/>
                <w:sz w:val="28"/>
                <w:szCs w:val="28"/>
                <w:lang w:eastAsia="ru-RU" w:bidi="ar-SA"/>
              </w:rPr>
            </w:pPr>
          </w:p>
        </w:tc>
        <w:tc>
          <w:tcPr>
            <w:tcW w:w="4111" w:type="dxa"/>
          </w:tcPr>
          <w:p w:rsidR="00380B72" w:rsidRPr="008845CB" w:rsidRDefault="00380B72" w:rsidP="00E74791">
            <w:pPr>
              <w:widowControl/>
              <w:suppressAutoHyphens w:val="0"/>
              <w:rPr>
                <w:rFonts w:eastAsia="Times New Roman" w:cs="Times New Roman"/>
                <w:kern w:val="0"/>
                <w:sz w:val="28"/>
                <w:szCs w:val="28"/>
                <w:lang w:eastAsia="ru-RU" w:bidi="ar-SA"/>
              </w:rPr>
            </w:pPr>
            <w:r w:rsidRPr="008845CB">
              <w:rPr>
                <w:rFonts w:eastAsia="Times New Roman" w:cs="Times New Roman"/>
                <w:kern w:val="0"/>
                <w:sz w:val="28"/>
                <w:szCs w:val="28"/>
                <w:lang w:eastAsia="ru-RU" w:bidi="ar-SA"/>
              </w:rPr>
              <w:t>вул.Українська,27</w:t>
            </w:r>
          </w:p>
        </w:tc>
        <w:tc>
          <w:tcPr>
            <w:tcW w:w="2744" w:type="dxa"/>
          </w:tcPr>
          <w:p w:rsidR="00380B72" w:rsidRPr="008845CB" w:rsidRDefault="00380B72" w:rsidP="00E74791">
            <w:pPr>
              <w:widowControl/>
              <w:suppressAutoHyphens w:val="0"/>
              <w:jc w:val="center"/>
              <w:rPr>
                <w:rFonts w:eastAsia="Times New Roman" w:cs="Times New Roman"/>
                <w:kern w:val="0"/>
                <w:sz w:val="28"/>
                <w:szCs w:val="28"/>
                <w:lang w:eastAsia="ru-RU" w:bidi="ar-SA"/>
              </w:rPr>
            </w:pPr>
            <w:r w:rsidRPr="008845CB">
              <w:rPr>
                <w:rFonts w:eastAsia="Times New Roman" w:cs="Times New Roman"/>
                <w:kern w:val="0"/>
                <w:sz w:val="28"/>
                <w:szCs w:val="28"/>
                <w:lang w:eastAsia="ru-RU" w:bidi="ar-SA"/>
              </w:rPr>
              <w:t>270000</w:t>
            </w:r>
          </w:p>
        </w:tc>
        <w:tc>
          <w:tcPr>
            <w:tcW w:w="2160" w:type="dxa"/>
          </w:tcPr>
          <w:p w:rsidR="00380B72" w:rsidRPr="008845CB" w:rsidRDefault="00380B72" w:rsidP="00E74791">
            <w:pPr>
              <w:widowControl/>
              <w:suppressAutoHyphens w:val="0"/>
              <w:rPr>
                <w:rFonts w:eastAsia="Times New Roman" w:cs="Times New Roman"/>
                <w:kern w:val="0"/>
                <w:sz w:val="28"/>
                <w:szCs w:val="28"/>
                <w:lang w:eastAsia="ru-RU" w:bidi="ar-SA"/>
              </w:rPr>
            </w:pPr>
          </w:p>
        </w:tc>
      </w:tr>
      <w:tr w:rsidR="008845CB" w:rsidRPr="008845CB" w:rsidTr="008845CB">
        <w:tc>
          <w:tcPr>
            <w:tcW w:w="817" w:type="dxa"/>
          </w:tcPr>
          <w:p w:rsidR="00380B72" w:rsidRPr="008845CB" w:rsidRDefault="00380B72" w:rsidP="00E74791">
            <w:pPr>
              <w:widowControl/>
              <w:numPr>
                <w:ilvl w:val="0"/>
                <w:numId w:val="1"/>
              </w:numPr>
              <w:suppressAutoHyphens w:val="0"/>
              <w:ind w:left="0" w:firstLine="0"/>
              <w:rPr>
                <w:rFonts w:eastAsia="Times New Roman" w:cs="Times New Roman"/>
                <w:kern w:val="0"/>
                <w:sz w:val="28"/>
                <w:szCs w:val="28"/>
                <w:lang w:eastAsia="ru-RU" w:bidi="ar-SA"/>
              </w:rPr>
            </w:pPr>
          </w:p>
        </w:tc>
        <w:tc>
          <w:tcPr>
            <w:tcW w:w="4111" w:type="dxa"/>
          </w:tcPr>
          <w:p w:rsidR="00380B72" w:rsidRPr="008845CB" w:rsidRDefault="00380B72" w:rsidP="00E74791">
            <w:pPr>
              <w:widowControl/>
              <w:suppressAutoHyphens w:val="0"/>
              <w:rPr>
                <w:rFonts w:eastAsia="Times New Roman" w:cs="Times New Roman"/>
                <w:kern w:val="0"/>
                <w:sz w:val="28"/>
                <w:szCs w:val="28"/>
                <w:lang w:eastAsia="ru-RU" w:bidi="ar-SA"/>
              </w:rPr>
            </w:pPr>
            <w:r w:rsidRPr="008845CB">
              <w:rPr>
                <w:rFonts w:eastAsia="Times New Roman" w:cs="Times New Roman"/>
                <w:kern w:val="0"/>
                <w:sz w:val="28"/>
                <w:szCs w:val="28"/>
                <w:lang w:eastAsia="ru-RU" w:bidi="ar-SA"/>
              </w:rPr>
              <w:t>вул.Українська,34</w:t>
            </w:r>
          </w:p>
        </w:tc>
        <w:tc>
          <w:tcPr>
            <w:tcW w:w="2744" w:type="dxa"/>
          </w:tcPr>
          <w:p w:rsidR="00380B72" w:rsidRPr="008845CB" w:rsidRDefault="00380B72" w:rsidP="00E74791">
            <w:pPr>
              <w:widowControl/>
              <w:suppressAutoHyphens w:val="0"/>
              <w:jc w:val="center"/>
              <w:rPr>
                <w:rFonts w:eastAsia="Times New Roman" w:cs="Times New Roman"/>
                <w:kern w:val="0"/>
                <w:sz w:val="28"/>
                <w:szCs w:val="28"/>
                <w:lang w:eastAsia="ru-RU" w:bidi="ar-SA"/>
              </w:rPr>
            </w:pPr>
            <w:r w:rsidRPr="008845CB">
              <w:rPr>
                <w:rFonts w:eastAsia="Times New Roman" w:cs="Times New Roman"/>
                <w:kern w:val="0"/>
                <w:sz w:val="28"/>
                <w:szCs w:val="28"/>
                <w:lang w:eastAsia="ru-RU" w:bidi="ar-SA"/>
              </w:rPr>
              <w:t>180 000</w:t>
            </w:r>
          </w:p>
        </w:tc>
        <w:tc>
          <w:tcPr>
            <w:tcW w:w="2160" w:type="dxa"/>
          </w:tcPr>
          <w:p w:rsidR="00380B72" w:rsidRPr="008845CB" w:rsidRDefault="00380B72" w:rsidP="00E74791">
            <w:pPr>
              <w:widowControl/>
              <w:suppressAutoHyphens w:val="0"/>
              <w:rPr>
                <w:rFonts w:eastAsia="Times New Roman" w:cs="Times New Roman"/>
                <w:kern w:val="0"/>
                <w:sz w:val="28"/>
                <w:szCs w:val="28"/>
                <w:lang w:eastAsia="ru-RU" w:bidi="ar-SA"/>
              </w:rPr>
            </w:pPr>
          </w:p>
        </w:tc>
      </w:tr>
      <w:tr w:rsidR="008845CB" w:rsidRPr="008845CB" w:rsidTr="008845CB">
        <w:tc>
          <w:tcPr>
            <w:tcW w:w="817" w:type="dxa"/>
          </w:tcPr>
          <w:p w:rsidR="00380B72" w:rsidRPr="008845CB" w:rsidRDefault="00380B72" w:rsidP="00E74791">
            <w:pPr>
              <w:widowControl/>
              <w:numPr>
                <w:ilvl w:val="0"/>
                <w:numId w:val="1"/>
              </w:numPr>
              <w:suppressAutoHyphens w:val="0"/>
              <w:ind w:left="0" w:firstLine="0"/>
              <w:rPr>
                <w:rFonts w:eastAsia="Times New Roman" w:cs="Times New Roman"/>
                <w:kern w:val="0"/>
                <w:sz w:val="28"/>
                <w:szCs w:val="28"/>
                <w:lang w:eastAsia="ru-RU" w:bidi="ar-SA"/>
              </w:rPr>
            </w:pPr>
          </w:p>
        </w:tc>
        <w:tc>
          <w:tcPr>
            <w:tcW w:w="4111" w:type="dxa"/>
          </w:tcPr>
          <w:p w:rsidR="00380B72" w:rsidRPr="008845CB" w:rsidRDefault="00380B72" w:rsidP="00E74791">
            <w:pPr>
              <w:widowControl/>
              <w:suppressAutoHyphens w:val="0"/>
              <w:rPr>
                <w:rFonts w:eastAsia="Times New Roman" w:cs="Times New Roman"/>
                <w:kern w:val="0"/>
                <w:sz w:val="28"/>
                <w:szCs w:val="28"/>
                <w:lang w:eastAsia="ru-RU" w:bidi="ar-SA"/>
              </w:rPr>
            </w:pPr>
            <w:r w:rsidRPr="008845CB">
              <w:rPr>
                <w:rFonts w:eastAsia="Times New Roman" w:cs="Times New Roman"/>
                <w:kern w:val="0"/>
                <w:sz w:val="28"/>
                <w:szCs w:val="28"/>
                <w:lang w:eastAsia="ru-RU" w:bidi="ar-SA"/>
              </w:rPr>
              <w:t>вул.І.Козачука,2</w:t>
            </w:r>
          </w:p>
        </w:tc>
        <w:tc>
          <w:tcPr>
            <w:tcW w:w="2744" w:type="dxa"/>
          </w:tcPr>
          <w:p w:rsidR="00380B72" w:rsidRPr="008845CB" w:rsidRDefault="00380B72" w:rsidP="00E74791">
            <w:pPr>
              <w:widowControl/>
              <w:suppressAutoHyphens w:val="0"/>
              <w:jc w:val="center"/>
              <w:rPr>
                <w:rFonts w:eastAsia="Times New Roman" w:cs="Times New Roman"/>
                <w:kern w:val="0"/>
                <w:sz w:val="28"/>
                <w:szCs w:val="28"/>
                <w:lang w:eastAsia="ru-RU" w:bidi="ar-SA"/>
              </w:rPr>
            </w:pPr>
            <w:r w:rsidRPr="008845CB">
              <w:rPr>
                <w:rFonts w:eastAsia="Times New Roman" w:cs="Times New Roman"/>
                <w:kern w:val="0"/>
                <w:sz w:val="28"/>
                <w:szCs w:val="28"/>
                <w:lang w:eastAsia="ru-RU" w:bidi="ar-SA"/>
              </w:rPr>
              <w:t>85050</w:t>
            </w:r>
          </w:p>
        </w:tc>
        <w:tc>
          <w:tcPr>
            <w:tcW w:w="2160" w:type="dxa"/>
          </w:tcPr>
          <w:p w:rsidR="00380B72" w:rsidRPr="008845CB" w:rsidRDefault="00380B72" w:rsidP="00E74791">
            <w:pPr>
              <w:widowControl/>
              <w:suppressAutoHyphens w:val="0"/>
              <w:rPr>
                <w:rFonts w:eastAsia="Times New Roman" w:cs="Times New Roman"/>
                <w:kern w:val="0"/>
                <w:sz w:val="28"/>
                <w:szCs w:val="28"/>
                <w:lang w:eastAsia="ru-RU" w:bidi="ar-SA"/>
              </w:rPr>
            </w:pPr>
          </w:p>
        </w:tc>
      </w:tr>
      <w:tr w:rsidR="008845CB" w:rsidRPr="008845CB" w:rsidTr="008845CB">
        <w:tc>
          <w:tcPr>
            <w:tcW w:w="817" w:type="dxa"/>
          </w:tcPr>
          <w:p w:rsidR="00380B72" w:rsidRPr="008845CB" w:rsidRDefault="00380B72" w:rsidP="00E74791">
            <w:pPr>
              <w:widowControl/>
              <w:numPr>
                <w:ilvl w:val="0"/>
                <w:numId w:val="1"/>
              </w:numPr>
              <w:suppressAutoHyphens w:val="0"/>
              <w:ind w:left="0" w:firstLine="0"/>
              <w:rPr>
                <w:rFonts w:eastAsia="Times New Roman" w:cs="Times New Roman"/>
                <w:kern w:val="0"/>
                <w:sz w:val="28"/>
                <w:szCs w:val="28"/>
                <w:lang w:eastAsia="ru-RU" w:bidi="ar-SA"/>
              </w:rPr>
            </w:pPr>
          </w:p>
        </w:tc>
        <w:tc>
          <w:tcPr>
            <w:tcW w:w="4111" w:type="dxa"/>
          </w:tcPr>
          <w:p w:rsidR="00380B72" w:rsidRPr="008845CB" w:rsidRDefault="00380B72" w:rsidP="00E74791">
            <w:pPr>
              <w:widowControl/>
              <w:suppressAutoHyphens w:val="0"/>
              <w:rPr>
                <w:rFonts w:eastAsia="Times New Roman" w:cs="Times New Roman"/>
                <w:kern w:val="0"/>
                <w:sz w:val="28"/>
                <w:szCs w:val="28"/>
                <w:lang w:eastAsia="ru-RU" w:bidi="ar-SA"/>
              </w:rPr>
            </w:pPr>
            <w:r w:rsidRPr="008845CB">
              <w:rPr>
                <w:rFonts w:eastAsia="Times New Roman" w:cs="Times New Roman"/>
                <w:kern w:val="0"/>
                <w:sz w:val="28"/>
                <w:szCs w:val="28"/>
                <w:lang w:eastAsia="ru-RU" w:bidi="ar-SA"/>
              </w:rPr>
              <w:t>вул.Ю.Фучика,21</w:t>
            </w:r>
          </w:p>
        </w:tc>
        <w:tc>
          <w:tcPr>
            <w:tcW w:w="2744" w:type="dxa"/>
          </w:tcPr>
          <w:p w:rsidR="00380B72" w:rsidRPr="008845CB" w:rsidRDefault="00380B72" w:rsidP="00E74791">
            <w:pPr>
              <w:widowControl/>
              <w:suppressAutoHyphens w:val="0"/>
              <w:jc w:val="center"/>
              <w:rPr>
                <w:rFonts w:eastAsia="Times New Roman" w:cs="Times New Roman"/>
                <w:kern w:val="0"/>
                <w:sz w:val="28"/>
                <w:szCs w:val="28"/>
                <w:lang w:eastAsia="ru-RU" w:bidi="ar-SA"/>
              </w:rPr>
            </w:pPr>
            <w:r w:rsidRPr="008845CB">
              <w:rPr>
                <w:rFonts w:eastAsia="Times New Roman" w:cs="Times New Roman"/>
                <w:kern w:val="0"/>
                <w:sz w:val="28"/>
                <w:szCs w:val="28"/>
                <w:lang w:eastAsia="ru-RU" w:bidi="ar-SA"/>
              </w:rPr>
              <w:t>65000</w:t>
            </w:r>
          </w:p>
        </w:tc>
        <w:tc>
          <w:tcPr>
            <w:tcW w:w="2160" w:type="dxa"/>
          </w:tcPr>
          <w:p w:rsidR="00380B72" w:rsidRPr="008845CB" w:rsidRDefault="00380B72" w:rsidP="00E74791">
            <w:pPr>
              <w:widowControl/>
              <w:suppressAutoHyphens w:val="0"/>
              <w:rPr>
                <w:rFonts w:eastAsia="Times New Roman" w:cs="Times New Roman"/>
                <w:kern w:val="0"/>
                <w:sz w:val="28"/>
                <w:szCs w:val="28"/>
                <w:lang w:eastAsia="ru-RU" w:bidi="ar-SA"/>
              </w:rPr>
            </w:pPr>
          </w:p>
        </w:tc>
      </w:tr>
      <w:tr w:rsidR="008845CB" w:rsidRPr="008845CB" w:rsidTr="008845CB">
        <w:tc>
          <w:tcPr>
            <w:tcW w:w="817" w:type="dxa"/>
          </w:tcPr>
          <w:p w:rsidR="00380B72" w:rsidRPr="008845CB" w:rsidRDefault="00380B72" w:rsidP="00E74791">
            <w:pPr>
              <w:widowControl/>
              <w:numPr>
                <w:ilvl w:val="0"/>
                <w:numId w:val="1"/>
              </w:numPr>
              <w:suppressAutoHyphens w:val="0"/>
              <w:ind w:left="0" w:firstLine="0"/>
              <w:rPr>
                <w:rFonts w:eastAsia="Times New Roman" w:cs="Times New Roman"/>
                <w:kern w:val="0"/>
                <w:sz w:val="28"/>
                <w:szCs w:val="28"/>
                <w:lang w:eastAsia="ru-RU" w:bidi="ar-SA"/>
              </w:rPr>
            </w:pPr>
          </w:p>
        </w:tc>
        <w:tc>
          <w:tcPr>
            <w:tcW w:w="4111" w:type="dxa"/>
          </w:tcPr>
          <w:p w:rsidR="00380B72" w:rsidRPr="008845CB" w:rsidRDefault="00380B72" w:rsidP="00E74791">
            <w:pPr>
              <w:widowControl/>
              <w:suppressAutoHyphens w:val="0"/>
              <w:rPr>
                <w:rFonts w:eastAsia="Times New Roman" w:cs="Times New Roman"/>
                <w:kern w:val="0"/>
                <w:sz w:val="28"/>
                <w:szCs w:val="28"/>
                <w:lang w:eastAsia="ru-RU" w:bidi="ar-SA"/>
              </w:rPr>
            </w:pPr>
            <w:r w:rsidRPr="008845CB">
              <w:rPr>
                <w:rFonts w:eastAsia="Times New Roman" w:cs="Times New Roman"/>
                <w:kern w:val="0"/>
                <w:sz w:val="28"/>
                <w:szCs w:val="28"/>
                <w:lang w:eastAsia="ru-RU" w:bidi="ar-SA"/>
              </w:rPr>
              <w:t>вул.Ю.Фучика,4</w:t>
            </w:r>
          </w:p>
        </w:tc>
        <w:tc>
          <w:tcPr>
            <w:tcW w:w="2744" w:type="dxa"/>
          </w:tcPr>
          <w:p w:rsidR="00380B72" w:rsidRPr="008845CB" w:rsidRDefault="00380B72" w:rsidP="00E74791">
            <w:pPr>
              <w:widowControl/>
              <w:suppressAutoHyphens w:val="0"/>
              <w:jc w:val="center"/>
              <w:rPr>
                <w:rFonts w:eastAsia="Times New Roman" w:cs="Times New Roman"/>
                <w:kern w:val="0"/>
                <w:sz w:val="28"/>
                <w:szCs w:val="28"/>
                <w:lang w:eastAsia="ru-RU" w:bidi="ar-SA"/>
              </w:rPr>
            </w:pPr>
            <w:r w:rsidRPr="008845CB">
              <w:rPr>
                <w:rFonts w:eastAsia="Times New Roman" w:cs="Times New Roman"/>
                <w:kern w:val="0"/>
                <w:sz w:val="28"/>
                <w:szCs w:val="28"/>
                <w:lang w:eastAsia="ru-RU" w:bidi="ar-SA"/>
              </w:rPr>
              <w:t>18407</w:t>
            </w:r>
          </w:p>
        </w:tc>
        <w:tc>
          <w:tcPr>
            <w:tcW w:w="2160" w:type="dxa"/>
          </w:tcPr>
          <w:p w:rsidR="00380B72" w:rsidRPr="008845CB" w:rsidRDefault="00380B72" w:rsidP="00E74791">
            <w:pPr>
              <w:widowControl/>
              <w:suppressAutoHyphens w:val="0"/>
              <w:rPr>
                <w:rFonts w:eastAsia="Times New Roman" w:cs="Times New Roman"/>
                <w:kern w:val="0"/>
                <w:sz w:val="28"/>
                <w:szCs w:val="28"/>
                <w:lang w:eastAsia="ru-RU" w:bidi="ar-SA"/>
              </w:rPr>
            </w:pPr>
          </w:p>
        </w:tc>
      </w:tr>
      <w:tr w:rsidR="008845CB" w:rsidRPr="008845CB" w:rsidTr="008845CB">
        <w:tc>
          <w:tcPr>
            <w:tcW w:w="817" w:type="dxa"/>
          </w:tcPr>
          <w:p w:rsidR="00380B72" w:rsidRPr="008845CB" w:rsidRDefault="00380B72" w:rsidP="00E74791">
            <w:pPr>
              <w:widowControl/>
              <w:numPr>
                <w:ilvl w:val="0"/>
                <w:numId w:val="1"/>
              </w:numPr>
              <w:suppressAutoHyphens w:val="0"/>
              <w:ind w:left="0" w:firstLine="0"/>
              <w:rPr>
                <w:rFonts w:eastAsia="Times New Roman" w:cs="Times New Roman"/>
                <w:kern w:val="0"/>
                <w:sz w:val="28"/>
                <w:szCs w:val="28"/>
                <w:lang w:eastAsia="ru-RU" w:bidi="ar-SA"/>
              </w:rPr>
            </w:pPr>
          </w:p>
        </w:tc>
        <w:tc>
          <w:tcPr>
            <w:tcW w:w="4111" w:type="dxa"/>
          </w:tcPr>
          <w:p w:rsidR="00380B72" w:rsidRPr="008845CB" w:rsidRDefault="00380B72" w:rsidP="00E74791">
            <w:pPr>
              <w:widowControl/>
              <w:suppressAutoHyphens w:val="0"/>
              <w:rPr>
                <w:rFonts w:eastAsia="Times New Roman" w:cs="Times New Roman"/>
                <w:kern w:val="0"/>
                <w:sz w:val="28"/>
                <w:szCs w:val="28"/>
                <w:lang w:eastAsia="ru-RU" w:bidi="ar-SA"/>
              </w:rPr>
            </w:pPr>
            <w:r w:rsidRPr="008845CB">
              <w:rPr>
                <w:rFonts w:eastAsia="Times New Roman" w:cs="Times New Roman"/>
                <w:kern w:val="0"/>
                <w:sz w:val="28"/>
                <w:szCs w:val="28"/>
                <w:lang w:eastAsia="ru-RU" w:bidi="ar-SA"/>
              </w:rPr>
              <w:t>вул.Фучика,22</w:t>
            </w:r>
          </w:p>
        </w:tc>
        <w:tc>
          <w:tcPr>
            <w:tcW w:w="2744" w:type="dxa"/>
          </w:tcPr>
          <w:p w:rsidR="00380B72" w:rsidRPr="008845CB" w:rsidRDefault="00380B72" w:rsidP="00E74791">
            <w:pPr>
              <w:widowControl/>
              <w:suppressAutoHyphens w:val="0"/>
              <w:jc w:val="center"/>
              <w:rPr>
                <w:rFonts w:eastAsia="Times New Roman" w:cs="Times New Roman"/>
                <w:kern w:val="0"/>
                <w:sz w:val="28"/>
                <w:szCs w:val="28"/>
                <w:lang w:eastAsia="ru-RU" w:bidi="ar-SA"/>
              </w:rPr>
            </w:pPr>
            <w:r w:rsidRPr="008845CB">
              <w:rPr>
                <w:rFonts w:eastAsia="Times New Roman" w:cs="Times New Roman"/>
                <w:kern w:val="0"/>
                <w:sz w:val="28"/>
                <w:szCs w:val="28"/>
                <w:lang w:eastAsia="ru-RU" w:bidi="ar-SA"/>
              </w:rPr>
              <w:t>65 000</w:t>
            </w:r>
          </w:p>
        </w:tc>
        <w:tc>
          <w:tcPr>
            <w:tcW w:w="2160" w:type="dxa"/>
          </w:tcPr>
          <w:p w:rsidR="00380B72" w:rsidRPr="008845CB" w:rsidRDefault="00380B72" w:rsidP="00E74791">
            <w:pPr>
              <w:widowControl/>
              <w:suppressAutoHyphens w:val="0"/>
              <w:rPr>
                <w:rFonts w:eastAsia="Times New Roman" w:cs="Times New Roman"/>
                <w:kern w:val="0"/>
                <w:sz w:val="28"/>
                <w:szCs w:val="28"/>
                <w:lang w:eastAsia="ru-RU" w:bidi="ar-SA"/>
              </w:rPr>
            </w:pPr>
          </w:p>
        </w:tc>
      </w:tr>
      <w:tr w:rsidR="008845CB" w:rsidRPr="008845CB" w:rsidTr="008845CB">
        <w:tc>
          <w:tcPr>
            <w:tcW w:w="817" w:type="dxa"/>
          </w:tcPr>
          <w:p w:rsidR="00380B72" w:rsidRPr="008845CB" w:rsidRDefault="00380B72" w:rsidP="00E74791">
            <w:pPr>
              <w:widowControl/>
              <w:numPr>
                <w:ilvl w:val="0"/>
                <w:numId w:val="1"/>
              </w:numPr>
              <w:suppressAutoHyphens w:val="0"/>
              <w:ind w:left="0" w:firstLine="0"/>
              <w:rPr>
                <w:rFonts w:eastAsia="Times New Roman" w:cs="Times New Roman"/>
                <w:kern w:val="0"/>
                <w:sz w:val="28"/>
                <w:szCs w:val="28"/>
                <w:lang w:eastAsia="ru-RU" w:bidi="ar-SA"/>
              </w:rPr>
            </w:pPr>
          </w:p>
        </w:tc>
        <w:tc>
          <w:tcPr>
            <w:tcW w:w="4111" w:type="dxa"/>
          </w:tcPr>
          <w:p w:rsidR="00380B72" w:rsidRPr="008845CB" w:rsidRDefault="00380B72" w:rsidP="00E74791">
            <w:pPr>
              <w:widowControl/>
              <w:suppressAutoHyphens w:val="0"/>
              <w:rPr>
                <w:rFonts w:eastAsia="Times New Roman" w:cs="Times New Roman"/>
                <w:kern w:val="0"/>
                <w:sz w:val="28"/>
                <w:szCs w:val="28"/>
                <w:lang w:eastAsia="ru-RU" w:bidi="ar-SA"/>
              </w:rPr>
            </w:pPr>
            <w:r w:rsidRPr="008845CB">
              <w:rPr>
                <w:rFonts w:eastAsia="Times New Roman" w:cs="Times New Roman"/>
                <w:kern w:val="0"/>
                <w:sz w:val="28"/>
                <w:szCs w:val="28"/>
                <w:lang w:eastAsia="ru-RU" w:bidi="ar-SA"/>
              </w:rPr>
              <w:t>вул.І.Котляревського,5 (ОСББ)</w:t>
            </w:r>
          </w:p>
        </w:tc>
        <w:tc>
          <w:tcPr>
            <w:tcW w:w="2744" w:type="dxa"/>
          </w:tcPr>
          <w:p w:rsidR="00380B72" w:rsidRPr="008845CB" w:rsidRDefault="00380B72" w:rsidP="00E74791">
            <w:pPr>
              <w:widowControl/>
              <w:suppressAutoHyphens w:val="0"/>
              <w:jc w:val="center"/>
              <w:rPr>
                <w:rFonts w:eastAsia="Times New Roman" w:cs="Times New Roman"/>
                <w:kern w:val="0"/>
                <w:sz w:val="28"/>
                <w:szCs w:val="28"/>
                <w:lang w:eastAsia="ru-RU" w:bidi="ar-SA"/>
              </w:rPr>
            </w:pPr>
            <w:r w:rsidRPr="008845CB">
              <w:rPr>
                <w:rFonts w:eastAsia="Times New Roman" w:cs="Times New Roman"/>
                <w:kern w:val="0"/>
                <w:sz w:val="28"/>
                <w:szCs w:val="28"/>
                <w:lang w:eastAsia="ru-RU" w:bidi="ar-SA"/>
              </w:rPr>
              <w:t>122 451</w:t>
            </w:r>
          </w:p>
        </w:tc>
        <w:tc>
          <w:tcPr>
            <w:tcW w:w="2160" w:type="dxa"/>
          </w:tcPr>
          <w:p w:rsidR="00380B72" w:rsidRPr="008845CB" w:rsidRDefault="00380B72" w:rsidP="00E74791">
            <w:pPr>
              <w:widowControl/>
              <w:suppressAutoHyphens w:val="0"/>
              <w:rPr>
                <w:rFonts w:eastAsia="Times New Roman" w:cs="Times New Roman"/>
                <w:kern w:val="0"/>
                <w:sz w:val="28"/>
                <w:szCs w:val="28"/>
                <w:lang w:eastAsia="ru-RU" w:bidi="ar-SA"/>
              </w:rPr>
            </w:pPr>
          </w:p>
        </w:tc>
      </w:tr>
      <w:tr w:rsidR="008845CB" w:rsidRPr="008845CB" w:rsidTr="008845CB">
        <w:tc>
          <w:tcPr>
            <w:tcW w:w="817" w:type="dxa"/>
          </w:tcPr>
          <w:p w:rsidR="00380B72" w:rsidRPr="008845CB" w:rsidRDefault="00380B72" w:rsidP="00E74791">
            <w:pPr>
              <w:widowControl/>
              <w:numPr>
                <w:ilvl w:val="0"/>
                <w:numId w:val="1"/>
              </w:numPr>
              <w:suppressAutoHyphens w:val="0"/>
              <w:ind w:left="0" w:firstLine="0"/>
              <w:rPr>
                <w:rFonts w:eastAsia="Times New Roman" w:cs="Times New Roman"/>
                <w:kern w:val="0"/>
                <w:sz w:val="28"/>
                <w:szCs w:val="28"/>
                <w:lang w:eastAsia="ru-RU" w:bidi="ar-SA"/>
              </w:rPr>
            </w:pPr>
          </w:p>
        </w:tc>
        <w:tc>
          <w:tcPr>
            <w:tcW w:w="4111" w:type="dxa"/>
          </w:tcPr>
          <w:p w:rsidR="00380B72" w:rsidRPr="008845CB" w:rsidRDefault="00380B72" w:rsidP="00E74791">
            <w:pPr>
              <w:widowControl/>
              <w:suppressAutoHyphens w:val="0"/>
              <w:rPr>
                <w:rFonts w:eastAsia="Times New Roman" w:cs="Times New Roman"/>
                <w:kern w:val="0"/>
                <w:sz w:val="28"/>
                <w:szCs w:val="28"/>
                <w:lang w:eastAsia="ru-RU" w:bidi="ar-SA"/>
              </w:rPr>
            </w:pPr>
            <w:r w:rsidRPr="008845CB">
              <w:rPr>
                <w:rFonts w:eastAsia="Times New Roman" w:cs="Times New Roman"/>
                <w:kern w:val="0"/>
                <w:sz w:val="28"/>
                <w:szCs w:val="28"/>
                <w:lang w:eastAsia="ru-RU" w:bidi="ar-SA"/>
              </w:rPr>
              <w:t>вул.І.Гонти,23</w:t>
            </w:r>
          </w:p>
        </w:tc>
        <w:tc>
          <w:tcPr>
            <w:tcW w:w="2744" w:type="dxa"/>
          </w:tcPr>
          <w:p w:rsidR="00380B72" w:rsidRPr="008845CB" w:rsidRDefault="00380B72" w:rsidP="00E74791">
            <w:pPr>
              <w:widowControl/>
              <w:suppressAutoHyphens w:val="0"/>
              <w:jc w:val="center"/>
              <w:rPr>
                <w:rFonts w:eastAsia="Times New Roman" w:cs="Times New Roman"/>
                <w:kern w:val="0"/>
                <w:sz w:val="28"/>
                <w:szCs w:val="28"/>
                <w:lang w:eastAsia="ru-RU" w:bidi="ar-SA"/>
              </w:rPr>
            </w:pPr>
            <w:r w:rsidRPr="008845CB">
              <w:rPr>
                <w:rFonts w:eastAsia="Times New Roman" w:cs="Times New Roman"/>
                <w:kern w:val="0"/>
                <w:sz w:val="28"/>
                <w:szCs w:val="28"/>
                <w:lang w:eastAsia="ru-RU" w:bidi="ar-SA"/>
              </w:rPr>
              <w:t>85 000</w:t>
            </w:r>
          </w:p>
        </w:tc>
        <w:tc>
          <w:tcPr>
            <w:tcW w:w="2160" w:type="dxa"/>
          </w:tcPr>
          <w:p w:rsidR="00380B72" w:rsidRPr="008845CB" w:rsidRDefault="00380B72" w:rsidP="00E74791">
            <w:pPr>
              <w:widowControl/>
              <w:suppressAutoHyphens w:val="0"/>
              <w:rPr>
                <w:rFonts w:eastAsia="Times New Roman" w:cs="Times New Roman"/>
                <w:kern w:val="0"/>
                <w:sz w:val="28"/>
                <w:szCs w:val="28"/>
                <w:lang w:eastAsia="ru-RU" w:bidi="ar-SA"/>
              </w:rPr>
            </w:pPr>
          </w:p>
        </w:tc>
      </w:tr>
      <w:tr w:rsidR="008845CB" w:rsidRPr="008845CB" w:rsidTr="008845CB">
        <w:tc>
          <w:tcPr>
            <w:tcW w:w="817" w:type="dxa"/>
          </w:tcPr>
          <w:p w:rsidR="00380B72" w:rsidRPr="008845CB" w:rsidRDefault="00380B72" w:rsidP="00E74791">
            <w:pPr>
              <w:widowControl/>
              <w:numPr>
                <w:ilvl w:val="0"/>
                <w:numId w:val="1"/>
              </w:numPr>
              <w:suppressAutoHyphens w:val="0"/>
              <w:ind w:left="0" w:firstLine="0"/>
              <w:rPr>
                <w:rFonts w:eastAsia="Times New Roman" w:cs="Times New Roman"/>
                <w:kern w:val="0"/>
                <w:sz w:val="28"/>
                <w:szCs w:val="28"/>
                <w:lang w:eastAsia="ru-RU" w:bidi="ar-SA"/>
              </w:rPr>
            </w:pPr>
          </w:p>
        </w:tc>
        <w:tc>
          <w:tcPr>
            <w:tcW w:w="4111" w:type="dxa"/>
          </w:tcPr>
          <w:p w:rsidR="00380B72" w:rsidRPr="008845CB" w:rsidRDefault="00380B72" w:rsidP="00E74791">
            <w:pPr>
              <w:widowControl/>
              <w:suppressAutoHyphens w:val="0"/>
              <w:rPr>
                <w:rFonts w:eastAsia="Times New Roman" w:cs="Times New Roman"/>
                <w:kern w:val="0"/>
                <w:sz w:val="28"/>
                <w:szCs w:val="28"/>
                <w:lang w:eastAsia="ru-RU" w:bidi="ar-SA"/>
              </w:rPr>
            </w:pPr>
            <w:r w:rsidRPr="008845CB">
              <w:rPr>
                <w:rFonts w:eastAsia="Times New Roman" w:cs="Times New Roman"/>
                <w:kern w:val="0"/>
                <w:sz w:val="28"/>
                <w:szCs w:val="28"/>
                <w:lang w:eastAsia="ru-RU" w:bidi="ar-SA"/>
              </w:rPr>
              <w:t>вул.Петергофська,5</w:t>
            </w:r>
          </w:p>
        </w:tc>
        <w:tc>
          <w:tcPr>
            <w:tcW w:w="2744" w:type="dxa"/>
          </w:tcPr>
          <w:p w:rsidR="00380B72" w:rsidRPr="008845CB" w:rsidRDefault="00380B72" w:rsidP="00E74791">
            <w:pPr>
              <w:widowControl/>
              <w:suppressAutoHyphens w:val="0"/>
              <w:jc w:val="center"/>
              <w:rPr>
                <w:rFonts w:eastAsia="Times New Roman" w:cs="Times New Roman"/>
                <w:kern w:val="0"/>
                <w:sz w:val="28"/>
                <w:szCs w:val="28"/>
                <w:lang w:eastAsia="ru-RU" w:bidi="ar-SA"/>
              </w:rPr>
            </w:pPr>
            <w:r w:rsidRPr="008845CB">
              <w:rPr>
                <w:rFonts w:eastAsia="Times New Roman" w:cs="Times New Roman"/>
                <w:kern w:val="0"/>
                <w:sz w:val="28"/>
                <w:szCs w:val="28"/>
                <w:lang w:eastAsia="ru-RU" w:bidi="ar-SA"/>
              </w:rPr>
              <w:t>6000</w:t>
            </w:r>
          </w:p>
        </w:tc>
        <w:tc>
          <w:tcPr>
            <w:tcW w:w="2160" w:type="dxa"/>
          </w:tcPr>
          <w:p w:rsidR="00380B72" w:rsidRPr="008845CB" w:rsidRDefault="00380B72" w:rsidP="00E74791">
            <w:pPr>
              <w:widowControl/>
              <w:suppressAutoHyphens w:val="0"/>
              <w:rPr>
                <w:rFonts w:eastAsia="Times New Roman" w:cs="Times New Roman"/>
                <w:kern w:val="0"/>
                <w:sz w:val="28"/>
                <w:szCs w:val="28"/>
                <w:lang w:eastAsia="ru-RU" w:bidi="ar-SA"/>
              </w:rPr>
            </w:pPr>
          </w:p>
        </w:tc>
      </w:tr>
      <w:tr w:rsidR="008845CB" w:rsidRPr="008845CB" w:rsidTr="008845CB">
        <w:tc>
          <w:tcPr>
            <w:tcW w:w="817" w:type="dxa"/>
          </w:tcPr>
          <w:p w:rsidR="00380B72" w:rsidRPr="008845CB" w:rsidRDefault="00380B72" w:rsidP="00E74791">
            <w:pPr>
              <w:widowControl/>
              <w:numPr>
                <w:ilvl w:val="0"/>
                <w:numId w:val="1"/>
              </w:numPr>
              <w:suppressAutoHyphens w:val="0"/>
              <w:ind w:left="0" w:firstLine="0"/>
              <w:rPr>
                <w:rFonts w:eastAsia="Times New Roman" w:cs="Times New Roman"/>
                <w:kern w:val="0"/>
                <w:sz w:val="28"/>
                <w:szCs w:val="28"/>
                <w:lang w:eastAsia="ru-RU" w:bidi="ar-SA"/>
              </w:rPr>
            </w:pPr>
          </w:p>
        </w:tc>
        <w:tc>
          <w:tcPr>
            <w:tcW w:w="4111" w:type="dxa"/>
          </w:tcPr>
          <w:p w:rsidR="00380B72" w:rsidRPr="008845CB" w:rsidRDefault="00380B72" w:rsidP="00E74791">
            <w:pPr>
              <w:widowControl/>
              <w:suppressAutoHyphens w:val="0"/>
              <w:rPr>
                <w:rFonts w:eastAsia="Times New Roman" w:cs="Times New Roman"/>
                <w:kern w:val="0"/>
                <w:sz w:val="28"/>
                <w:szCs w:val="28"/>
                <w:lang w:eastAsia="ru-RU" w:bidi="ar-SA"/>
              </w:rPr>
            </w:pPr>
            <w:r w:rsidRPr="008845CB">
              <w:rPr>
                <w:rFonts w:eastAsia="Times New Roman" w:cs="Times New Roman"/>
                <w:kern w:val="0"/>
                <w:sz w:val="28"/>
                <w:szCs w:val="28"/>
                <w:lang w:eastAsia="ru-RU" w:bidi="ar-SA"/>
              </w:rPr>
              <w:t>вул.М.Садовського,3</w:t>
            </w:r>
          </w:p>
        </w:tc>
        <w:tc>
          <w:tcPr>
            <w:tcW w:w="2744" w:type="dxa"/>
          </w:tcPr>
          <w:p w:rsidR="00380B72" w:rsidRPr="008845CB" w:rsidRDefault="00380B72" w:rsidP="00E74791">
            <w:pPr>
              <w:widowControl/>
              <w:suppressAutoHyphens w:val="0"/>
              <w:jc w:val="center"/>
              <w:rPr>
                <w:rFonts w:eastAsia="Times New Roman" w:cs="Times New Roman"/>
                <w:kern w:val="0"/>
                <w:sz w:val="28"/>
                <w:szCs w:val="28"/>
                <w:lang w:eastAsia="ru-RU" w:bidi="ar-SA"/>
              </w:rPr>
            </w:pPr>
            <w:r w:rsidRPr="008845CB">
              <w:rPr>
                <w:rFonts w:eastAsia="Times New Roman" w:cs="Times New Roman"/>
                <w:kern w:val="0"/>
                <w:sz w:val="28"/>
                <w:szCs w:val="28"/>
                <w:lang w:eastAsia="ru-RU" w:bidi="ar-SA"/>
              </w:rPr>
              <w:t>320 000</w:t>
            </w:r>
          </w:p>
        </w:tc>
        <w:tc>
          <w:tcPr>
            <w:tcW w:w="2160" w:type="dxa"/>
          </w:tcPr>
          <w:p w:rsidR="00380B72" w:rsidRPr="008845CB" w:rsidRDefault="00380B72" w:rsidP="00E74791">
            <w:pPr>
              <w:widowControl/>
              <w:suppressAutoHyphens w:val="0"/>
              <w:rPr>
                <w:rFonts w:eastAsia="Times New Roman" w:cs="Times New Roman"/>
                <w:kern w:val="0"/>
                <w:sz w:val="28"/>
                <w:szCs w:val="28"/>
                <w:lang w:eastAsia="ru-RU" w:bidi="ar-SA"/>
              </w:rPr>
            </w:pPr>
          </w:p>
        </w:tc>
      </w:tr>
      <w:tr w:rsidR="008845CB" w:rsidRPr="008845CB" w:rsidTr="008845CB">
        <w:tc>
          <w:tcPr>
            <w:tcW w:w="817" w:type="dxa"/>
          </w:tcPr>
          <w:p w:rsidR="00380B72" w:rsidRPr="008845CB" w:rsidRDefault="00380B72" w:rsidP="00E74791">
            <w:pPr>
              <w:widowControl/>
              <w:suppressAutoHyphens w:val="0"/>
              <w:rPr>
                <w:rFonts w:eastAsia="Times New Roman" w:cs="Times New Roman"/>
                <w:kern w:val="0"/>
                <w:sz w:val="28"/>
                <w:szCs w:val="28"/>
                <w:lang w:eastAsia="ru-RU" w:bidi="ar-SA"/>
              </w:rPr>
            </w:pPr>
          </w:p>
        </w:tc>
        <w:tc>
          <w:tcPr>
            <w:tcW w:w="4111" w:type="dxa"/>
          </w:tcPr>
          <w:p w:rsidR="00380B72" w:rsidRPr="008845CB" w:rsidRDefault="00380B72" w:rsidP="00E74791">
            <w:pPr>
              <w:widowControl/>
              <w:suppressAutoHyphens w:val="0"/>
              <w:rPr>
                <w:rFonts w:eastAsia="Times New Roman" w:cs="Times New Roman"/>
                <w:b/>
                <w:kern w:val="0"/>
                <w:sz w:val="28"/>
                <w:szCs w:val="28"/>
                <w:lang w:eastAsia="ru-RU" w:bidi="ar-SA"/>
              </w:rPr>
            </w:pPr>
            <w:r w:rsidRPr="008845CB">
              <w:rPr>
                <w:rFonts w:eastAsia="Times New Roman" w:cs="Times New Roman"/>
                <w:b/>
                <w:kern w:val="0"/>
                <w:sz w:val="28"/>
                <w:szCs w:val="28"/>
                <w:lang w:eastAsia="ru-RU" w:bidi="ar-SA"/>
              </w:rPr>
              <w:t>Всього:</w:t>
            </w:r>
          </w:p>
        </w:tc>
        <w:tc>
          <w:tcPr>
            <w:tcW w:w="2744" w:type="dxa"/>
          </w:tcPr>
          <w:p w:rsidR="00380B72" w:rsidRPr="008845CB" w:rsidRDefault="00380B72" w:rsidP="00E74791">
            <w:pPr>
              <w:widowControl/>
              <w:suppressAutoHyphens w:val="0"/>
              <w:jc w:val="center"/>
              <w:rPr>
                <w:rFonts w:eastAsia="Times New Roman" w:cs="Times New Roman"/>
                <w:b/>
                <w:kern w:val="0"/>
                <w:sz w:val="28"/>
                <w:szCs w:val="28"/>
                <w:lang w:eastAsia="ru-RU" w:bidi="ar-SA"/>
              </w:rPr>
            </w:pPr>
            <w:r w:rsidRPr="008845CB">
              <w:rPr>
                <w:rFonts w:eastAsia="Times New Roman" w:cs="Times New Roman"/>
                <w:b/>
                <w:kern w:val="0"/>
                <w:sz w:val="28"/>
                <w:szCs w:val="28"/>
                <w:lang w:eastAsia="ru-RU" w:bidi="ar-SA"/>
              </w:rPr>
              <w:t>4275958</w:t>
            </w:r>
          </w:p>
        </w:tc>
        <w:tc>
          <w:tcPr>
            <w:tcW w:w="2160" w:type="dxa"/>
          </w:tcPr>
          <w:p w:rsidR="00380B72" w:rsidRPr="008845CB" w:rsidRDefault="00380B72" w:rsidP="00E74791">
            <w:pPr>
              <w:widowControl/>
              <w:suppressAutoHyphens w:val="0"/>
              <w:rPr>
                <w:rFonts w:eastAsia="Times New Roman" w:cs="Times New Roman"/>
                <w:kern w:val="0"/>
                <w:sz w:val="28"/>
                <w:szCs w:val="28"/>
                <w:lang w:eastAsia="ru-RU" w:bidi="ar-SA"/>
              </w:rPr>
            </w:pPr>
          </w:p>
        </w:tc>
      </w:tr>
    </w:tbl>
    <w:p w:rsidR="00380B72" w:rsidRPr="008845CB" w:rsidRDefault="00380B72" w:rsidP="00E74791">
      <w:pPr>
        <w:widowControl/>
        <w:suppressAutoHyphens w:val="0"/>
        <w:jc w:val="both"/>
        <w:rPr>
          <w:rFonts w:eastAsia="Times New Roman" w:cs="Times New Roman"/>
          <w:kern w:val="0"/>
          <w:sz w:val="28"/>
          <w:szCs w:val="28"/>
          <w:lang w:eastAsia="ru-RU" w:bidi="ar-SA"/>
        </w:rPr>
      </w:pPr>
    </w:p>
    <w:p w:rsidR="00380B72" w:rsidRPr="008845CB" w:rsidRDefault="00380B72" w:rsidP="00E74791">
      <w:pPr>
        <w:widowControl/>
        <w:suppressAutoHyphens w:val="0"/>
        <w:ind w:firstLine="708"/>
        <w:jc w:val="both"/>
        <w:rPr>
          <w:rFonts w:eastAsia="Times New Roman" w:cs="Times New Roman"/>
          <w:kern w:val="0"/>
          <w:sz w:val="28"/>
          <w:szCs w:val="28"/>
          <w:lang w:eastAsia="ru-RU" w:bidi="ar-SA"/>
        </w:rPr>
      </w:pPr>
      <w:r w:rsidRPr="008845CB">
        <w:rPr>
          <w:rFonts w:eastAsia="Times New Roman" w:cs="Times New Roman"/>
          <w:kern w:val="0"/>
          <w:sz w:val="28"/>
          <w:szCs w:val="28"/>
          <w:lang w:eastAsia="ru-RU" w:bidi="ar-SA"/>
        </w:rPr>
        <w:t xml:space="preserve">Відділом охорони культурної спадщини сформовано попередні переліки об’єктів, на яких необхідно провести першочергові ремонтно-реставраційні роботи в межах Центрального історичного ареалу </w:t>
      </w:r>
      <w:proofErr w:type="spellStart"/>
      <w:r w:rsidRPr="008845CB">
        <w:rPr>
          <w:rFonts w:eastAsia="Times New Roman" w:cs="Times New Roman"/>
          <w:kern w:val="0"/>
          <w:sz w:val="28"/>
          <w:szCs w:val="28"/>
          <w:lang w:eastAsia="ru-RU" w:bidi="ar-SA"/>
        </w:rPr>
        <w:t>м.Чернівців</w:t>
      </w:r>
      <w:proofErr w:type="spellEnd"/>
      <w:r w:rsidRPr="008845CB">
        <w:rPr>
          <w:rFonts w:eastAsia="Times New Roman" w:cs="Times New Roman"/>
          <w:kern w:val="0"/>
          <w:sz w:val="28"/>
          <w:szCs w:val="28"/>
          <w:lang w:eastAsia="ru-RU" w:bidi="ar-SA"/>
        </w:rPr>
        <w:t xml:space="preserve"> (45</w:t>
      </w:r>
      <w:r w:rsidR="00E74791" w:rsidRPr="008845CB">
        <w:rPr>
          <w:rFonts w:eastAsia="Times New Roman" w:cs="Times New Roman"/>
          <w:kern w:val="0"/>
          <w:sz w:val="28"/>
          <w:szCs w:val="28"/>
          <w:lang w:eastAsia="ru-RU" w:bidi="ar-SA"/>
        </w:rPr>
        <w:t xml:space="preserve"> </w:t>
      </w:r>
      <w:r w:rsidRPr="008845CB">
        <w:rPr>
          <w:rFonts w:eastAsia="Times New Roman" w:cs="Times New Roman"/>
          <w:kern w:val="0"/>
          <w:sz w:val="28"/>
          <w:szCs w:val="28"/>
          <w:lang w:eastAsia="ru-RU" w:bidi="ar-SA"/>
        </w:rPr>
        <w:t xml:space="preserve">- дерев’яні двері та ковані брами, 74 – фасади. Пріоритетність у проведенні ремонтних робіт надавалась об’єктам, розташованих на шляху основних туристичних маршрутів, враховувалась безпосередня близькість будівель до пам’ятки всесвітньої спадщини ЮНЕСКО, а також технічний стан об’єкта (у більшості випадків ремонтні роботи фасадів не проводились взагалі). </w:t>
      </w:r>
    </w:p>
    <w:p w:rsidR="00380B72" w:rsidRPr="008845CB" w:rsidRDefault="00380B72" w:rsidP="00E74791">
      <w:pPr>
        <w:widowControl/>
        <w:suppressAutoHyphens w:val="0"/>
        <w:ind w:firstLine="708"/>
        <w:jc w:val="both"/>
        <w:rPr>
          <w:rFonts w:eastAsia="Times New Roman" w:cs="Times New Roman"/>
          <w:kern w:val="0"/>
          <w:sz w:val="28"/>
          <w:szCs w:val="28"/>
          <w:lang w:eastAsia="ru-RU" w:bidi="ar-SA"/>
        </w:rPr>
      </w:pPr>
      <w:proofErr w:type="spellStart"/>
      <w:r w:rsidRPr="008845CB">
        <w:rPr>
          <w:rFonts w:eastAsia="Times New Roman" w:cs="Times New Roman"/>
          <w:kern w:val="0"/>
          <w:sz w:val="28"/>
          <w:szCs w:val="28"/>
          <w:lang w:eastAsia="ru-RU" w:bidi="ar-SA"/>
        </w:rPr>
        <w:t>КЖРЕПами</w:t>
      </w:r>
      <w:proofErr w:type="spellEnd"/>
      <w:r w:rsidRPr="008845CB">
        <w:rPr>
          <w:rFonts w:eastAsia="Times New Roman" w:cs="Times New Roman"/>
          <w:kern w:val="0"/>
          <w:sz w:val="28"/>
          <w:szCs w:val="28"/>
          <w:lang w:eastAsia="ru-RU" w:bidi="ar-SA"/>
        </w:rPr>
        <w:t xml:space="preserve"> та обслуговуючими підприємствами, департаментами та відділом охорони культурної спадщини постійно проводиться ознайомлення мешканців міста стосовно дольової участі у проведення ремонтних робіт на будівлях в межах Центрального історичного ареалу.</w:t>
      </w:r>
    </w:p>
    <w:p w:rsidR="00380B72" w:rsidRPr="008845CB" w:rsidRDefault="00380B72" w:rsidP="00E74791">
      <w:pPr>
        <w:widowControl/>
        <w:suppressAutoHyphens w:val="0"/>
        <w:ind w:right="300" w:firstLine="708"/>
        <w:jc w:val="both"/>
        <w:rPr>
          <w:rFonts w:eastAsia="Times New Roman" w:cs="Times New Roman"/>
          <w:kern w:val="0"/>
          <w:sz w:val="28"/>
          <w:szCs w:val="28"/>
          <w:lang w:eastAsia="ru-RU" w:bidi="ar-SA"/>
        </w:rPr>
      </w:pPr>
      <w:r w:rsidRPr="008845CB">
        <w:rPr>
          <w:rFonts w:eastAsia="Times New Roman" w:cs="Times New Roman"/>
          <w:kern w:val="0"/>
          <w:sz w:val="28"/>
          <w:szCs w:val="28"/>
          <w:lang w:eastAsia="ru-RU" w:bidi="ar-SA"/>
        </w:rPr>
        <w:t>Крім того, інформуємо, що на виконання</w:t>
      </w:r>
      <w:r w:rsidR="00E74791" w:rsidRPr="008845CB">
        <w:rPr>
          <w:rFonts w:eastAsia="Times New Roman" w:cs="Times New Roman"/>
          <w:kern w:val="0"/>
          <w:sz w:val="28"/>
          <w:szCs w:val="28"/>
          <w:lang w:eastAsia="ru-RU" w:bidi="ar-SA"/>
        </w:rPr>
        <w:t xml:space="preserve"> </w:t>
      </w:r>
      <w:r w:rsidRPr="008845CB">
        <w:rPr>
          <w:rFonts w:eastAsia="Times New Roman" w:cs="Times New Roman"/>
          <w:kern w:val="0"/>
          <w:sz w:val="28"/>
          <w:szCs w:val="28"/>
          <w:lang w:eastAsia="ru-RU" w:bidi="ar-SA"/>
        </w:rPr>
        <w:t xml:space="preserve">розпоряджень міського голови: </w:t>
      </w:r>
    </w:p>
    <w:p w:rsidR="00380B72" w:rsidRPr="008845CB" w:rsidRDefault="00380B72" w:rsidP="00E74791">
      <w:pPr>
        <w:widowControl/>
        <w:suppressAutoHyphens w:val="0"/>
        <w:ind w:firstLine="708"/>
        <w:jc w:val="both"/>
        <w:rPr>
          <w:rFonts w:eastAsia="Times New Roman" w:cs="Times New Roman"/>
          <w:kern w:val="0"/>
          <w:sz w:val="28"/>
          <w:szCs w:val="28"/>
          <w:lang w:eastAsia="ru-RU" w:bidi="ar-SA"/>
        </w:rPr>
      </w:pPr>
      <w:r w:rsidRPr="008845CB">
        <w:rPr>
          <w:rFonts w:eastAsia="Times New Roman" w:cs="Times New Roman"/>
          <w:kern w:val="0"/>
          <w:sz w:val="28"/>
          <w:szCs w:val="28"/>
          <w:lang w:eastAsia="ru-RU" w:bidi="ar-SA"/>
        </w:rPr>
        <w:t>- від 15.11.2016р. №615-р «Про створення робочої групи з вивчення питання становлення реставраційної школи в місті Чернівцях та започаткування власних реставраційних майстерень»;</w:t>
      </w:r>
    </w:p>
    <w:p w:rsidR="00380B72" w:rsidRPr="008845CB" w:rsidRDefault="00380B72" w:rsidP="00E74791">
      <w:pPr>
        <w:widowControl/>
        <w:suppressAutoHyphens w:val="0"/>
        <w:ind w:firstLine="708"/>
        <w:jc w:val="both"/>
        <w:rPr>
          <w:rFonts w:eastAsia="Times New Roman" w:cs="Times New Roman"/>
          <w:kern w:val="0"/>
          <w:sz w:val="28"/>
          <w:szCs w:val="28"/>
          <w:lang w:eastAsia="ru-RU" w:bidi="ar-SA"/>
        </w:rPr>
      </w:pPr>
      <w:r w:rsidRPr="008845CB">
        <w:rPr>
          <w:rFonts w:eastAsia="Times New Roman" w:cs="Times New Roman"/>
          <w:kern w:val="0"/>
          <w:sz w:val="28"/>
          <w:szCs w:val="28"/>
          <w:lang w:eastAsia="ru-RU" w:bidi="ar-SA"/>
        </w:rPr>
        <w:t>-</w:t>
      </w:r>
      <w:r w:rsidR="00E74791" w:rsidRPr="008845CB">
        <w:rPr>
          <w:rFonts w:eastAsia="Times New Roman" w:cs="Times New Roman"/>
          <w:kern w:val="0"/>
          <w:sz w:val="28"/>
          <w:szCs w:val="28"/>
          <w:lang w:eastAsia="ru-RU" w:bidi="ar-SA"/>
        </w:rPr>
        <w:t xml:space="preserve"> </w:t>
      </w:r>
      <w:r w:rsidRPr="008845CB">
        <w:rPr>
          <w:rFonts w:eastAsia="Times New Roman" w:cs="Times New Roman"/>
          <w:kern w:val="0"/>
          <w:sz w:val="28"/>
          <w:szCs w:val="28"/>
          <w:lang w:eastAsia="ru-RU" w:bidi="ar-SA"/>
        </w:rPr>
        <w:t xml:space="preserve">від 11.11.2016р. №607-р «Про створення робочої групи з відновлення фасадів будинків центрального історичного ареалу </w:t>
      </w:r>
      <w:proofErr w:type="spellStart"/>
      <w:r w:rsidRPr="008845CB">
        <w:rPr>
          <w:rFonts w:eastAsia="Times New Roman" w:cs="Times New Roman"/>
          <w:kern w:val="0"/>
          <w:sz w:val="28"/>
          <w:szCs w:val="28"/>
          <w:lang w:eastAsia="ru-RU" w:bidi="ar-SA"/>
        </w:rPr>
        <w:t>м.Чернівців</w:t>
      </w:r>
      <w:proofErr w:type="spellEnd"/>
      <w:r w:rsidRPr="008845CB">
        <w:rPr>
          <w:rFonts w:eastAsia="Times New Roman" w:cs="Times New Roman"/>
          <w:kern w:val="0"/>
          <w:sz w:val="28"/>
          <w:szCs w:val="28"/>
          <w:lang w:eastAsia="ru-RU" w:bidi="ar-SA"/>
        </w:rPr>
        <w:t>») було проведено два спільних засідання робочих груп з даних питань.</w:t>
      </w:r>
    </w:p>
    <w:p w:rsidR="00380B72" w:rsidRPr="008845CB" w:rsidRDefault="00380B72" w:rsidP="00E74791">
      <w:pPr>
        <w:widowControl/>
        <w:suppressAutoHyphens w:val="0"/>
        <w:jc w:val="both"/>
        <w:rPr>
          <w:rFonts w:eastAsia="Times New Roman" w:cs="Times New Roman"/>
          <w:kern w:val="0"/>
          <w:sz w:val="28"/>
          <w:szCs w:val="28"/>
          <w:lang w:eastAsia="ru-RU" w:bidi="ar-SA"/>
        </w:rPr>
      </w:pPr>
      <w:r w:rsidRPr="008845CB">
        <w:rPr>
          <w:rFonts w:eastAsia="Times New Roman" w:cs="Times New Roman"/>
          <w:kern w:val="0"/>
          <w:sz w:val="28"/>
          <w:szCs w:val="28"/>
          <w:lang w:eastAsia="ru-RU" w:bidi="ar-SA"/>
        </w:rPr>
        <w:t xml:space="preserve">За наслідками засідань робочих груп, </w:t>
      </w:r>
      <w:proofErr w:type="spellStart"/>
      <w:r w:rsidRPr="008845CB">
        <w:rPr>
          <w:rFonts w:eastAsia="Times New Roman" w:cs="Times New Roman"/>
          <w:kern w:val="0"/>
          <w:sz w:val="28"/>
          <w:szCs w:val="28"/>
          <w:lang w:eastAsia="ru-RU" w:bidi="ar-SA"/>
        </w:rPr>
        <w:t>КЖРЕПами</w:t>
      </w:r>
      <w:proofErr w:type="spellEnd"/>
      <w:r w:rsidRPr="008845CB">
        <w:rPr>
          <w:rFonts w:eastAsia="Times New Roman" w:cs="Times New Roman"/>
          <w:kern w:val="0"/>
          <w:sz w:val="28"/>
          <w:szCs w:val="28"/>
          <w:lang w:eastAsia="ru-RU" w:bidi="ar-SA"/>
        </w:rPr>
        <w:t xml:space="preserve"> надано інформацію стосовно згоди мешканців у прийнятті дольової участі щодо проведення ремонтних робіт</w:t>
      </w:r>
      <w:r w:rsidR="00E74791" w:rsidRPr="008845CB">
        <w:rPr>
          <w:rFonts w:eastAsia="Times New Roman" w:cs="Times New Roman"/>
          <w:kern w:val="0"/>
          <w:sz w:val="28"/>
          <w:szCs w:val="28"/>
          <w:lang w:eastAsia="ru-RU" w:bidi="ar-SA"/>
        </w:rPr>
        <w:t xml:space="preserve"> </w:t>
      </w:r>
      <w:r w:rsidRPr="008845CB">
        <w:rPr>
          <w:rFonts w:eastAsia="Times New Roman" w:cs="Times New Roman"/>
          <w:kern w:val="0"/>
          <w:sz w:val="28"/>
          <w:szCs w:val="28"/>
          <w:lang w:eastAsia="ru-RU" w:bidi="ar-SA"/>
        </w:rPr>
        <w:t>фасадів:</w:t>
      </w:r>
    </w:p>
    <w:p w:rsidR="00380B72" w:rsidRPr="008845CB" w:rsidRDefault="00380B72" w:rsidP="00E74791">
      <w:pPr>
        <w:widowControl/>
        <w:suppressAutoHyphens w:val="0"/>
        <w:ind w:firstLine="708"/>
        <w:jc w:val="both"/>
        <w:rPr>
          <w:rFonts w:eastAsia="Times New Roman" w:cs="Times New Roman"/>
          <w:b/>
          <w:kern w:val="0"/>
          <w:sz w:val="28"/>
          <w:szCs w:val="28"/>
          <w:lang w:eastAsia="ru-RU" w:bidi="ar-SA"/>
        </w:rPr>
      </w:pPr>
      <w:r w:rsidRPr="008845CB">
        <w:rPr>
          <w:rFonts w:eastAsia="Times New Roman" w:cs="Times New Roman"/>
          <w:b/>
          <w:kern w:val="0"/>
          <w:sz w:val="28"/>
          <w:szCs w:val="28"/>
          <w:lang w:eastAsia="ru-RU" w:bidi="ar-SA"/>
        </w:rPr>
        <w:t>КЖРЕП №5 :</w:t>
      </w:r>
    </w:p>
    <w:p w:rsidR="00380B72" w:rsidRPr="008845CB" w:rsidRDefault="00380B72" w:rsidP="00E74791">
      <w:pPr>
        <w:widowControl/>
        <w:suppressAutoHyphens w:val="0"/>
        <w:ind w:firstLine="709"/>
        <w:jc w:val="both"/>
        <w:rPr>
          <w:rFonts w:eastAsia="Times New Roman" w:cs="Times New Roman"/>
          <w:kern w:val="0"/>
          <w:sz w:val="28"/>
          <w:szCs w:val="28"/>
          <w:lang w:eastAsia="ru-RU" w:bidi="ar-SA"/>
        </w:rPr>
      </w:pPr>
      <w:r w:rsidRPr="008845CB">
        <w:rPr>
          <w:rFonts w:eastAsia="Times New Roman" w:cs="Times New Roman"/>
          <w:kern w:val="0"/>
          <w:sz w:val="28"/>
          <w:szCs w:val="28"/>
          <w:lang w:eastAsia="ru-RU" w:bidi="ar-SA"/>
        </w:rPr>
        <w:t>- вул.Д.Загула,4,</w:t>
      </w:r>
    </w:p>
    <w:p w:rsidR="00380B72" w:rsidRPr="008845CB" w:rsidRDefault="00380B72" w:rsidP="00E74791">
      <w:pPr>
        <w:widowControl/>
        <w:suppressAutoHyphens w:val="0"/>
        <w:ind w:firstLine="709"/>
        <w:jc w:val="both"/>
        <w:rPr>
          <w:rFonts w:eastAsia="Times New Roman" w:cs="Times New Roman"/>
          <w:kern w:val="0"/>
          <w:sz w:val="28"/>
          <w:szCs w:val="28"/>
          <w:lang w:eastAsia="ru-RU" w:bidi="ar-SA"/>
        </w:rPr>
      </w:pPr>
      <w:r w:rsidRPr="008845CB">
        <w:rPr>
          <w:rFonts w:eastAsia="Times New Roman" w:cs="Times New Roman"/>
          <w:kern w:val="0"/>
          <w:sz w:val="28"/>
          <w:szCs w:val="28"/>
          <w:lang w:eastAsia="ru-RU" w:bidi="ar-SA"/>
        </w:rPr>
        <w:t>- площа Соборна,5,</w:t>
      </w:r>
    </w:p>
    <w:p w:rsidR="00380B72" w:rsidRPr="008845CB" w:rsidRDefault="00380B72" w:rsidP="00E74791">
      <w:pPr>
        <w:widowControl/>
        <w:suppressAutoHyphens w:val="0"/>
        <w:ind w:firstLine="709"/>
        <w:jc w:val="both"/>
        <w:rPr>
          <w:rFonts w:eastAsia="Times New Roman" w:cs="Times New Roman"/>
          <w:kern w:val="0"/>
          <w:sz w:val="28"/>
          <w:szCs w:val="28"/>
          <w:lang w:eastAsia="ru-RU" w:bidi="ar-SA"/>
        </w:rPr>
      </w:pPr>
      <w:r w:rsidRPr="008845CB">
        <w:rPr>
          <w:rFonts w:eastAsia="Times New Roman" w:cs="Times New Roman"/>
          <w:kern w:val="0"/>
          <w:sz w:val="28"/>
          <w:szCs w:val="28"/>
          <w:lang w:eastAsia="ru-RU" w:bidi="ar-SA"/>
        </w:rPr>
        <w:t>- вул.М.Кордуби,5,</w:t>
      </w:r>
    </w:p>
    <w:p w:rsidR="00380B72" w:rsidRPr="008845CB" w:rsidRDefault="00380B72" w:rsidP="00E74791">
      <w:pPr>
        <w:widowControl/>
        <w:suppressAutoHyphens w:val="0"/>
        <w:ind w:firstLine="709"/>
        <w:jc w:val="both"/>
        <w:rPr>
          <w:rFonts w:eastAsia="Times New Roman" w:cs="Times New Roman"/>
          <w:kern w:val="0"/>
          <w:sz w:val="28"/>
          <w:szCs w:val="28"/>
          <w:lang w:eastAsia="ru-RU" w:bidi="ar-SA"/>
        </w:rPr>
      </w:pPr>
      <w:r w:rsidRPr="008845CB">
        <w:rPr>
          <w:rFonts w:eastAsia="Times New Roman" w:cs="Times New Roman"/>
          <w:kern w:val="0"/>
          <w:sz w:val="28"/>
          <w:szCs w:val="28"/>
          <w:lang w:eastAsia="ru-RU" w:bidi="ar-SA"/>
        </w:rPr>
        <w:t>- вул.М.Гастелло,1,</w:t>
      </w:r>
    </w:p>
    <w:p w:rsidR="00380B72" w:rsidRPr="008845CB" w:rsidRDefault="00380B72" w:rsidP="00E74791">
      <w:pPr>
        <w:widowControl/>
        <w:suppressAutoHyphens w:val="0"/>
        <w:ind w:firstLine="709"/>
        <w:jc w:val="both"/>
        <w:rPr>
          <w:rFonts w:eastAsia="Times New Roman" w:cs="Times New Roman"/>
          <w:kern w:val="0"/>
          <w:sz w:val="28"/>
          <w:szCs w:val="28"/>
          <w:lang w:eastAsia="ru-RU" w:bidi="ar-SA"/>
        </w:rPr>
      </w:pPr>
      <w:r w:rsidRPr="008845CB">
        <w:rPr>
          <w:rFonts w:eastAsia="Times New Roman" w:cs="Times New Roman"/>
          <w:kern w:val="0"/>
          <w:sz w:val="28"/>
          <w:szCs w:val="28"/>
          <w:lang w:eastAsia="ru-RU" w:bidi="ar-SA"/>
        </w:rPr>
        <w:t>- вул.29Березня,16,</w:t>
      </w:r>
    </w:p>
    <w:p w:rsidR="00380B72" w:rsidRPr="008845CB" w:rsidRDefault="00380B72" w:rsidP="00E74791">
      <w:pPr>
        <w:widowControl/>
        <w:suppressAutoHyphens w:val="0"/>
        <w:ind w:firstLine="709"/>
        <w:jc w:val="both"/>
        <w:rPr>
          <w:rFonts w:eastAsia="Times New Roman" w:cs="Times New Roman"/>
          <w:kern w:val="0"/>
          <w:sz w:val="28"/>
          <w:szCs w:val="28"/>
          <w:lang w:eastAsia="ru-RU" w:bidi="ar-SA"/>
        </w:rPr>
      </w:pPr>
      <w:r w:rsidRPr="008845CB">
        <w:rPr>
          <w:rFonts w:eastAsia="Times New Roman" w:cs="Times New Roman"/>
          <w:kern w:val="0"/>
          <w:sz w:val="28"/>
          <w:szCs w:val="28"/>
          <w:lang w:eastAsia="ru-RU" w:bidi="ar-SA"/>
        </w:rPr>
        <w:t xml:space="preserve">- </w:t>
      </w:r>
      <w:proofErr w:type="spellStart"/>
      <w:r w:rsidRPr="008845CB">
        <w:rPr>
          <w:rFonts w:eastAsia="Times New Roman" w:cs="Times New Roman"/>
          <w:kern w:val="0"/>
          <w:sz w:val="28"/>
          <w:szCs w:val="28"/>
          <w:lang w:eastAsia="ru-RU" w:bidi="ar-SA"/>
        </w:rPr>
        <w:t>вул.Героїв</w:t>
      </w:r>
      <w:proofErr w:type="spellEnd"/>
      <w:r w:rsidRPr="008845CB">
        <w:rPr>
          <w:rFonts w:eastAsia="Times New Roman" w:cs="Times New Roman"/>
          <w:kern w:val="0"/>
          <w:sz w:val="28"/>
          <w:szCs w:val="28"/>
          <w:lang w:eastAsia="ru-RU" w:bidi="ar-SA"/>
        </w:rPr>
        <w:t xml:space="preserve"> Майдану,13.</w:t>
      </w:r>
    </w:p>
    <w:p w:rsidR="00380B72" w:rsidRPr="008845CB" w:rsidRDefault="00380B72" w:rsidP="00E74791">
      <w:pPr>
        <w:widowControl/>
        <w:suppressAutoHyphens w:val="0"/>
        <w:ind w:firstLine="709"/>
        <w:jc w:val="both"/>
        <w:rPr>
          <w:rFonts w:eastAsia="Times New Roman" w:cs="Times New Roman"/>
          <w:kern w:val="0"/>
          <w:sz w:val="28"/>
          <w:szCs w:val="28"/>
          <w:lang w:eastAsia="ru-RU" w:bidi="ar-SA"/>
        </w:rPr>
      </w:pPr>
      <w:r w:rsidRPr="008845CB">
        <w:rPr>
          <w:rFonts w:eastAsia="Times New Roman" w:cs="Times New Roman"/>
          <w:b/>
          <w:kern w:val="0"/>
          <w:sz w:val="28"/>
          <w:szCs w:val="28"/>
          <w:lang w:eastAsia="ru-RU" w:bidi="ar-SA"/>
        </w:rPr>
        <w:t xml:space="preserve">ТОВ «Торговий Дім </w:t>
      </w:r>
      <w:proofErr w:type="spellStart"/>
      <w:r w:rsidRPr="008845CB">
        <w:rPr>
          <w:rFonts w:eastAsia="Times New Roman" w:cs="Times New Roman"/>
          <w:b/>
          <w:kern w:val="0"/>
          <w:sz w:val="28"/>
          <w:szCs w:val="28"/>
          <w:lang w:eastAsia="ru-RU" w:bidi="ar-SA"/>
        </w:rPr>
        <w:t>Укрвторресурс</w:t>
      </w:r>
      <w:proofErr w:type="spellEnd"/>
      <w:r w:rsidRPr="008845CB">
        <w:rPr>
          <w:rFonts w:eastAsia="Times New Roman" w:cs="Times New Roman"/>
          <w:b/>
          <w:kern w:val="0"/>
          <w:sz w:val="28"/>
          <w:szCs w:val="28"/>
          <w:lang w:eastAsia="ru-RU" w:bidi="ar-SA"/>
        </w:rPr>
        <w:t>»</w:t>
      </w:r>
      <w:r w:rsidRPr="008845CB">
        <w:rPr>
          <w:rFonts w:eastAsia="Times New Roman" w:cs="Times New Roman"/>
          <w:kern w:val="0"/>
          <w:sz w:val="28"/>
          <w:szCs w:val="28"/>
          <w:lang w:eastAsia="ru-RU" w:bidi="ar-SA"/>
        </w:rPr>
        <w:t xml:space="preserve"> надало перелік</w:t>
      </w:r>
      <w:r w:rsidR="00E74791" w:rsidRPr="008845CB">
        <w:rPr>
          <w:rFonts w:eastAsia="Times New Roman" w:cs="Times New Roman"/>
          <w:kern w:val="0"/>
          <w:sz w:val="28"/>
          <w:szCs w:val="28"/>
          <w:lang w:eastAsia="ru-RU" w:bidi="ar-SA"/>
        </w:rPr>
        <w:t xml:space="preserve"> </w:t>
      </w:r>
      <w:r w:rsidRPr="008845CB">
        <w:rPr>
          <w:rFonts w:eastAsia="Times New Roman" w:cs="Times New Roman"/>
          <w:kern w:val="0"/>
          <w:sz w:val="28"/>
          <w:szCs w:val="28"/>
          <w:lang w:eastAsia="ru-RU" w:bidi="ar-SA"/>
        </w:rPr>
        <w:t>об’єктів, де будівлі потребують проведення робіт капітального характеру.</w:t>
      </w:r>
    </w:p>
    <w:p w:rsidR="00380B72" w:rsidRPr="008845CB" w:rsidRDefault="00380B72" w:rsidP="00E74791">
      <w:pPr>
        <w:widowControl/>
        <w:suppressAutoHyphens w:val="0"/>
        <w:ind w:firstLine="709"/>
        <w:jc w:val="both"/>
        <w:rPr>
          <w:rFonts w:eastAsia="Times New Roman" w:cs="Times New Roman"/>
          <w:kern w:val="0"/>
          <w:sz w:val="28"/>
          <w:szCs w:val="28"/>
          <w:lang w:eastAsia="ru-RU" w:bidi="ar-SA"/>
        </w:rPr>
      </w:pPr>
      <w:r w:rsidRPr="008845CB">
        <w:rPr>
          <w:rFonts w:eastAsia="Times New Roman" w:cs="Times New Roman"/>
          <w:b/>
          <w:kern w:val="0"/>
          <w:sz w:val="28"/>
          <w:szCs w:val="28"/>
          <w:lang w:eastAsia="ru-RU" w:bidi="ar-SA"/>
        </w:rPr>
        <w:t xml:space="preserve">ПП «Регіон Центр» </w:t>
      </w:r>
      <w:r w:rsidRPr="008845CB">
        <w:rPr>
          <w:rFonts w:eastAsia="Times New Roman" w:cs="Times New Roman"/>
          <w:kern w:val="0"/>
          <w:sz w:val="28"/>
          <w:szCs w:val="28"/>
          <w:lang w:eastAsia="ru-RU" w:bidi="ar-SA"/>
        </w:rPr>
        <w:t>повідомило про згоду мешканців у проведенні ремонту фасаду на вул.28Червня,4.</w:t>
      </w:r>
    </w:p>
    <w:p w:rsidR="00380B72" w:rsidRPr="008845CB" w:rsidRDefault="00380B72" w:rsidP="00E74791">
      <w:pPr>
        <w:widowControl/>
        <w:suppressAutoHyphens w:val="0"/>
        <w:jc w:val="both"/>
        <w:rPr>
          <w:rFonts w:eastAsia="Times New Roman" w:cs="Times New Roman"/>
          <w:kern w:val="0"/>
          <w:sz w:val="28"/>
          <w:szCs w:val="28"/>
          <w:lang w:eastAsia="ru-RU" w:bidi="ar-SA"/>
        </w:rPr>
      </w:pPr>
      <w:r w:rsidRPr="008845CB">
        <w:rPr>
          <w:rFonts w:eastAsia="Times New Roman" w:cs="Times New Roman"/>
          <w:kern w:val="0"/>
          <w:sz w:val="28"/>
          <w:szCs w:val="28"/>
          <w:lang w:eastAsia="ru-RU" w:bidi="ar-SA"/>
        </w:rPr>
        <w:tab/>
        <w:t>ТОВ «</w:t>
      </w:r>
      <w:proofErr w:type="spellStart"/>
      <w:r w:rsidRPr="008845CB">
        <w:rPr>
          <w:rFonts w:eastAsia="Times New Roman" w:cs="Times New Roman"/>
          <w:kern w:val="0"/>
          <w:sz w:val="28"/>
          <w:szCs w:val="28"/>
          <w:lang w:eastAsia="ru-RU" w:bidi="ar-SA"/>
        </w:rPr>
        <w:t>Ремтеплобуд</w:t>
      </w:r>
      <w:proofErr w:type="spellEnd"/>
      <w:r w:rsidRPr="008845CB">
        <w:rPr>
          <w:rFonts w:eastAsia="Times New Roman" w:cs="Times New Roman"/>
          <w:kern w:val="0"/>
          <w:sz w:val="28"/>
          <w:szCs w:val="28"/>
          <w:lang w:eastAsia="ru-RU" w:bidi="ar-SA"/>
        </w:rPr>
        <w:t xml:space="preserve">», підготовлено приблизний кошторис на ремонт фасадів будівель </w:t>
      </w:r>
      <w:r w:rsidRPr="008845CB">
        <w:rPr>
          <w:rFonts w:eastAsia="Times New Roman" w:cs="Times New Roman"/>
          <w:b/>
          <w:kern w:val="0"/>
          <w:sz w:val="28"/>
          <w:szCs w:val="28"/>
          <w:lang w:eastAsia="ru-RU" w:bidi="ar-SA"/>
        </w:rPr>
        <w:t xml:space="preserve">на </w:t>
      </w:r>
      <w:proofErr w:type="spellStart"/>
      <w:r w:rsidRPr="008845CB">
        <w:rPr>
          <w:rFonts w:eastAsia="Times New Roman" w:cs="Times New Roman"/>
          <w:b/>
          <w:kern w:val="0"/>
          <w:sz w:val="28"/>
          <w:szCs w:val="28"/>
          <w:lang w:eastAsia="ru-RU" w:bidi="ar-SA"/>
        </w:rPr>
        <w:t>вул.Кобилянської</w:t>
      </w:r>
      <w:proofErr w:type="spellEnd"/>
      <w:r w:rsidRPr="008845CB">
        <w:rPr>
          <w:rFonts w:eastAsia="Times New Roman" w:cs="Times New Roman"/>
          <w:b/>
          <w:kern w:val="0"/>
          <w:sz w:val="28"/>
          <w:szCs w:val="28"/>
          <w:lang w:eastAsia="ru-RU" w:bidi="ar-SA"/>
        </w:rPr>
        <w:t xml:space="preserve"> Ольги на суму 5210472,69 грн. </w:t>
      </w:r>
    </w:p>
    <w:p w:rsidR="00380B72" w:rsidRPr="008845CB" w:rsidRDefault="00380B72" w:rsidP="00E74791">
      <w:pPr>
        <w:jc w:val="both"/>
        <w:rPr>
          <w:bCs/>
          <w:sz w:val="28"/>
          <w:szCs w:val="28"/>
        </w:rPr>
      </w:pPr>
      <w:r w:rsidRPr="008845CB">
        <w:rPr>
          <w:rFonts w:eastAsia="Times New Roman" w:cs="Times New Roman"/>
          <w:kern w:val="0"/>
          <w:sz w:val="28"/>
          <w:szCs w:val="28"/>
          <w:lang w:eastAsia="ru-RU" w:bidi="ar-SA"/>
        </w:rPr>
        <w:tab/>
      </w:r>
      <w:r w:rsidRPr="008845CB">
        <w:rPr>
          <w:bCs/>
          <w:sz w:val="28"/>
          <w:szCs w:val="28"/>
        </w:rPr>
        <w:t>Станом на</w:t>
      </w:r>
      <w:r w:rsidR="00E74791" w:rsidRPr="008845CB">
        <w:rPr>
          <w:bCs/>
          <w:sz w:val="28"/>
          <w:szCs w:val="28"/>
        </w:rPr>
        <w:t xml:space="preserve"> </w:t>
      </w:r>
      <w:r w:rsidRPr="008845CB">
        <w:rPr>
          <w:bCs/>
          <w:sz w:val="28"/>
          <w:szCs w:val="28"/>
        </w:rPr>
        <w:t>серпень 2017р. проводяться ремонтні роботи фасадів будівлі</w:t>
      </w:r>
      <w:r w:rsidR="00E74791" w:rsidRPr="008845CB">
        <w:rPr>
          <w:bCs/>
          <w:sz w:val="28"/>
          <w:szCs w:val="28"/>
        </w:rPr>
        <w:t xml:space="preserve"> </w:t>
      </w:r>
      <w:r w:rsidRPr="008845CB">
        <w:rPr>
          <w:bCs/>
          <w:sz w:val="28"/>
          <w:szCs w:val="28"/>
        </w:rPr>
        <w:lastRenderedPageBreak/>
        <w:t xml:space="preserve">пам’ятки архітектури місцевого значення – </w:t>
      </w:r>
      <w:r w:rsidRPr="008845CB">
        <w:rPr>
          <w:sz w:val="28"/>
          <w:szCs w:val="28"/>
        </w:rPr>
        <w:t xml:space="preserve">Кафедральний собор «Святого Духа», 1864 р., </w:t>
      </w:r>
      <w:proofErr w:type="spellStart"/>
      <w:r w:rsidRPr="008845CB">
        <w:rPr>
          <w:sz w:val="28"/>
          <w:szCs w:val="28"/>
        </w:rPr>
        <w:t>арх.Рьолль</w:t>
      </w:r>
      <w:proofErr w:type="spellEnd"/>
      <w:r w:rsidRPr="008845CB">
        <w:rPr>
          <w:sz w:val="28"/>
          <w:szCs w:val="28"/>
        </w:rPr>
        <w:t xml:space="preserve">, </w:t>
      </w:r>
      <w:proofErr w:type="spellStart"/>
      <w:r w:rsidRPr="008845CB">
        <w:rPr>
          <w:sz w:val="28"/>
          <w:szCs w:val="28"/>
        </w:rPr>
        <w:t>Й.Главка</w:t>
      </w:r>
      <w:proofErr w:type="spellEnd"/>
      <w:r w:rsidRPr="008845CB">
        <w:rPr>
          <w:sz w:val="28"/>
          <w:szCs w:val="28"/>
        </w:rPr>
        <w:t xml:space="preserve">, інж. </w:t>
      </w:r>
      <w:proofErr w:type="spellStart"/>
      <w:r w:rsidRPr="008845CB">
        <w:rPr>
          <w:sz w:val="28"/>
          <w:szCs w:val="28"/>
        </w:rPr>
        <w:t>Марін</w:t>
      </w:r>
      <w:proofErr w:type="spellEnd"/>
      <w:r w:rsidRPr="008845CB">
        <w:rPr>
          <w:sz w:val="28"/>
          <w:szCs w:val="28"/>
        </w:rPr>
        <w:t xml:space="preserve"> (взятої на облік </w:t>
      </w:r>
      <w:r w:rsidRPr="008845CB">
        <w:rPr>
          <w:rFonts w:eastAsia="Times New Roman" w:cs="Times New Roman"/>
          <w:kern w:val="0"/>
          <w:sz w:val="28"/>
          <w:szCs w:val="28"/>
          <w:lang w:eastAsia="ru-RU" w:bidi="ar-SA"/>
        </w:rPr>
        <w:t>Рішення Чернівецького облвиконкому від 05.08.1982 р. №</w:t>
      </w:r>
      <w:r w:rsidR="00E74791" w:rsidRPr="008845CB">
        <w:rPr>
          <w:rFonts w:eastAsia="Times New Roman" w:cs="Times New Roman"/>
          <w:kern w:val="0"/>
          <w:sz w:val="28"/>
          <w:szCs w:val="28"/>
          <w:lang w:eastAsia="ru-RU" w:bidi="ar-SA"/>
        </w:rPr>
        <w:t xml:space="preserve"> </w:t>
      </w:r>
      <w:r w:rsidRPr="008845CB">
        <w:rPr>
          <w:rFonts w:eastAsia="Times New Roman" w:cs="Times New Roman"/>
          <w:kern w:val="0"/>
          <w:sz w:val="28"/>
          <w:szCs w:val="28"/>
          <w:lang w:eastAsia="ru-RU" w:bidi="ar-SA"/>
        </w:rPr>
        <w:t>261</w:t>
      </w:r>
      <w:r w:rsidRPr="008845CB">
        <w:rPr>
          <w:sz w:val="28"/>
          <w:szCs w:val="28"/>
        </w:rPr>
        <w:t xml:space="preserve">) відповідно до паспорту оздоблення фасаду будівлі (від 08.02.2016р. №12-24/01) та висновку за результатами натурного обстеження стану матеріалів фасаду, виконаного інженером технологом – будівельником </w:t>
      </w:r>
      <w:proofErr w:type="spellStart"/>
      <w:r w:rsidRPr="008845CB">
        <w:rPr>
          <w:sz w:val="28"/>
          <w:szCs w:val="28"/>
        </w:rPr>
        <w:t>Стріленко</w:t>
      </w:r>
      <w:proofErr w:type="spellEnd"/>
      <w:r w:rsidRPr="008845CB">
        <w:rPr>
          <w:sz w:val="28"/>
          <w:szCs w:val="28"/>
        </w:rPr>
        <w:t xml:space="preserve"> Ю.М (лист відділу від 11.06.2017р. №12-14/17-324/350). </w:t>
      </w:r>
    </w:p>
    <w:p w:rsidR="00380B72" w:rsidRPr="008845CB" w:rsidRDefault="00380B72" w:rsidP="00E74791">
      <w:pPr>
        <w:ind w:firstLine="709"/>
        <w:jc w:val="both"/>
        <w:rPr>
          <w:b/>
          <w:bCs/>
          <w:sz w:val="28"/>
          <w:szCs w:val="28"/>
        </w:rPr>
      </w:pPr>
      <w:r w:rsidRPr="008845CB">
        <w:rPr>
          <w:b/>
          <w:bCs/>
          <w:sz w:val="28"/>
          <w:szCs w:val="28"/>
        </w:rPr>
        <w:t>D21</w:t>
      </w:r>
      <w:r w:rsidRPr="008845CB">
        <w:rPr>
          <w:bCs/>
          <w:sz w:val="28"/>
          <w:szCs w:val="28"/>
        </w:rPr>
        <w:t xml:space="preserve"> </w:t>
      </w:r>
      <w:r w:rsidRPr="008845CB">
        <w:rPr>
          <w:b/>
          <w:bCs/>
          <w:sz w:val="28"/>
          <w:szCs w:val="28"/>
        </w:rPr>
        <w:t>Проведення ремонтно-реставраційних робіт поліхромних розписів під’їздів та арок будинків в історичному центрі міста</w:t>
      </w:r>
      <w:r w:rsidR="00E74791" w:rsidRPr="008845CB">
        <w:rPr>
          <w:b/>
          <w:bCs/>
          <w:sz w:val="28"/>
          <w:szCs w:val="28"/>
        </w:rPr>
        <w:t xml:space="preserve"> </w:t>
      </w:r>
      <w:r w:rsidRPr="008845CB">
        <w:rPr>
          <w:b/>
          <w:bCs/>
          <w:sz w:val="28"/>
          <w:szCs w:val="28"/>
        </w:rPr>
        <w:t>(12 об’єктів)</w:t>
      </w:r>
    </w:p>
    <w:p w:rsidR="00380B72" w:rsidRPr="008845CB" w:rsidRDefault="00380B72" w:rsidP="00E74791">
      <w:pPr>
        <w:ind w:firstLine="709"/>
        <w:jc w:val="both"/>
        <w:rPr>
          <w:bCs/>
          <w:sz w:val="28"/>
          <w:szCs w:val="28"/>
        </w:rPr>
      </w:pPr>
      <w:r w:rsidRPr="008845CB">
        <w:rPr>
          <w:bCs/>
          <w:sz w:val="28"/>
          <w:szCs w:val="28"/>
        </w:rPr>
        <w:t xml:space="preserve">Протягом 2017 року зазначені роботи не проводились. </w:t>
      </w:r>
    </w:p>
    <w:p w:rsidR="00380B72" w:rsidRPr="008845CB" w:rsidRDefault="00380B72" w:rsidP="00E74791">
      <w:pPr>
        <w:ind w:firstLine="709"/>
        <w:jc w:val="both"/>
        <w:rPr>
          <w:b/>
          <w:bCs/>
          <w:sz w:val="28"/>
          <w:szCs w:val="28"/>
        </w:rPr>
      </w:pPr>
      <w:r w:rsidRPr="008845CB">
        <w:rPr>
          <w:bCs/>
          <w:sz w:val="28"/>
          <w:szCs w:val="28"/>
        </w:rPr>
        <w:t>Проте, на даний час ведуться перемовини між фахівцями НДІ «</w:t>
      </w:r>
      <w:proofErr w:type="spellStart"/>
      <w:r w:rsidRPr="008845CB">
        <w:rPr>
          <w:bCs/>
          <w:sz w:val="28"/>
          <w:szCs w:val="28"/>
        </w:rPr>
        <w:t>Укрзахідпроектреставрація</w:t>
      </w:r>
      <w:proofErr w:type="spellEnd"/>
      <w:r w:rsidRPr="008845CB">
        <w:rPr>
          <w:bCs/>
          <w:sz w:val="28"/>
          <w:szCs w:val="28"/>
        </w:rPr>
        <w:t xml:space="preserve">» та меценатом з </w:t>
      </w:r>
      <w:proofErr w:type="spellStart"/>
      <w:r w:rsidRPr="008845CB">
        <w:rPr>
          <w:bCs/>
          <w:sz w:val="28"/>
          <w:szCs w:val="28"/>
        </w:rPr>
        <w:t>м.Чернівців</w:t>
      </w:r>
      <w:proofErr w:type="spellEnd"/>
      <w:r w:rsidRPr="008845CB">
        <w:rPr>
          <w:bCs/>
          <w:sz w:val="28"/>
          <w:szCs w:val="28"/>
        </w:rPr>
        <w:t xml:space="preserve"> стосовно реставрації поліхромних розписів арки в будівлі на вул.О.Кобилянської,12 за спонсорські кошти. Роботам має передувати розробка науково-проектної документації.</w:t>
      </w:r>
    </w:p>
    <w:p w:rsidR="00380B72" w:rsidRPr="008845CB" w:rsidRDefault="00380B72" w:rsidP="00E74791">
      <w:pPr>
        <w:ind w:firstLine="709"/>
        <w:jc w:val="both"/>
        <w:rPr>
          <w:b/>
          <w:bCs/>
          <w:sz w:val="28"/>
          <w:szCs w:val="28"/>
        </w:rPr>
      </w:pPr>
      <w:r w:rsidRPr="008845CB">
        <w:rPr>
          <w:b/>
          <w:bCs/>
          <w:sz w:val="28"/>
          <w:szCs w:val="28"/>
        </w:rPr>
        <w:t>D22</w:t>
      </w:r>
      <w:r w:rsidRPr="008845CB">
        <w:rPr>
          <w:bCs/>
          <w:sz w:val="28"/>
          <w:szCs w:val="28"/>
        </w:rPr>
        <w:t xml:space="preserve"> </w:t>
      </w:r>
      <w:r w:rsidRPr="008845CB">
        <w:rPr>
          <w:b/>
          <w:bCs/>
          <w:sz w:val="28"/>
          <w:szCs w:val="28"/>
        </w:rPr>
        <w:t xml:space="preserve">«Збереження та реставрація автентичних </w:t>
      </w:r>
      <w:proofErr w:type="spellStart"/>
      <w:r w:rsidRPr="008845CB">
        <w:rPr>
          <w:b/>
          <w:bCs/>
          <w:sz w:val="28"/>
          <w:szCs w:val="28"/>
        </w:rPr>
        <w:t>електроопор</w:t>
      </w:r>
      <w:proofErr w:type="spellEnd"/>
      <w:r w:rsidRPr="008845CB">
        <w:rPr>
          <w:b/>
          <w:bCs/>
          <w:sz w:val="28"/>
          <w:szCs w:val="28"/>
        </w:rPr>
        <w:t>».</w:t>
      </w:r>
    </w:p>
    <w:p w:rsidR="00380B72" w:rsidRPr="008845CB" w:rsidRDefault="00380B72" w:rsidP="00E74791">
      <w:pPr>
        <w:ind w:firstLine="709"/>
        <w:jc w:val="both"/>
        <w:rPr>
          <w:bCs/>
          <w:sz w:val="28"/>
          <w:szCs w:val="28"/>
        </w:rPr>
      </w:pPr>
      <w:r w:rsidRPr="008845CB">
        <w:rPr>
          <w:bCs/>
          <w:sz w:val="28"/>
          <w:szCs w:val="28"/>
        </w:rPr>
        <w:t>Протягом 2017 року зазначені роботи не проводились.</w:t>
      </w:r>
    </w:p>
    <w:p w:rsidR="00380B72" w:rsidRPr="008845CB" w:rsidRDefault="00380B72" w:rsidP="00E74791">
      <w:pPr>
        <w:ind w:firstLine="709"/>
        <w:jc w:val="both"/>
        <w:rPr>
          <w:b/>
          <w:bCs/>
          <w:sz w:val="28"/>
          <w:szCs w:val="28"/>
        </w:rPr>
      </w:pPr>
      <w:r w:rsidRPr="008845CB">
        <w:rPr>
          <w:b/>
          <w:bCs/>
          <w:sz w:val="28"/>
          <w:szCs w:val="28"/>
        </w:rPr>
        <w:t>D23</w:t>
      </w:r>
      <w:r w:rsidRPr="008845CB">
        <w:rPr>
          <w:bCs/>
          <w:sz w:val="28"/>
          <w:szCs w:val="28"/>
        </w:rPr>
        <w:t xml:space="preserve"> </w:t>
      </w:r>
      <w:r w:rsidRPr="008845CB">
        <w:rPr>
          <w:b/>
          <w:bCs/>
          <w:sz w:val="28"/>
          <w:szCs w:val="28"/>
        </w:rPr>
        <w:t>«Підтримка кафедри UNESCO при університеті».</w:t>
      </w:r>
    </w:p>
    <w:p w:rsidR="00380B72" w:rsidRPr="008845CB" w:rsidRDefault="00380B72" w:rsidP="00E74791">
      <w:pPr>
        <w:widowControl/>
        <w:suppressAutoHyphens w:val="0"/>
        <w:ind w:firstLine="709"/>
        <w:jc w:val="both"/>
        <w:rPr>
          <w:rFonts w:eastAsia="Times New Roman" w:cs="Times New Roman"/>
          <w:kern w:val="0"/>
          <w:sz w:val="28"/>
          <w:szCs w:val="28"/>
          <w:lang w:eastAsia="uk-UA" w:bidi="ar-SA"/>
        </w:rPr>
      </w:pPr>
      <w:r w:rsidRPr="008845CB">
        <w:rPr>
          <w:rFonts w:eastAsia="Times New Roman" w:cs="Times New Roman"/>
          <w:kern w:val="0"/>
          <w:sz w:val="28"/>
          <w:szCs w:val="28"/>
          <w:lang w:eastAsia="uk-UA" w:bidi="ar-SA"/>
        </w:rPr>
        <w:t xml:space="preserve">Спільно з кафедрою будівництва та архітектури Чернівецького національного університету імені Юрія </w:t>
      </w:r>
      <w:proofErr w:type="spellStart"/>
      <w:r w:rsidRPr="008845CB">
        <w:rPr>
          <w:rFonts w:eastAsia="Times New Roman" w:cs="Times New Roman"/>
          <w:kern w:val="0"/>
          <w:sz w:val="28"/>
          <w:szCs w:val="28"/>
          <w:lang w:eastAsia="uk-UA" w:bidi="ar-SA"/>
        </w:rPr>
        <w:t>Федьковича</w:t>
      </w:r>
      <w:proofErr w:type="spellEnd"/>
      <w:r w:rsidRPr="008845CB">
        <w:rPr>
          <w:rFonts w:eastAsia="Times New Roman" w:cs="Times New Roman"/>
          <w:kern w:val="0"/>
          <w:sz w:val="28"/>
          <w:szCs w:val="28"/>
          <w:lang w:eastAsia="uk-UA" w:bidi="ar-SA"/>
        </w:rPr>
        <w:t xml:space="preserve"> було здійснено сприяння і виконанні наукових досліджень для написання та захисту докторської дисертації на тему «Архітектурні і містобудівні основи створення буферних зон об’єктів всесвітньої спадщини ЮНЕСКО», в тому числі з використанням досвіду міста Чернівців з даного питання.</w:t>
      </w:r>
    </w:p>
    <w:p w:rsidR="00380B72" w:rsidRPr="008845CB" w:rsidRDefault="00380B72" w:rsidP="00E74791">
      <w:pPr>
        <w:widowControl/>
        <w:suppressAutoHyphens w:val="0"/>
        <w:ind w:firstLine="709"/>
        <w:jc w:val="both"/>
        <w:rPr>
          <w:rFonts w:eastAsia="Times New Roman" w:cs="Times New Roman"/>
          <w:kern w:val="0"/>
          <w:sz w:val="28"/>
          <w:szCs w:val="28"/>
          <w:lang w:eastAsia="uk-UA" w:bidi="ar-SA"/>
        </w:rPr>
      </w:pPr>
      <w:r w:rsidRPr="008845CB">
        <w:rPr>
          <w:rFonts w:eastAsia="Times New Roman" w:cs="Times New Roman"/>
          <w:kern w:val="0"/>
          <w:sz w:val="28"/>
          <w:szCs w:val="28"/>
          <w:lang w:eastAsia="uk-UA" w:bidi="ar-SA"/>
        </w:rPr>
        <w:t xml:space="preserve">Триває робота та співпраця щодо створення </w:t>
      </w:r>
      <w:r w:rsidRPr="008845CB">
        <w:rPr>
          <w:bCs/>
          <w:sz w:val="28"/>
          <w:szCs w:val="28"/>
        </w:rPr>
        <w:t>кафедри UNESCO при університеті</w:t>
      </w:r>
      <w:r w:rsidRPr="008845CB">
        <w:rPr>
          <w:rFonts w:eastAsia="Times New Roman" w:cs="Times New Roman"/>
          <w:kern w:val="0"/>
          <w:sz w:val="28"/>
          <w:szCs w:val="28"/>
          <w:lang w:eastAsia="uk-UA" w:bidi="ar-SA"/>
        </w:rPr>
        <w:t>.</w:t>
      </w:r>
    </w:p>
    <w:p w:rsidR="00380B72" w:rsidRPr="008845CB" w:rsidRDefault="00380B72" w:rsidP="00E74791">
      <w:pPr>
        <w:ind w:firstLine="709"/>
        <w:jc w:val="both"/>
        <w:rPr>
          <w:b/>
          <w:bCs/>
          <w:sz w:val="28"/>
          <w:szCs w:val="28"/>
        </w:rPr>
      </w:pPr>
      <w:r w:rsidRPr="008845CB">
        <w:rPr>
          <w:b/>
          <w:bCs/>
          <w:sz w:val="28"/>
          <w:szCs w:val="28"/>
        </w:rPr>
        <w:t>D25</w:t>
      </w:r>
      <w:r w:rsidRPr="008845CB">
        <w:rPr>
          <w:bCs/>
          <w:sz w:val="28"/>
          <w:szCs w:val="28"/>
        </w:rPr>
        <w:t xml:space="preserve"> </w:t>
      </w:r>
      <w:r w:rsidRPr="008845CB">
        <w:rPr>
          <w:b/>
          <w:bCs/>
          <w:sz w:val="28"/>
          <w:szCs w:val="28"/>
        </w:rPr>
        <w:t>«Реставрація церкви Найсвятішого серця Ісуса».</w:t>
      </w:r>
    </w:p>
    <w:p w:rsidR="00380B72" w:rsidRPr="008845CB" w:rsidRDefault="00380B72" w:rsidP="00E74791">
      <w:pPr>
        <w:ind w:firstLine="709"/>
        <w:jc w:val="both"/>
        <w:rPr>
          <w:sz w:val="28"/>
          <w:szCs w:val="28"/>
        </w:rPr>
      </w:pPr>
      <w:r w:rsidRPr="008845CB">
        <w:rPr>
          <w:sz w:val="28"/>
          <w:szCs w:val="28"/>
        </w:rPr>
        <w:t xml:space="preserve">На даний час триває робота з розробки науково-проектної документації стосовно проведення реставраційних робіт пам’ятки архітектури місцевого значення - </w:t>
      </w:r>
      <w:r w:rsidRPr="008845CB">
        <w:rPr>
          <w:bCs/>
          <w:sz w:val="28"/>
          <w:szCs w:val="28"/>
        </w:rPr>
        <w:t>церкви Найсвятішого серця Ісуса</w:t>
      </w:r>
      <w:r w:rsidRPr="008845CB">
        <w:rPr>
          <w:sz w:val="28"/>
          <w:szCs w:val="28"/>
        </w:rPr>
        <w:t>.</w:t>
      </w:r>
    </w:p>
    <w:p w:rsidR="00380B72" w:rsidRPr="008845CB" w:rsidRDefault="00380B72" w:rsidP="00E74791">
      <w:pPr>
        <w:ind w:firstLine="709"/>
        <w:jc w:val="both"/>
        <w:rPr>
          <w:b/>
          <w:bCs/>
          <w:sz w:val="28"/>
          <w:szCs w:val="28"/>
        </w:rPr>
      </w:pPr>
      <w:r w:rsidRPr="008845CB">
        <w:rPr>
          <w:b/>
          <w:bCs/>
          <w:sz w:val="28"/>
          <w:szCs w:val="28"/>
        </w:rPr>
        <w:t>D26</w:t>
      </w:r>
      <w:r w:rsidRPr="008845CB">
        <w:rPr>
          <w:bCs/>
          <w:sz w:val="28"/>
          <w:szCs w:val="28"/>
        </w:rPr>
        <w:t xml:space="preserve"> </w:t>
      </w:r>
      <w:r w:rsidRPr="008845CB">
        <w:rPr>
          <w:b/>
          <w:bCs/>
          <w:sz w:val="28"/>
          <w:szCs w:val="28"/>
        </w:rPr>
        <w:t xml:space="preserve">«Реставрація </w:t>
      </w:r>
      <w:proofErr w:type="spellStart"/>
      <w:r w:rsidRPr="008845CB">
        <w:rPr>
          <w:b/>
          <w:bCs/>
          <w:sz w:val="28"/>
          <w:szCs w:val="28"/>
        </w:rPr>
        <w:t>церемонійного</w:t>
      </w:r>
      <w:proofErr w:type="spellEnd"/>
      <w:r w:rsidRPr="008845CB">
        <w:rPr>
          <w:b/>
          <w:bCs/>
          <w:sz w:val="28"/>
          <w:szCs w:val="28"/>
        </w:rPr>
        <w:t xml:space="preserve"> залу на єврейському цвинтарі».</w:t>
      </w:r>
    </w:p>
    <w:p w:rsidR="00380B72" w:rsidRPr="008845CB" w:rsidRDefault="00380B72" w:rsidP="00E74791">
      <w:pPr>
        <w:ind w:firstLine="709"/>
        <w:jc w:val="both"/>
        <w:rPr>
          <w:sz w:val="28"/>
          <w:szCs w:val="28"/>
        </w:rPr>
      </w:pPr>
      <w:r w:rsidRPr="008845CB">
        <w:rPr>
          <w:sz w:val="28"/>
          <w:szCs w:val="28"/>
        </w:rPr>
        <w:t>Чернівецькою міською радою, в особі департаменту економіки заключено договір позички на нерухоме майно з Асоціацією єврейських організацій та общин України «ВААД України» щодо строкового безоплатного користування окремою громадською будівлею (Дім прощання) на вул.Зеленій,11 з метою влаштування Меморіального музейного центру пам’яті євреїв Буковини.</w:t>
      </w:r>
    </w:p>
    <w:p w:rsidR="00380B72" w:rsidRPr="008845CB" w:rsidRDefault="00380B72" w:rsidP="00E74791">
      <w:pPr>
        <w:ind w:firstLine="709"/>
        <w:jc w:val="both"/>
        <w:rPr>
          <w:bCs/>
          <w:sz w:val="28"/>
          <w:szCs w:val="28"/>
        </w:rPr>
      </w:pPr>
      <w:r w:rsidRPr="008845CB">
        <w:rPr>
          <w:bCs/>
          <w:sz w:val="28"/>
          <w:szCs w:val="28"/>
        </w:rPr>
        <w:t xml:space="preserve">Відділом охорони культурної спадщини погоджено </w:t>
      </w:r>
      <w:r w:rsidRPr="008845CB">
        <w:rPr>
          <w:sz w:val="28"/>
          <w:szCs w:val="28"/>
        </w:rPr>
        <w:t xml:space="preserve">проектну документацію щодо відновлення церемоніального залу на єврейському кладовищі по </w:t>
      </w:r>
      <w:proofErr w:type="spellStart"/>
      <w:r w:rsidRPr="008845CB">
        <w:rPr>
          <w:sz w:val="28"/>
          <w:szCs w:val="28"/>
        </w:rPr>
        <w:t>вул.Зеленій</w:t>
      </w:r>
      <w:proofErr w:type="spellEnd"/>
      <w:r w:rsidRPr="008845CB">
        <w:rPr>
          <w:sz w:val="28"/>
          <w:szCs w:val="28"/>
        </w:rPr>
        <w:t xml:space="preserve"> в </w:t>
      </w:r>
      <w:proofErr w:type="spellStart"/>
      <w:r w:rsidRPr="008845CB">
        <w:rPr>
          <w:sz w:val="28"/>
          <w:szCs w:val="28"/>
        </w:rPr>
        <w:t>м.Чернівці</w:t>
      </w:r>
      <w:proofErr w:type="spellEnd"/>
      <w:r w:rsidRPr="008845CB">
        <w:rPr>
          <w:bCs/>
          <w:sz w:val="28"/>
          <w:szCs w:val="28"/>
        </w:rPr>
        <w:t>.</w:t>
      </w:r>
    </w:p>
    <w:p w:rsidR="00380B72" w:rsidRPr="008845CB" w:rsidRDefault="00380B72" w:rsidP="00E74791">
      <w:pPr>
        <w:ind w:firstLine="709"/>
        <w:jc w:val="both"/>
        <w:rPr>
          <w:sz w:val="28"/>
          <w:szCs w:val="28"/>
        </w:rPr>
      </w:pPr>
      <w:r w:rsidRPr="008845CB">
        <w:rPr>
          <w:sz w:val="28"/>
          <w:szCs w:val="28"/>
        </w:rPr>
        <w:t>Робочим проектом передбачається здійснити:</w:t>
      </w:r>
    </w:p>
    <w:p w:rsidR="00380B72" w:rsidRPr="008845CB" w:rsidRDefault="00380B72" w:rsidP="00E74791">
      <w:pPr>
        <w:ind w:firstLine="709"/>
        <w:jc w:val="both"/>
        <w:rPr>
          <w:sz w:val="28"/>
          <w:szCs w:val="28"/>
        </w:rPr>
      </w:pPr>
      <w:r w:rsidRPr="008845CB">
        <w:rPr>
          <w:sz w:val="28"/>
          <w:szCs w:val="28"/>
        </w:rPr>
        <w:t>- відновлення та ремонт фасадної частини будівлі,</w:t>
      </w:r>
    </w:p>
    <w:p w:rsidR="00380B72" w:rsidRPr="008845CB" w:rsidRDefault="00380B72" w:rsidP="00E74791">
      <w:pPr>
        <w:ind w:firstLine="709"/>
        <w:jc w:val="both"/>
        <w:rPr>
          <w:sz w:val="28"/>
          <w:szCs w:val="28"/>
        </w:rPr>
      </w:pPr>
      <w:r w:rsidRPr="008845CB">
        <w:rPr>
          <w:sz w:val="28"/>
          <w:szCs w:val="28"/>
        </w:rPr>
        <w:t>- відновлення віконних отворів у відповідності з розробленими кресленнями,</w:t>
      </w:r>
    </w:p>
    <w:p w:rsidR="00380B72" w:rsidRPr="008845CB" w:rsidRDefault="00380B72" w:rsidP="00E74791">
      <w:pPr>
        <w:ind w:firstLine="709"/>
        <w:jc w:val="both"/>
        <w:rPr>
          <w:sz w:val="28"/>
          <w:szCs w:val="28"/>
        </w:rPr>
      </w:pPr>
      <w:r w:rsidRPr="008845CB">
        <w:rPr>
          <w:sz w:val="28"/>
          <w:szCs w:val="28"/>
        </w:rPr>
        <w:t xml:space="preserve">- реставрацію вхідних та внутрішніх дверей з частковим відновленням існуючих елементів та повним відновленням втрачених деталей з відтворенням розпису скла, </w:t>
      </w:r>
    </w:p>
    <w:p w:rsidR="00380B72" w:rsidRPr="008845CB" w:rsidRDefault="00380B72" w:rsidP="00E74791">
      <w:pPr>
        <w:ind w:firstLine="709"/>
        <w:jc w:val="both"/>
        <w:rPr>
          <w:sz w:val="28"/>
          <w:szCs w:val="28"/>
        </w:rPr>
      </w:pPr>
      <w:r w:rsidRPr="008845CB">
        <w:rPr>
          <w:sz w:val="28"/>
          <w:szCs w:val="28"/>
        </w:rPr>
        <w:t>- відновлення інтер’єру з відтворенням архітектурного декору,</w:t>
      </w:r>
    </w:p>
    <w:p w:rsidR="00380B72" w:rsidRPr="008845CB" w:rsidRDefault="00380B72" w:rsidP="00E74791">
      <w:pPr>
        <w:ind w:firstLine="709"/>
        <w:jc w:val="both"/>
        <w:rPr>
          <w:sz w:val="28"/>
          <w:szCs w:val="28"/>
        </w:rPr>
      </w:pPr>
      <w:r w:rsidRPr="008845CB">
        <w:rPr>
          <w:sz w:val="28"/>
          <w:szCs w:val="28"/>
        </w:rPr>
        <w:t xml:space="preserve">- реставрація підлогових керамічних кахлів з відновленням втрат, </w:t>
      </w:r>
    </w:p>
    <w:p w:rsidR="00380B72" w:rsidRPr="008845CB" w:rsidRDefault="00380B72" w:rsidP="00E74791">
      <w:pPr>
        <w:ind w:firstLine="709"/>
        <w:jc w:val="both"/>
        <w:rPr>
          <w:sz w:val="28"/>
          <w:szCs w:val="28"/>
        </w:rPr>
      </w:pPr>
      <w:r w:rsidRPr="008845CB">
        <w:rPr>
          <w:sz w:val="28"/>
          <w:szCs w:val="28"/>
        </w:rPr>
        <w:lastRenderedPageBreak/>
        <w:t>- повну заміну даху над бічними частинами будівлі, часткове відновлення втрачених деталей та покриття куполу (листи міді),</w:t>
      </w:r>
    </w:p>
    <w:p w:rsidR="00380B72" w:rsidRPr="008845CB" w:rsidRDefault="00380B72" w:rsidP="00E74791">
      <w:pPr>
        <w:ind w:firstLine="709"/>
        <w:jc w:val="both"/>
        <w:rPr>
          <w:sz w:val="28"/>
          <w:szCs w:val="28"/>
        </w:rPr>
      </w:pPr>
      <w:r w:rsidRPr="008845CB">
        <w:rPr>
          <w:sz w:val="28"/>
          <w:szCs w:val="28"/>
        </w:rPr>
        <w:t>- повне відновлення системи водовідведення з даху.</w:t>
      </w:r>
    </w:p>
    <w:p w:rsidR="00153B7D" w:rsidRDefault="00153B7D" w:rsidP="00E74791">
      <w:pPr>
        <w:jc w:val="both"/>
        <w:rPr>
          <w:rFonts w:cs="Times New Roman"/>
          <w:b/>
          <w:sz w:val="28"/>
          <w:szCs w:val="28"/>
          <w:u w:val="single"/>
          <w:lang w:val="en-US"/>
        </w:rPr>
      </w:pPr>
    </w:p>
    <w:p w:rsidR="00E74791" w:rsidRDefault="00E74791" w:rsidP="00E74791">
      <w:pPr>
        <w:jc w:val="both"/>
        <w:rPr>
          <w:rFonts w:cs="Times New Roman"/>
          <w:b/>
          <w:sz w:val="28"/>
          <w:szCs w:val="28"/>
          <w:u w:val="single"/>
          <w:lang w:val="en-US"/>
        </w:rPr>
      </w:pPr>
      <w:r w:rsidRPr="008845CB">
        <w:rPr>
          <w:rFonts w:cs="Times New Roman"/>
          <w:b/>
          <w:sz w:val="28"/>
          <w:szCs w:val="28"/>
          <w:u w:val="single"/>
        </w:rPr>
        <w:t>Розділ Е. Освіта та соціальна політика</w:t>
      </w:r>
    </w:p>
    <w:p w:rsidR="00887E35" w:rsidRPr="00887E35" w:rsidRDefault="00887E35" w:rsidP="00887E35">
      <w:pPr>
        <w:ind w:firstLine="709"/>
        <w:jc w:val="both"/>
        <w:rPr>
          <w:rFonts w:cs="Times New Roman"/>
          <w:b/>
          <w:kern w:val="24"/>
          <w:sz w:val="28"/>
          <w:szCs w:val="28"/>
        </w:rPr>
      </w:pPr>
      <w:r w:rsidRPr="00887E35">
        <w:rPr>
          <w:rFonts w:cs="Times New Roman"/>
          <w:b/>
          <w:sz w:val="28"/>
          <w:szCs w:val="28"/>
        </w:rPr>
        <w:t xml:space="preserve">Е1 </w:t>
      </w:r>
      <w:r w:rsidRPr="00887E35">
        <w:rPr>
          <w:rFonts w:cs="Times New Roman"/>
          <w:b/>
          <w:kern w:val="24"/>
          <w:sz w:val="28"/>
          <w:szCs w:val="28"/>
        </w:rPr>
        <w:t>Ремонт та покращення наявних освітніх закладів</w:t>
      </w:r>
    </w:p>
    <w:p w:rsidR="00887E35" w:rsidRPr="00887E35" w:rsidRDefault="00887E35" w:rsidP="00887E35">
      <w:pPr>
        <w:ind w:firstLine="709"/>
        <w:jc w:val="both"/>
        <w:rPr>
          <w:rStyle w:val="FontStyle21"/>
          <w:sz w:val="28"/>
          <w:szCs w:val="28"/>
          <w:lang w:eastAsia="uk-UA"/>
        </w:rPr>
      </w:pPr>
      <w:r w:rsidRPr="00887E35">
        <w:rPr>
          <w:rStyle w:val="FontStyle21"/>
          <w:sz w:val="28"/>
          <w:szCs w:val="28"/>
          <w:lang w:eastAsia="uk-UA"/>
        </w:rPr>
        <w:t>З метою якісної та своєчасної підготовки закладів освіти м. Чернівців до нового 2017/2018 навчального року, опалювального сезону та роботи в осінньо-зимовий період упродовж червня-серпня 2017 року в дошкільних, загальноосвітніх та позашкільних навчальних закладах міста виконано поточні та капітальні ремонти. Так, станом на 25 вересня 2017 року на проведення поточних ремонтів у ДНЗ, ЗНЗ та ПНЗ міста освоєно понад 3,6 млн. грн.</w:t>
      </w:r>
    </w:p>
    <w:p w:rsidR="00887E35" w:rsidRPr="00887E35" w:rsidRDefault="00887E35" w:rsidP="00887E35">
      <w:pPr>
        <w:ind w:firstLine="709"/>
        <w:jc w:val="both"/>
        <w:rPr>
          <w:rFonts w:cs="Times New Roman"/>
          <w:sz w:val="28"/>
          <w:szCs w:val="28"/>
        </w:rPr>
      </w:pPr>
      <w:r w:rsidRPr="00887E35">
        <w:rPr>
          <w:rStyle w:val="FontStyle21"/>
          <w:sz w:val="28"/>
          <w:szCs w:val="28"/>
          <w:lang w:eastAsia="uk-UA"/>
        </w:rPr>
        <w:t>Особливу увагу приділено ремонту систем водо- та теплопостачання, енергоефективним заходам, факторам безперебійного функціонування закладів освіти. Здійснено п</w:t>
      </w:r>
      <w:r w:rsidRPr="00887E35">
        <w:rPr>
          <w:rFonts w:cs="Times New Roman"/>
          <w:sz w:val="28"/>
          <w:szCs w:val="28"/>
        </w:rPr>
        <w:t xml:space="preserve">оточні ремонти: внутрішніх приміщень на загальну суму </w:t>
      </w:r>
      <w:r w:rsidRPr="00887E35">
        <w:rPr>
          <w:rFonts w:cs="Times New Roman"/>
          <w:color w:val="000000"/>
          <w:sz w:val="28"/>
          <w:szCs w:val="28"/>
        </w:rPr>
        <w:t>113116,60</w:t>
      </w:r>
      <w:r w:rsidRPr="00887E35">
        <w:rPr>
          <w:rFonts w:cs="Times New Roman"/>
          <w:sz w:val="28"/>
          <w:szCs w:val="28"/>
        </w:rPr>
        <w:t xml:space="preserve"> (ДНЗ №1, 5, 7, 8, 17), внутрішніх електронних мереж та освітлення (ДНЗ №4, 33) – </w:t>
      </w:r>
      <w:r w:rsidRPr="00887E35">
        <w:rPr>
          <w:rFonts w:cs="Times New Roman"/>
          <w:color w:val="000000"/>
          <w:sz w:val="28"/>
          <w:szCs w:val="28"/>
        </w:rPr>
        <w:t>53568,00 грн.,</w:t>
      </w:r>
      <w:r w:rsidRPr="00887E35">
        <w:rPr>
          <w:rFonts w:cs="Times New Roman"/>
          <w:sz w:val="28"/>
          <w:szCs w:val="28"/>
        </w:rPr>
        <w:t xml:space="preserve"> водопровідних мереж (ДНЗ №6, 22) – 18422,00 грн., заміна дверей у ДНЗ №18 – 29900,00 грн.,  поточний ремонт покрівлі (ДНЗ №20, 32, 34, 44) – 114432,00 грн., системи опалення у ДНЗ №33 – 29172,0 грн., заміну водонагрівачів у ДНЗ №41 – </w:t>
      </w:r>
      <w:r w:rsidRPr="00887E35">
        <w:rPr>
          <w:rFonts w:cs="Times New Roman"/>
          <w:color w:val="000000"/>
          <w:sz w:val="28"/>
          <w:szCs w:val="28"/>
        </w:rPr>
        <w:t>15851,32 грн., поточний</w:t>
      </w:r>
      <w:r w:rsidRPr="00887E35">
        <w:rPr>
          <w:rFonts w:cs="Times New Roman"/>
          <w:sz w:val="28"/>
          <w:szCs w:val="28"/>
        </w:rPr>
        <w:t xml:space="preserve"> ремонт внутрішніх мереж (НВК «Лідер», гімназія №2) – 75456,0 грн., поточний ремонт харчоблоку у ЗОШ №39 – 29992,0 грн., заміну вікон у ЗОШ №25 – 43125,0 грн., поточний ремонт системи опалення у НВК «Любисток» - 85948,5 грн., поточний ремонт актового залу (гімназія №7, ЗОШ №6, 38) – 250719,0 грн.</w:t>
      </w:r>
    </w:p>
    <w:p w:rsidR="00887E35" w:rsidRPr="00887E35" w:rsidRDefault="00887E35" w:rsidP="00887E35">
      <w:pPr>
        <w:ind w:firstLine="709"/>
        <w:jc w:val="both"/>
        <w:rPr>
          <w:rFonts w:eastAsia="Calibri" w:cs="Times New Roman"/>
          <w:sz w:val="28"/>
          <w:szCs w:val="28"/>
          <w:lang w:eastAsia="en-US"/>
        </w:rPr>
      </w:pPr>
      <w:r w:rsidRPr="00887E35">
        <w:rPr>
          <w:rFonts w:eastAsia="Calibri" w:cs="Times New Roman"/>
          <w:sz w:val="28"/>
          <w:szCs w:val="28"/>
          <w:lang w:eastAsia="uk-UA"/>
        </w:rPr>
        <w:t>Через систему тендерних закупівель в усі заклади освіти міста придбано: будівельні матеріали (плитка, цемент) на загальну суму 394 368,20 грн., меблі – 444015,0 грн., підлогове покриття (ламінат, лінолеум) – 276 599,91 грн., килимове покриття – 169900,0 грн., вироби домашнього текстилю – 251 900,0 грн., дезінфекційні засоби – 170 900,0 грн.</w:t>
      </w:r>
    </w:p>
    <w:p w:rsidR="00887E35" w:rsidRDefault="00887E35" w:rsidP="00887E35">
      <w:pPr>
        <w:ind w:firstLine="709"/>
        <w:jc w:val="both"/>
        <w:rPr>
          <w:rFonts w:eastAsia="Calibri" w:cs="Times New Roman"/>
          <w:sz w:val="28"/>
          <w:szCs w:val="28"/>
          <w:lang w:val="en-US" w:eastAsia="en-US"/>
        </w:rPr>
      </w:pPr>
      <w:r w:rsidRPr="00887E35">
        <w:rPr>
          <w:rFonts w:eastAsia="Calibri" w:cs="Times New Roman"/>
          <w:sz w:val="28"/>
          <w:szCs w:val="28"/>
          <w:lang w:eastAsia="en-US"/>
        </w:rPr>
        <w:t xml:space="preserve">У 2017 році розпочато реалізацію 6 проектів-переможців в рамках програми «Бюджет ініціатив чернівчан (бюджет участі)» на загальну суму понад 1,3 млн. грн. Це ті проекти, які безпосередньо координує управління освіти міської ради: «Сучасний мультимедійний клас – найважливіше завдання в умовах інформаційного суспільства» (ЗОШ №24), «Безпечна школа – школа без насилля» (СЗОШ №22), «Реновація садочку – крок в майбутнє» (ДНЗ №33), «Розвивально-оздоровчий майданчик «Вулиця </w:t>
      </w:r>
      <w:proofErr w:type="spellStart"/>
      <w:r w:rsidRPr="00887E35">
        <w:rPr>
          <w:rFonts w:eastAsia="Calibri" w:cs="Times New Roman"/>
          <w:sz w:val="28"/>
          <w:szCs w:val="28"/>
          <w:lang w:eastAsia="en-US"/>
        </w:rPr>
        <w:t>Дивограйликів</w:t>
      </w:r>
      <w:proofErr w:type="spellEnd"/>
      <w:r w:rsidRPr="00887E35">
        <w:rPr>
          <w:rFonts w:eastAsia="Calibri" w:cs="Times New Roman"/>
          <w:sz w:val="28"/>
          <w:szCs w:val="28"/>
          <w:lang w:eastAsia="en-US"/>
        </w:rPr>
        <w:t>» у дошкільному навчальному закладі №22», «Міський стрілецький тир на базі ЗОШ №16», «Збирай і заробляй» (ЗОШ №1, 3, 11, 31, 38). Станом на 25.09.2017 реалізовано 5 проектів.</w:t>
      </w:r>
    </w:p>
    <w:p w:rsidR="00887E35" w:rsidRPr="00DC072A" w:rsidRDefault="00887E35" w:rsidP="00887E35">
      <w:pPr>
        <w:ind w:firstLine="708"/>
        <w:jc w:val="both"/>
        <w:rPr>
          <w:rFonts w:cs="Times New Roman"/>
          <w:b/>
          <w:sz w:val="28"/>
          <w:szCs w:val="28"/>
        </w:rPr>
      </w:pPr>
      <w:r w:rsidRPr="00DC072A">
        <w:rPr>
          <w:rFonts w:cs="Times New Roman"/>
          <w:b/>
          <w:sz w:val="28"/>
          <w:szCs w:val="28"/>
        </w:rPr>
        <w:t>Е3</w:t>
      </w:r>
      <w:r w:rsidRPr="00DC072A">
        <w:rPr>
          <w:rFonts w:cs="Times New Roman"/>
          <w:b/>
          <w:sz w:val="28"/>
          <w:szCs w:val="28"/>
          <w:lang w:val="ru-RU"/>
        </w:rPr>
        <w:t xml:space="preserve"> </w:t>
      </w:r>
      <w:r w:rsidRPr="00DC072A">
        <w:rPr>
          <w:rFonts w:cs="Times New Roman"/>
          <w:b/>
          <w:sz w:val="28"/>
          <w:szCs w:val="28"/>
        </w:rPr>
        <w:t>Створення додаткових освітніх закладів</w:t>
      </w:r>
    </w:p>
    <w:p w:rsidR="00887E35" w:rsidRPr="00887E35" w:rsidRDefault="00887E35" w:rsidP="00887E35">
      <w:pPr>
        <w:ind w:firstLine="709"/>
        <w:jc w:val="both"/>
        <w:rPr>
          <w:rFonts w:cs="Times New Roman"/>
          <w:b/>
          <w:sz w:val="28"/>
          <w:szCs w:val="28"/>
          <w:u w:val="single"/>
          <w:lang w:val="en-US"/>
        </w:rPr>
      </w:pPr>
      <w:r w:rsidRPr="00DC072A">
        <w:rPr>
          <w:rFonts w:cs="Times New Roman"/>
          <w:sz w:val="28"/>
          <w:szCs w:val="28"/>
        </w:rPr>
        <w:t xml:space="preserve">З 01.09.2017 року додатково відкрито 4 групи для 100 вихованців у НВК «Берегиня». Завершуються реконструкція з надбудовою 2-го поверху ДНЗ №30 з метою відкриття 3 додаткових груп на 75 місць, будівництво дитячої установи на 160 місць (8 груп)  в мікрорайоні </w:t>
      </w:r>
      <w:proofErr w:type="spellStart"/>
      <w:r w:rsidRPr="00DC072A">
        <w:rPr>
          <w:rFonts w:cs="Times New Roman"/>
          <w:sz w:val="28"/>
          <w:szCs w:val="28"/>
        </w:rPr>
        <w:t>Ленківці</w:t>
      </w:r>
      <w:proofErr w:type="spellEnd"/>
      <w:r w:rsidRPr="00DC072A">
        <w:rPr>
          <w:rFonts w:cs="Times New Roman"/>
          <w:sz w:val="28"/>
          <w:szCs w:val="28"/>
        </w:rPr>
        <w:t>, реконструкція будівлі по вул. Авангардній, 17 під ДНЗ на 140 місць (6 груп).</w:t>
      </w:r>
    </w:p>
    <w:p w:rsidR="00E74791" w:rsidRPr="008845CB" w:rsidRDefault="00E74791" w:rsidP="00E74791">
      <w:pPr>
        <w:ind w:firstLine="708"/>
        <w:jc w:val="both"/>
        <w:rPr>
          <w:rFonts w:cs="Times New Roman"/>
          <w:b/>
          <w:sz w:val="28"/>
          <w:szCs w:val="28"/>
        </w:rPr>
      </w:pPr>
      <w:r w:rsidRPr="008845CB">
        <w:rPr>
          <w:rFonts w:cs="Times New Roman"/>
          <w:b/>
          <w:sz w:val="28"/>
          <w:szCs w:val="28"/>
        </w:rPr>
        <w:t>Е5 Ремонт та покращення наявних соціальних закладів:</w:t>
      </w:r>
    </w:p>
    <w:p w:rsidR="00E74791" w:rsidRPr="008845CB" w:rsidRDefault="00E74791" w:rsidP="00E74791">
      <w:pPr>
        <w:ind w:firstLine="709"/>
        <w:jc w:val="both"/>
        <w:rPr>
          <w:sz w:val="28"/>
          <w:szCs w:val="28"/>
        </w:rPr>
      </w:pPr>
      <w:r w:rsidRPr="008845CB">
        <w:rPr>
          <w:sz w:val="28"/>
          <w:szCs w:val="28"/>
        </w:rPr>
        <w:t xml:space="preserve">В 2016 р. здійснено асфальтування двору комунального центру </w:t>
      </w:r>
      <w:r w:rsidRPr="008845CB">
        <w:rPr>
          <w:sz w:val="28"/>
          <w:szCs w:val="28"/>
        </w:rPr>
        <w:lastRenderedPageBreak/>
        <w:t>«Турбота»;</w:t>
      </w:r>
    </w:p>
    <w:p w:rsidR="00E74791" w:rsidRPr="008845CB" w:rsidRDefault="00E74791" w:rsidP="00E74791">
      <w:pPr>
        <w:ind w:firstLine="709"/>
        <w:jc w:val="both"/>
        <w:rPr>
          <w:sz w:val="28"/>
          <w:szCs w:val="28"/>
        </w:rPr>
      </w:pPr>
      <w:r w:rsidRPr="008845CB">
        <w:rPr>
          <w:sz w:val="28"/>
          <w:szCs w:val="28"/>
        </w:rPr>
        <w:t>Проведено ремонт міської зливної системи, яка проходить через двір комунального центру «Турбота»;</w:t>
      </w:r>
    </w:p>
    <w:p w:rsidR="00E74791" w:rsidRPr="008845CB" w:rsidRDefault="00E74791" w:rsidP="00E74791">
      <w:pPr>
        <w:ind w:firstLine="709"/>
        <w:jc w:val="both"/>
        <w:rPr>
          <w:sz w:val="28"/>
          <w:szCs w:val="28"/>
        </w:rPr>
      </w:pPr>
      <w:r w:rsidRPr="008845CB">
        <w:rPr>
          <w:sz w:val="28"/>
          <w:szCs w:val="28"/>
        </w:rPr>
        <w:t>Отримано «Паспорт оздоблення фасаду об’єкта фонової забудови за адресою вул. Університетська, 18»;</w:t>
      </w:r>
    </w:p>
    <w:p w:rsidR="00E74791" w:rsidRPr="008845CB" w:rsidRDefault="00E74791" w:rsidP="00E74791">
      <w:pPr>
        <w:ind w:firstLine="709"/>
        <w:jc w:val="both"/>
        <w:rPr>
          <w:sz w:val="28"/>
          <w:szCs w:val="28"/>
        </w:rPr>
      </w:pPr>
      <w:r w:rsidRPr="008845CB">
        <w:rPr>
          <w:sz w:val="28"/>
          <w:szCs w:val="28"/>
        </w:rPr>
        <w:t>Чернівецьким міським головою доручено департаменту містобудівного комплексу та земельних відносин міської ради розробити проектно-кошторисну документацію на здійснення рекомендованих в звіті з енергетичного аудиту заходів з подальшою можливістю включення в бюджетний запит на 2018 р.</w:t>
      </w:r>
    </w:p>
    <w:p w:rsidR="00E74791" w:rsidRPr="008845CB" w:rsidRDefault="00E74791" w:rsidP="00E74791">
      <w:pPr>
        <w:ind w:firstLine="709"/>
        <w:jc w:val="both"/>
        <w:rPr>
          <w:rFonts w:cs="Times New Roman"/>
          <w:b/>
          <w:sz w:val="28"/>
          <w:szCs w:val="28"/>
        </w:rPr>
      </w:pPr>
      <w:r w:rsidRPr="008845CB">
        <w:rPr>
          <w:rFonts w:cs="Times New Roman"/>
          <w:b/>
          <w:sz w:val="28"/>
          <w:szCs w:val="28"/>
        </w:rPr>
        <w:t>Е6 Створення центру дозвілля для людей похилого віку «Золота осінь»: (Реконструкція підвального приміщення на вул. Садова, 8)</w:t>
      </w:r>
    </w:p>
    <w:p w:rsidR="00E74791" w:rsidRDefault="00E74791" w:rsidP="00E74791">
      <w:pPr>
        <w:ind w:firstLine="709"/>
        <w:jc w:val="both"/>
        <w:rPr>
          <w:sz w:val="28"/>
          <w:szCs w:val="28"/>
          <w:lang w:val="en-US"/>
        </w:rPr>
      </w:pPr>
      <w:r w:rsidRPr="008845CB">
        <w:rPr>
          <w:sz w:val="28"/>
          <w:szCs w:val="28"/>
        </w:rPr>
        <w:t>Виділені кошти з міського бюджету в сумі 286 тис. грн. на проведення ремонту цього приміщення.  Роботи розпочаті.</w:t>
      </w:r>
    </w:p>
    <w:p w:rsidR="00801163" w:rsidRPr="00801163" w:rsidRDefault="00801163" w:rsidP="00801163">
      <w:pPr>
        <w:ind w:firstLine="709"/>
        <w:jc w:val="both"/>
        <w:rPr>
          <w:b/>
          <w:sz w:val="28"/>
          <w:szCs w:val="28"/>
          <w:lang w:val="ru-RU"/>
        </w:rPr>
      </w:pPr>
      <w:r w:rsidRPr="00801163">
        <w:rPr>
          <w:b/>
          <w:sz w:val="28"/>
          <w:szCs w:val="28"/>
          <w:lang w:val="en-US"/>
        </w:rPr>
        <w:t>E</w:t>
      </w:r>
      <w:r w:rsidRPr="00801163">
        <w:rPr>
          <w:b/>
          <w:sz w:val="28"/>
          <w:szCs w:val="28"/>
          <w:lang w:val="ru-RU"/>
        </w:rPr>
        <w:t>8</w:t>
      </w:r>
      <w:r w:rsidRPr="00801163">
        <w:rPr>
          <w:b/>
          <w:sz w:val="28"/>
          <w:szCs w:val="28"/>
        </w:rPr>
        <w:t xml:space="preserve"> Рівні можливості та доступність до соціальних та освітніх закладів усіх соціальних груп населення </w:t>
      </w:r>
    </w:p>
    <w:p w:rsidR="00801163" w:rsidRPr="00887E35" w:rsidRDefault="00801163" w:rsidP="00801163">
      <w:pPr>
        <w:ind w:firstLine="709"/>
        <w:jc w:val="both"/>
        <w:rPr>
          <w:sz w:val="28"/>
          <w:szCs w:val="28"/>
          <w:lang w:val="ru-RU"/>
        </w:rPr>
      </w:pPr>
      <w:r w:rsidRPr="00887E35">
        <w:rPr>
          <w:color w:val="000000"/>
          <w:sz w:val="28"/>
          <w:szCs w:val="28"/>
        </w:rPr>
        <w:t>4 жовтня 2016 року відбулося урочисте відкриття нового приміщення клубу «Паросток» (вул. Героїв Майдану, 44). В клубі «Паросток» на обліку перебувають 115 родини, у яких виховується 55 дітей та 67 молодих людей з обмеженими фізичними можливостями.</w:t>
      </w:r>
    </w:p>
    <w:p w:rsidR="00887E35" w:rsidRPr="00887E35" w:rsidRDefault="00887E35" w:rsidP="00887E35">
      <w:pPr>
        <w:ind w:firstLine="709"/>
        <w:jc w:val="both"/>
        <w:rPr>
          <w:rFonts w:cs="Times New Roman"/>
          <w:sz w:val="28"/>
          <w:szCs w:val="28"/>
          <w:lang w:eastAsia="ar-SA"/>
        </w:rPr>
      </w:pPr>
      <w:r w:rsidRPr="00887E35">
        <w:rPr>
          <w:rFonts w:cs="Times New Roman"/>
          <w:sz w:val="28"/>
          <w:szCs w:val="28"/>
          <w:lang w:eastAsia="ar-SA"/>
        </w:rPr>
        <w:t xml:space="preserve">Для реалізації державної політики щодо </w:t>
      </w:r>
      <w:proofErr w:type="spellStart"/>
      <w:r w:rsidRPr="00887E35">
        <w:rPr>
          <w:rFonts w:cs="Times New Roman"/>
          <w:sz w:val="28"/>
          <w:szCs w:val="28"/>
          <w:lang w:eastAsia="ar-SA"/>
        </w:rPr>
        <w:t>деінституціалізації</w:t>
      </w:r>
      <w:proofErr w:type="spellEnd"/>
      <w:r w:rsidRPr="00887E35">
        <w:rPr>
          <w:rFonts w:cs="Times New Roman"/>
          <w:sz w:val="28"/>
          <w:szCs w:val="28"/>
          <w:lang w:eastAsia="ar-SA"/>
        </w:rPr>
        <w:t xml:space="preserve"> навчання та  забезпечення прав дітей, які потребують корекції фізичного або розумового розвитку, у тому числі дітей з інвалідністю у загальноосвітніх навчальних закладах міста створюються необхідні умови для запровадження інклюзивного навчання. Забезпечено право на  рівний доступ до якісної освіти дітям з особливими освітніми потребами шляхом організації індивідуального та інклюзивного навчання у 30-ти ЗНЗ.</w:t>
      </w:r>
    </w:p>
    <w:p w:rsidR="00887E35" w:rsidRPr="00887E35" w:rsidRDefault="00887E35" w:rsidP="00887E35">
      <w:pPr>
        <w:ind w:firstLine="709"/>
        <w:jc w:val="both"/>
        <w:rPr>
          <w:rFonts w:cs="Times New Roman"/>
          <w:sz w:val="28"/>
          <w:szCs w:val="28"/>
          <w:lang w:eastAsia="ar-SA"/>
        </w:rPr>
      </w:pPr>
      <w:r w:rsidRPr="00887E35">
        <w:rPr>
          <w:rFonts w:cs="Times New Roman"/>
          <w:sz w:val="28"/>
          <w:szCs w:val="28"/>
          <w:lang w:eastAsia="ar-SA"/>
        </w:rPr>
        <w:t>Проведено аналіз банку даних дітей з ПФР: станом на 01.01.2017 року загальна кількість дітей з особливими освітніми потребами становила 5058 осіб, з них: дошкільного віку - 2054, шкільного віку – 3004.</w:t>
      </w:r>
    </w:p>
    <w:p w:rsidR="00887E35" w:rsidRPr="00887E35" w:rsidRDefault="00887E35" w:rsidP="00887E35">
      <w:pPr>
        <w:ind w:firstLine="709"/>
        <w:jc w:val="both"/>
        <w:rPr>
          <w:rFonts w:cs="Times New Roman"/>
          <w:sz w:val="28"/>
          <w:szCs w:val="28"/>
          <w:lang w:eastAsia="ar-SA"/>
        </w:rPr>
      </w:pPr>
      <w:r w:rsidRPr="00887E35">
        <w:rPr>
          <w:rFonts w:cs="Times New Roman"/>
          <w:sz w:val="28"/>
          <w:szCs w:val="28"/>
          <w:lang w:eastAsia="ar-SA"/>
        </w:rPr>
        <w:t>У 13-ти загальноосвітніх навчальних закладах (ліцей №4, ЗОШ №4, 8, 13, 16, 24, 25, 27, 28, 30, 31, НВК «Любисток») функціонували 36 інклюзивних класів, в яких навчалася 41 дитина з особливими освітніми проблемами різної нозології. Д</w:t>
      </w:r>
      <w:r w:rsidRPr="00887E35">
        <w:rPr>
          <w:rFonts w:cs="Times New Roman"/>
          <w:bCs/>
          <w:sz w:val="28"/>
          <w:szCs w:val="28"/>
          <w:lang w:eastAsia="ar-SA"/>
        </w:rPr>
        <w:t xml:space="preserve">ля кожного учня було розроблено індивідуальну програму розвитку та реабілітації з необхідним обсягом реабілітаційних заходів та послуг. </w:t>
      </w:r>
      <w:r w:rsidRPr="00887E35">
        <w:rPr>
          <w:rFonts w:cs="Times New Roman"/>
          <w:iCs/>
          <w:sz w:val="28"/>
          <w:szCs w:val="28"/>
          <w:lang w:eastAsia="ar-SA"/>
        </w:rPr>
        <w:t>Введено  36 посад асистентів вчителя (18 ставок)</w:t>
      </w:r>
      <w:r w:rsidRPr="00887E35">
        <w:rPr>
          <w:rFonts w:cs="Times New Roman"/>
          <w:sz w:val="28"/>
          <w:szCs w:val="28"/>
          <w:lang w:eastAsia="ar-SA"/>
        </w:rPr>
        <w:t>.</w:t>
      </w:r>
    </w:p>
    <w:p w:rsidR="00887E35" w:rsidRPr="00887E35" w:rsidRDefault="00887E35" w:rsidP="00887E35">
      <w:pPr>
        <w:ind w:firstLine="709"/>
        <w:jc w:val="both"/>
        <w:rPr>
          <w:rFonts w:cs="Times New Roman"/>
          <w:sz w:val="28"/>
          <w:szCs w:val="28"/>
          <w:lang w:eastAsia="ar-SA"/>
        </w:rPr>
      </w:pPr>
      <w:r w:rsidRPr="00887E35">
        <w:rPr>
          <w:rFonts w:cs="Times New Roman"/>
          <w:sz w:val="28"/>
          <w:szCs w:val="28"/>
          <w:lang w:eastAsia="ar-SA"/>
        </w:rPr>
        <w:t xml:space="preserve">Мережа дошкільних навчальних закладів для дітей з особливими потребами представлена 4 спеціальними (ДНЗ №31,34,36,37) та 2 спецгрупами санаторного (ДНЗ №34) типів дошкільних закладів, які відвідували 278 вихованців. </w:t>
      </w:r>
    </w:p>
    <w:p w:rsidR="00887E35" w:rsidRPr="00887E35" w:rsidRDefault="00887E35" w:rsidP="00887E35">
      <w:pPr>
        <w:ind w:firstLine="709"/>
        <w:jc w:val="both"/>
        <w:rPr>
          <w:rFonts w:cs="Times New Roman"/>
          <w:sz w:val="28"/>
          <w:szCs w:val="28"/>
          <w:lang w:eastAsia="ar-SA"/>
        </w:rPr>
      </w:pPr>
      <w:r w:rsidRPr="00887E35">
        <w:rPr>
          <w:rFonts w:cs="Times New Roman"/>
          <w:sz w:val="28"/>
          <w:szCs w:val="28"/>
          <w:lang w:eastAsia="ar-SA"/>
        </w:rPr>
        <w:t xml:space="preserve">З метою забезпечення права дітей з особливими потребами на здобуття повної загальної середньої освіти з урахуванням індивідуальних здібностей, стану здоров’я у 2016/2017 н. р. для  90  учнів загальноосвітніх навчальних закладів </w:t>
      </w:r>
      <w:proofErr w:type="spellStart"/>
      <w:r w:rsidRPr="00887E35">
        <w:rPr>
          <w:rFonts w:cs="Times New Roman"/>
          <w:sz w:val="28"/>
          <w:szCs w:val="28"/>
          <w:lang w:eastAsia="ar-SA"/>
        </w:rPr>
        <w:t>м.Чернівців</w:t>
      </w:r>
      <w:proofErr w:type="spellEnd"/>
      <w:r w:rsidRPr="00887E35">
        <w:rPr>
          <w:rFonts w:cs="Times New Roman"/>
          <w:sz w:val="28"/>
          <w:szCs w:val="28"/>
          <w:lang w:eastAsia="ar-SA"/>
        </w:rPr>
        <w:t xml:space="preserve"> було організовано індивідуальне навчання. За програмою загальноосвітньої школи навчалися  63 (74,1 %) учні, 7 (5,9 %) </w:t>
      </w:r>
      <w:r w:rsidRPr="00887E35">
        <w:rPr>
          <w:rFonts w:cs="Times New Roman"/>
          <w:b/>
          <w:sz w:val="28"/>
          <w:szCs w:val="28"/>
          <w:lang w:eastAsia="ar-SA"/>
        </w:rPr>
        <w:t>–</w:t>
      </w:r>
      <w:r w:rsidRPr="00887E35">
        <w:rPr>
          <w:rFonts w:cs="Times New Roman"/>
          <w:sz w:val="28"/>
          <w:szCs w:val="28"/>
          <w:lang w:eastAsia="ar-SA"/>
        </w:rPr>
        <w:t xml:space="preserve"> за програмою для</w:t>
      </w:r>
      <w:r w:rsidRPr="00887E35">
        <w:rPr>
          <w:rFonts w:cs="Times New Roman"/>
          <w:color w:val="0D0D0D"/>
          <w:sz w:val="28"/>
          <w:szCs w:val="28"/>
          <w:lang w:eastAsia="ar-SA"/>
        </w:rPr>
        <w:t xml:space="preserve"> дітей з порушеннями розумового розвитку</w:t>
      </w:r>
      <w:r w:rsidRPr="00887E35">
        <w:rPr>
          <w:rFonts w:cs="Times New Roman"/>
          <w:sz w:val="28"/>
          <w:szCs w:val="28"/>
          <w:lang w:eastAsia="ar-SA"/>
        </w:rPr>
        <w:t>, 17 (20 %)</w:t>
      </w:r>
      <w:r w:rsidRPr="00887E35">
        <w:rPr>
          <w:rFonts w:cs="Times New Roman"/>
          <w:b/>
          <w:sz w:val="28"/>
          <w:szCs w:val="28"/>
          <w:lang w:eastAsia="ar-SA"/>
        </w:rPr>
        <w:t xml:space="preserve"> –</w:t>
      </w:r>
      <w:r w:rsidRPr="00887E35">
        <w:rPr>
          <w:rFonts w:cs="Times New Roman"/>
          <w:sz w:val="28"/>
          <w:szCs w:val="28"/>
          <w:lang w:eastAsia="ar-SA"/>
        </w:rPr>
        <w:t xml:space="preserve"> за програмою інтенсивної педагогічної корекції. </w:t>
      </w:r>
    </w:p>
    <w:p w:rsidR="00887E35" w:rsidRPr="00887E35" w:rsidRDefault="00887E35" w:rsidP="00887E35">
      <w:pPr>
        <w:ind w:firstLine="709"/>
        <w:jc w:val="both"/>
        <w:rPr>
          <w:rFonts w:cs="Times New Roman"/>
          <w:iCs/>
          <w:sz w:val="28"/>
          <w:szCs w:val="28"/>
          <w:lang w:eastAsia="ar-SA"/>
        </w:rPr>
      </w:pPr>
      <w:r w:rsidRPr="00887E35">
        <w:rPr>
          <w:rFonts w:cs="Times New Roman"/>
          <w:sz w:val="28"/>
          <w:szCs w:val="28"/>
          <w:lang w:eastAsia="ar-SA"/>
        </w:rPr>
        <w:t xml:space="preserve">Корекційну  складову навчання дітей з особливими освітніми потребами у </w:t>
      </w:r>
      <w:r w:rsidRPr="00887E35">
        <w:rPr>
          <w:rFonts w:cs="Times New Roman"/>
          <w:sz w:val="28"/>
          <w:szCs w:val="28"/>
          <w:lang w:eastAsia="ar-SA"/>
        </w:rPr>
        <w:lastRenderedPageBreak/>
        <w:t xml:space="preserve">ЗНЗ міста забезпечували 17 логопедів, </w:t>
      </w:r>
      <w:r w:rsidRPr="00887E35">
        <w:rPr>
          <w:rFonts w:cs="Times New Roman"/>
          <w:color w:val="000000"/>
          <w:sz w:val="28"/>
          <w:szCs w:val="28"/>
          <w:lang w:eastAsia="ar-SA"/>
        </w:rPr>
        <w:t>37</w:t>
      </w:r>
      <w:r w:rsidRPr="00887E35">
        <w:rPr>
          <w:rFonts w:cs="Times New Roman"/>
          <w:sz w:val="28"/>
          <w:szCs w:val="28"/>
          <w:lang w:eastAsia="ar-SA"/>
        </w:rPr>
        <w:t xml:space="preserve"> психологів та соціальних педагогів.</w:t>
      </w:r>
      <w:r w:rsidRPr="00887E35">
        <w:rPr>
          <w:rFonts w:cs="Times New Roman"/>
          <w:iCs/>
          <w:sz w:val="28"/>
          <w:szCs w:val="28"/>
          <w:lang w:eastAsia="ar-SA"/>
        </w:rPr>
        <w:t xml:space="preserve">  Для батьків, педагогів, які навчали дітей в інклюзивних класах, Чернівецький обласний навчально-реабілітаційний центр №1 згідно з укладеними угодами надавав консультаційні та  корекційно-реабілітаційні послуги.</w:t>
      </w:r>
    </w:p>
    <w:p w:rsidR="00887E35" w:rsidRPr="00887E35" w:rsidRDefault="00887E35" w:rsidP="00887E35">
      <w:pPr>
        <w:ind w:firstLine="709"/>
        <w:jc w:val="both"/>
        <w:rPr>
          <w:rFonts w:cs="Times New Roman"/>
          <w:sz w:val="28"/>
          <w:szCs w:val="28"/>
          <w:lang w:eastAsia="ar-SA"/>
        </w:rPr>
      </w:pPr>
      <w:r w:rsidRPr="00887E35">
        <w:rPr>
          <w:rFonts w:cs="Times New Roman"/>
          <w:sz w:val="28"/>
          <w:szCs w:val="28"/>
          <w:lang w:eastAsia="ar-SA"/>
        </w:rPr>
        <w:t>Протягом минулого навчального року працювала міська ПМПК. Проведено 83 засідання: 61 - виїзне, 22 - стаціонарних у ДНЗ №35, на яких обстежено 1822 дітей. Надано консультативно-методичну допомогу 347 дітям з питань виховання та соціально-трудової реабілітації дітей з вадами психофізичного розвитку, в тому числі раннього віку, розладами поведінки тощо; щодо запровадження інклюзивного, інтегрованого навчання дітей дошкільного та шкільного віку.  З них:  батькам</w:t>
      </w:r>
      <w:r w:rsidRPr="00887E35">
        <w:rPr>
          <w:rFonts w:cs="Times New Roman"/>
          <w:i/>
          <w:sz w:val="28"/>
          <w:szCs w:val="28"/>
          <w:lang w:eastAsia="ar-SA"/>
        </w:rPr>
        <w:t xml:space="preserve"> </w:t>
      </w:r>
      <w:r w:rsidRPr="00887E35">
        <w:rPr>
          <w:rFonts w:cs="Times New Roman"/>
          <w:sz w:val="28"/>
          <w:szCs w:val="28"/>
          <w:lang w:eastAsia="ar-SA"/>
        </w:rPr>
        <w:t>дітей з особливими потребами – 121, педагогам ЗНЗ -175, медичним працівникам – 27,  спеціалістам служб у справах дітей – 2, спеціалістам органів управління освітою – 22.</w:t>
      </w:r>
    </w:p>
    <w:p w:rsidR="00887E35" w:rsidRPr="00887E35" w:rsidRDefault="00887E35" w:rsidP="00887E35">
      <w:pPr>
        <w:ind w:firstLine="709"/>
        <w:jc w:val="both"/>
        <w:rPr>
          <w:rFonts w:eastAsia="Calibri" w:cs="Times New Roman"/>
          <w:sz w:val="28"/>
          <w:szCs w:val="28"/>
          <w:lang w:eastAsia="ar-SA"/>
        </w:rPr>
      </w:pPr>
      <w:r w:rsidRPr="00887E35">
        <w:rPr>
          <w:rFonts w:cs="Times New Roman"/>
          <w:sz w:val="28"/>
          <w:szCs w:val="28"/>
          <w:lang w:eastAsia="ar-SA"/>
        </w:rPr>
        <w:t xml:space="preserve">З метою проведення просвітницької роботи щодо впровадження інклюзивної освіти на базі Чернівецької ЗОШ І-ІІІ ст. № 24 (директор </w:t>
      </w:r>
      <w:proofErr w:type="spellStart"/>
      <w:r w:rsidRPr="00887E35">
        <w:rPr>
          <w:rFonts w:cs="Times New Roman"/>
          <w:sz w:val="28"/>
          <w:szCs w:val="28"/>
          <w:lang w:eastAsia="ar-SA"/>
        </w:rPr>
        <w:t>Легусова</w:t>
      </w:r>
      <w:proofErr w:type="spellEnd"/>
      <w:r w:rsidRPr="00887E35">
        <w:rPr>
          <w:rFonts w:cs="Times New Roman"/>
          <w:sz w:val="28"/>
          <w:szCs w:val="28"/>
          <w:lang w:eastAsia="ar-SA"/>
        </w:rPr>
        <w:t xml:space="preserve"> У.І.) ім. О.Кобилянської проведено міське засідання круглого столу педагогічних працівників </w:t>
      </w:r>
      <w:r w:rsidRPr="00887E35">
        <w:rPr>
          <w:rFonts w:cs="Times New Roman"/>
          <w:bCs/>
          <w:sz w:val="28"/>
          <w:szCs w:val="28"/>
          <w:lang w:eastAsia="ar-SA"/>
        </w:rPr>
        <w:t>(асистентів вчителя), які працювали у класах</w:t>
      </w:r>
      <w:r w:rsidRPr="00887E35">
        <w:rPr>
          <w:rFonts w:cs="Times New Roman"/>
          <w:sz w:val="28"/>
          <w:szCs w:val="28"/>
          <w:lang w:eastAsia="ar-SA"/>
        </w:rPr>
        <w:t xml:space="preserve"> із інклюзивним навчанням, з проблеми «Аутизм. Подолання стереотипів його сприйняття через розуміння», надано методичні рекомендації вчителям¸ асистентам вчителів; семінар-практикум для психологів та соціальних педагогів - «Соціально-психологічний  супровід учнів,  які навчаються за інклюзивною формою навчання», </w:t>
      </w:r>
      <w:r w:rsidRPr="00887E35">
        <w:rPr>
          <w:rFonts w:eastAsia="Calibri" w:cs="Times New Roman"/>
          <w:sz w:val="28"/>
          <w:szCs w:val="28"/>
          <w:lang w:eastAsia="ar-SA"/>
        </w:rPr>
        <w:t xml:space="preserve">надано методичні рекомендації психологам, соціальним педагогам закладів. </w:t>
      </w:r>
    </w:p>
    <w:p w:rsidR="00887E35" w:rsidRPr="00887E35" w:rsidRDefault="00887E35" w:rsidP="00887E35">
      <w:pPr>
        <w:ind w:firstLine="709"/>
        <w:jc w:val="both"/>
        <w:rPr>
          <w:rFonts w:cs="Times New Roman"/>
          <w:sz w:val="28"/>
          <w:szCs w:val="28"/>
          <w:lang w:eastAsia="ar-SA"/>
        </w:rPr>
      </w:pPr>
      <w:r w:rsidRPr="00887E35">
        <w:rPr>
          <w:rFonts w:eastAsia="Calibri" w:cs="Times New Roman"/>
          <w:sz w:val="28"/>
          <w:szCs w:val="28"/>
          <w:lang w:eastAsia="ar-SA"/>
        </w:rPr>
        <w:t xml:space="preserve">У березні  2017 року було проведено семінари-практикуми для вчителів-логопедів міста на базі ДНЗ №44 з проблеми «Організація логопедичної роботи з дітьми з особливими освітніми потребами в умовах дошкільного навчального закладу», на базі СЗНЗ №6 «Основи аналізу вербальної поведінки. Побудова роботи з дітьми з розладом розвитку мовлення». </w:t>
      </w:r>
      <w:r w:rsidRPr="00887E35">
        <w:rPr>
          <w:rFonts w:cs="Times New Roman"/>
          <w:sz w:val="28"/>
          <w:szCs w:val="28"/>
          <w:lang w:eastAsia="ar-SA"/>
        </w:rPr>
        <w:t>До Міжнародних днів  дітей з аутизмом  (02.04.2016р.), толерантності (16.11.2016 р.), інваліда (03.12.2016р.) у ЗНЗ з інклюзивними класами проведено різноманітні заходи, а у ЗОШ №24 – тематичні флеш-</w:t>
      </w:r>
      <w:proofErr w:type="spellStart"/>
      <w:r w:rsidRPr="00887E35">
        <w:rPr>
          <w:rFonts w:cs="Times New Roman"/>
          <w:sz w:val="28"/>
          <w:szCs w:val="28"/>
          <w:lang w:eastAsia="ar-SA"/>
        </w:rPr>
        <w:t>моби</w:t>
      </w:r>
      <w:proofErr w:type="spellEnd"/>
      <w:r w:rsidRPr="00887E35">
        <w:rPr>
          <w:rFonts w:cs="Times New Roman"/>
          <w:sz w:val="28"/>
          <w:szCs w:val="28"/>
          <w:lang w:eastAsia="ar-SA"/>
        </w:rPr>
        <w:t xml:space="preserve"> із залученням представників ЗМІ. </w:t>
      </w:r>
      <w:r w:rsidRPr="00887E35">
        <w:rPr>
          <w:rFonts w:eastAsia="Calibri" w:cs="Times New Roman"/>
          <w:sz w:val="28"/>
          <w:szCs w:val="28"/>
          <w:lang w:eastAsia="ar-SA"/>
        </w:rPr>
        <w:t xml:space="preserve"> </w:t>
      </w:r>
    </w:p>
    <w:p w:rsidR="00887E35" w:rsidRPr="00887E35" w:rsidRDefault="00887E35" w:rsidP="00887E35">
      <w:pPr>
        <w:ind w:firstLine="709"/>
        <w:jc w:val="both"/>
        <w:rPr>
          <w:rFonts w:cs="Times New Roman"/>
          <w:sz w:val="28"/>
          <w:szCs w:val="28"/>
          <w:lang w:eastAsia="ar-SA"/>
        </w:rPr>
      </w:pPr>
      <w:r w:rsidRPr="00887E35">
        <w:rPr>
          <w:rFonts w:eastAsia="Calibri" w:cs="Times New Roman"/>
          <w:kern w:val="28"/>
          <w:sz w:val="28"/>
          <w:szCs w:val="28"/>
          <w:lang w:eastAsia="en-US"/>
        </w:rPr>
        <w:t xml:space="preserve">Продовжувалася робота щодо створення умов  для  </w:t>
      </w:r>
      <w:proofErr w:type="spellStart"/>
      <w:r w:rsidRPr="00887E35">
        <w:rPr>
          <w:rFonts w:eastAsia="Calibri" w:cs="Times New Roman"/>
          <w:kern w:val="28"/>
          <w:sz w:val="28"/>
          <w:szCs w:val="28"/>
          <w:lang w:eastAsia="en-US"/>
        </w:rPr>
        <w:t>безбар’єрного</w:t>
      </w:r>
      <w:proofErr w:type="spellEnd"/>
      <w:r w:rsidRPr="00887E35">
        <w:rPr>
          <w:rFonts w:eastAsia="Calibri" w:cs="Times New Roman"/>
          <w:kern w:val="28"/>
          <w:sz w:val="28"/>
          <w:szCs w:val="28"/>
          <w:lang w:eastAsia="en-US"/>
        </w:rPr>
        <w:t xml:space="preserve"> доступу </w:t>
      </w:r>
      <w:r w:rsidRPr="00887E35">
        <w:rPr>
          <w:rFonts w:cs="Times New Roman"/>
          <w:sz w:val="28"/>
          <w:szCs w:val="28"/>
          <w:lang w:eastAsia="ar-SA"/>
        </w:rPr>
        <w:t>дітей з особливими освітніми потребами до ЗНЗ</w:t>
      </w:r>
      <w:r w:rsidRPr="00887E35">
        <w:rPr>
          <w:rFonts w:eastAsia="Calibri" w:cs="Times New Roman"/>
          <w:kern w:val="28"/>
          <w:sz w:val="28"/>
          <w:szCs w:val="28"/>
          <w:lang w:eastAsia="en-US"/>
        </w:rPr>
        <w:t xml:space="preserve">. </w:t>
      </w:r>
      <w:r w:rsidRPr="00887E35">
        <w:rPr>
          <w:rFonts w:cs="Times New Roman"/>
          <w:sz w:val="28"/>
          <w:szCs w:val="28"/>
          <w:lang w:eastAsia="ar-SA"/>
        </w:rPr>
        <w:t>Знаками візуального попередження,</w:t>
      </w:r>
      <w:r w:rsidRPr="00887E35">
        <w:rPr>
          <w:rFonts w:cs="Times New Roman"/>
          <w:bCs/>
          <w:color w:val="000000"/>
          <w:sz w:val="28"/>
          <w:szCs w:val="28"/>
          <w:lang w:eastAsia="ar-SA"/>
        </w:rPr>
        <w:t xml:space="preserve"> </w:t>
      </w:r>
      <w:r w:rsidRPr="00887E35">
        <w:rPr>
          <w:rFonts w:cs="Times New Roman"/>
          <w:sz w:val="28"/>
          <w:szCs w:val="28"/>
          <w:lang w:eastAsia="ar-SA"/>
        </w:rPr>
        <w:t>кнопками викликів,</w:t>
      </w:r>
      <w:r w:rsidRPr="00887E35">
        <w:rPr>
          <w:rFonts w:cs="Times New Roman"/>
          <w:bCs/>
          <w:color w:val="000000"/>
          <w:sz w:val="28"/>
          <w:szCs w:val="28"/>
          <w:lang w:eastAsia="ar-SA"/>
        </w:rPr>
        <w:t xml:space="preserve"> похилими з’їздами, пандусами, іншими формами архітектурної доступності  </w:t>
      </w:r>
      <w:r w:rsidRPr="00887E35">
        <w:rPr>
          <w:rFonts w:cs="Times New Roman"/>
          <w:color w:val="000000"/>
          <w:sz w:val="28"/>
          <w:szCs w:val="28"/>
          <w:lang w:eastAsia="ar-SA"/>
        </w:rPr>
        <w:t xml:space="preserve">забезпечено більшість 35 навчальних закладів (81% від загальної кількості закладів). </w:t>
      </w:r>
      <w:r w:rsidRPr="00887E35">
        <w:rPr>
          <w:rFonts w:eastAsia="Calibri" w:cs="Times New Roman"/>
          <w:kern w:val="28"/>
          <w:sz w:val="28"/>
          <w:szCs w:val="28"/>
          <w:lang w:eastAsia="en-US"/>
        </w:rPr>
        <w:t xml:space="preserve"> </w:t>
      </w:r>
    </w:p>
    <w:p w:rsidR="00887E35" w:rsidRPr="00887E35" w:rsidRDefault="00887E35" w:rsidP="00887E35">
      <w:pPr>
        <w:ind w:firstLine="709"/>
        <w:jc w:val="both"/>
        <w:rPr>
          <w:rFonts w:cs="Times New Roman"/>
          <w:sz w:val="28"/>
          <w:szCs w:val="28"/>
          <w:lang w:eastAsia="ar-SA"/>
        </w:rPr>
      </w:pPr>
      <w:r w:rsidRPr="00887E35">
        <w:rPr>
          <w:rFonts w:cs="Times New Roman"/>
          <w:sz w:val="28"/>
          <w:szCs w:val="28"/>
          <w:lang w:eastAsia="ar-SA"/>
        </w:rPr>
        <w:t xml:space="preserve">Логопедична служба у загальноосвітніх навчальних закладах забезпечувалася 16 логопедичними пунктами, де працювали 17 логопедів. </w:t>
      </w:r>
    </w:p>
    <w:p w:rsidR="00887E35" w:rsidRPr="00887E35" w:rsidRDefault="00887E35" w:rsidP="00887E35">
      <w:pPr>
        <w:ind w:firstLine="709"/>
        <w:jc w:val="both"/>
        <w:rPr>
          <w:rFonts w:cs="Times New Roman"/>
          <w:sz w:val="28"/>
          <w:szCs w:val="28"/>
          <w:lang w:eastAsia="ar-SA"/>
        </w:rPr>
      </w:pPr>
      <w:r w:rsidRPr="00887E35">
        <w:rPr>
          <w:rFonts w:cs="Times New Roman"/>
          <w:sz w:val="28"/>
          <w:szCs w:val="28"/>
          <w:lang w:eastAsia="ar-SA"/>
        </w:rPr>
        <w:t>На логопедичних пунктах укомплектовано 140 груп з різною нозологією (фонетичні порушення, ФФНМ, ЗНМ та важкими вадами мовленнєвого розвитку), де 931 учень отримували корекційну допомогу. У 812 учнів мовленнєві вади виправлені, а 119 - залишені на продовження корекції.</w:t>
      </w:r>
    </w:p>
    <w:p w:rsidR="00887E35" w:rsidRPr="00887E35" w:rsidRDefault="00887E35" w:rsidP="00887E35">
      <w:pPr>
        <w:ind w:firstLine="709"/>
        <w:jc w:val="both"/>
        <w:rPr>
          <w:rFonts w:cs="Times New Roman"/>
          <w:sz w:val="28"/>
          <w:szCs w:val="28"/>
          <w:lang w:eastAsia="ar-SA"/>
        </w:rPr>
      </w:pPr>
      <w:r w:rsidRPr="00887E35">
        <w:rPr>
          <w:rFonts w:cs="Times New Roman"/>
          <w:sz w:val="28"/>
          <w:szCs w:val="28"/>
          <w:lang w:eastAsia="ar-SA"/>
        </w:rPr>
        <w:t xml:space="preserve">У дошкільних навчальних закладах відкрито 56 штатних одиниць учителів-логопедів ДНЗ. Загальна кількість обстежених дітей учителями-логопедами ДНЗ склала 5912,  з них - 3094 з вадами мовлення. 963 вихованці ДНЗ зараховано в логопедичні групи, з них: у 734 виправлено мовленнєві порушення, 229 дітей з важкими вадами мовлення залишено на продовження </w:t>
      </w:r>
      <w:r w:rsidRPr="00887E35">
        <w:rPr>
          <w:rFonts w:cs="Times New Roman"/>
          <w:sz w:val="28"/>
          <w:szCs w:val="28"/>
          <w:lang w:eastAsia="ar-SA"/>
        </w:rPr>
        <w:lastRenderedPageBreak/>
        <w:t xml:space="preserve">корекції у 2017/2018 навчальному році. </w:t>
      </w:r>
    </w:p>
    <w:p w:rsidR="00887E35" w:rsidRPr="00887E35" w:rsidRDefault="00887E35" w:rsidP="00887E35">
      <w:pPr>
        <w:ind w:firstLine="709"/>
        <w:jc w:val="both"/>
        <w:rPr>
          <w:rFonts w:cs="Times New Roman"/>
          <w:sz w:val="28"/>
          <w:szCs w:val="28"/>
          <w:lang w:eastAsia="ar-SA"/>
        </w:rPr>
      </w:pPr>
      <w:r w:rsidRPr="00887E35">
        <w:rPr>
          <w:rFonts w:cs="Times New Roman"/>
          <w:sz w:val="28"/>
          <w:szCs w:val="28"/>
          <w:lang w:eastAsia="ar-SA"/>
        </w:rPr>
        <w:t xml:space="preserve">     У 2016/2017 навчальному році загальна кількість обстежених дітей шкільного віку склала </w:t>
      </w:r>
      <w:r w:rsidRPr="00887E35">
        <w:rPr>
          <w:rFonts w:cs="Times New Roman"/>
          <w:color w:val="000000"/>
          <w:sz w:val="28"/>
          <w:szCs w:val="28"/>
          <w:lang w:eastAsia="ar-SA"/>
        </w:rPr>
        <w:t xml:space="preserve">10772; </w:t>
      </w:r>
      <w:r w:rsidRPr="00887E35">
        <w:rPr>
          <w:rFonts w:cs="Times New Roman"/>
          <w:sz w:val="28"/>
          <w:szCs w:val="28"/>
          <w:lang w:eastAsia="ar-SA"/>
        </w:rPr>
        <w:t xml:space="preserve">з них -  2880 дітей первинно обстежені. Загальна кількість виявлених дітей молодшого шкільного віку з порушеннями  усного та писемного мовлення - 1832 учні. </w:t>
      </w:r>
    </w:p>
    <w:p w:rsidR="00887E35" w:rsidRPr="00887E35" w:rsidRDefault="00887E35" w:rsidP="00887E35">
      <w:pPr>
        <w:ind w:firstLine="709"/>
        <w:jc w:val="both"/>
        <w:rPr>
          <w:rFonts w:eastAsia="Calibri" w:cs="Times New Roman"/>
          <w:color w:val="000000"/>
          <w:sz w:val="28"/>
          <w:szCs w:val="28"/>
          <w:lang w:eastAsia="en-US"/>
        </w:rPr>
      </w:pPr>
      <w:r w:rsidRPr="00887E35">
        <w:rPr>
          <w:rFonts w:eastAsia="Calibri" w:cs="Times New Roman"/>
          <w:color w:val="000000"/>
          <w:sz w:val="28"/>
          <w:szCs w:val="28"/>
          <w:lang w:eastAsia="en-US"/>
        </w:rPr>
        <w:t xml:space="preserve">Проведено </w:t>
      </w:r>
      <w:r w:rsidRPr="00887E35">
        <w:rPr>
          <w:rFonts w:cs="Times New Roman"/>
          <w:sz w:val="28"/>
          <w:szCs w:val="28"/>
        </w:rPr>
        <w:t>інструктивно-методичну нараду голів ПМПК, винесено  та заслухано питання про організацію індивідуальної та інклюзивної форм навчання учнів</w:t>
      </w:r>
      <w:r w:rsidRPr="00887E35">
        <w:rPr>
          <w:rFonts w:eastAsia="Calibri" w:cs="Times New Roman"/>
          <w:sz w:val="28"/>
          <w:szCs w:val="28"/>
          <w:lang w:eastAsia="en-US"/>
        </w:rPr>
        <w:t xml:space="preserve"> </w:t>
      </w:r>
      <w:r w:rsidRPr="00887E35">
        <w:rPr>
          <w:rFonts w:cs="Times New Roman"/>
          <w:sz w:val="28"/>
          <w:szCs w:val="28"/>
        </w:rPr>
        <w:t xml:space="preserve">у ЗНЗ міста на нарадах керівників навчальних закладів; заступників директорів з НВР, заступників директорів з НВР </w:t>
      </w:r>
      <w:r w:rsidRPr="00887E35">
        <w:rPr>
          <w:rFonts w:eastAsia="Calibri" w:cs="Times New Roman"/>
          <w:color w:val="000000"/>
          <w:sz w:val="28"/>
          <w:szCs w:val="28"/>
          <w:lang w:eastAsia="en-US"/>
        </w:rPr>
        <w:t>початкових класів.</w:t>
      </w:r>
      <w:r w:rsidRPr="00887E35">
        <w:rPr>
          <w:rFonts w:cs="Times New Roman"/>
          <w:b/>
          <w:sz w:val="28"/>
          <w:szCs w:val="28"/>
        </w:rPr>
        <w:t xml:space="preserve"> </w:t>
      </w:r>
      <w:r w:rsidRPr="00887E35">
        <w:rPr>
          <w:rFonts w:cs="Times New Roman"/>
          <w:sz w:val="28"/>
          <w:szCs w:val="28"/>
        </w:rPr>
        <w:t>Видано відповідні накази, організаційно-методичні листи.</w:t>
      </w:r>
    </w:p>
    <w:p w:rsidR="002E1227" w:rsidRDefault="00887E35" w:rsidP="00887E35">
      <w:pPr>
        <w:ind w:firstLine="709"/>
        <w:jc w:val="both"/>
        <w:rPr>
          <w:rFonts w:cs="Times New Roman"/>
          <w:color w:val="000000"/>
          <w:sz w:val="28"/>
          <w:szCs w:val="28"/>
          <w:lang w:val="en-US"/>
        </w:rPr>
      </w:pPr>
      <w:r w:rsidRPr="00887E35">
        <w:rPr>
          <w:rFonts w:cs="Times New Roman"/>
          <w:sz w:val="28"/>
          <w:szCs w:val="28"/>
        </w:rPr>
        <w:t>Знаками візуального попередження,</w:t>
      </w:r>
      <w:r w:rsidRPr="00887E35">
        <w:rPr>
          <w:rFonts w:cs="Times New Roman"/>
          <w:bCs/>
          <w:color w:val="000000"/>
          <w:sz w:val="28"/>
          <w:szCs w:val="28"/>
        </w:rPr>
        <w:t xml:space="preserve"> </w:t>
      </w:r>
      <w:r w:rsidRPr="00887E35">
        <w:rPr>
          <w:rFonts w:cs="Times New Roman"/>
          <w:sz w:val="28"/>
          <w:szCs w:val="28"/>
        </w:rPr>
        <w:t>кнопками викликів,</w:t>
      </w:r>
      <w:r w:rsidRPr="00887E35">
        <w:rPr>
          <w:rFonts w:cs="Times New Roman"/>
          <w:bCs/>
          <w:color w:val="000000"/>
          <w:sz w:val="28"/>
          <w:szCs w:val="28"/>
        </w:rPr>
        <w:t xml:space="preserve"> похилими з’їздами, пандусами, іншими формами архітектурної доступності  для </w:t>
      </w:r>
      <w:r w:rsidRPr="00887E35">
        <w:rPr>
          <w:rFonts w:cs="Times New Roman"/>
          <w:iCs/>
          <w:sz w:val="28"/>
          <w:szCs w:val="28"/>
        </w:rPr>
        <w:t xml:space="preserve">безперешкодного </w:t>
      </w:r>
      <w:r w:rsidRPr="00887E35">
        <w:rPr>
          <w:rFonts w:cs="Times New Roman"/>
          <w:sz w:val="28"/>
          <w:szCs w:val="28"/>
        </w:rPr>
        <w:t>доступу дітей з особливими освітніми потребами до ЗНЗ</w:t>
      </w:r>
      <w:r w:rsidRPr="00887E35">
        <w:rPr>
          <w:rFonts w:cs="Times New Roman"/>
          <w:color w:val="000000"/>
          <w:sz w:val="28"/>
          <w:szCs w:val="28"/>
        </w:rPr>
        <w:t xml:space="preserve"> забезпечено більшість (35 - 81%) навчальних закладів.</w:t>
      </w:r>
    </w:p>
    <w:p w:rsidR="00887E35" w:rsidRPr="00DC072A" w:rsidRDefault="00887E35" w:rsidP="00887E35">
      <w:pPr>
        <w:ind w:firstLine="708"/>
        <w:jc w:val="both"/>
        <w:rPr>
          <w:rFonts w:cs="Times New Roman"/>
          <w:b/>
          <w:sz w:val="28"/>
          <w:szCs w:val="28"/>
        </w:rPr>
      </w:pPr>
      <w:r w:rsidRPr="00DC072A">
        <w:rPr>
          <w:rFonts w:cs="Times New Roman"/>
          <w:b/>
          <w:sz w:val="28"/>
          <w:szCs w:val="28"/>
        </w:rPr>
        <w:t>Е10</w:t>
      </w:r>
      <w:r w:rsidRPr="00DC072A">
        <w:rPr>
          <w:rFonts w:cs="Times New Roman"/>
          <w:b/>
          <w:sz w:val="28"/>
          <w:szCs w:val="28"/>
          <w:lang w:val="ru-RU"/>
        </w:rPr>
        <w:t xml:space="preserve"> </w:t>
      </w:r>
      <w:r w:rsidRPr="00DC072A">
        <w:rPr>
          <w:rFonts w:cs="Times New Roman"/>
          <w:b/>
          <w:sz w:val="28"/>
          <w:szCs w:val="28"/>
        </w:rPr>
        <w:t>Наявність кваліфікованого менеджменту та надання послуг</w:t>
      </w:r>
    </w:p>
    <w:p w:rsidR="00887E35" w:rsidRPr="00887E35" w:rsidRDefault="00887E35" w:rsidP="00887E35">
      <w:pPr>
        <w:ind w:firstLine="709"/>
        <w:jc w:val="both"/>
        <w:rPr>
          <w:sz w:val="28"/>
          <w:szCs w:val="28"/>
          <w:lang w:val="ru-RU"/>
        </w:rPr>
      </w:pPr>
      <w:r w:rsidRPr="00DC072A">
        <w:rPr>
          <w:rStyle w:val="longtext"/>
          <w:sz w:val="28"/>
          <w:szCs w:val="28"/>
        </w:rPr>
        <w:t>Управлінням освіти проводиться системна робота щодо залучення коштів місцевого бюджету і спонсорських надходжень для комп’ютеризації загальноосвітніх навчальних закладів та оновлення наявних комп’ютерних класів. Всі навчальні заклади використовують комп’ютери для підготовки документів, поступово переходячи на використання електронних систем звітності. Створені робочі місця для педагогічних працівників з метою їх вільного доступу до електронних інформаційних ресурсів.</w:t>
      </w:r>
    </w:p>
    <w:p w:rsidR="00153B7D" w:rsidRDefault="00153B7D" w:rsidP="00E74791">
      <w:pPr>
        <w:rPr>
          <w:b/>
          <w:sz w:val="28"/>
          <w:szCs w:val="28"/>
          <w:u w:val="single"/>
          <w:lang w:val="en-US"/>
        </w:rPr>
      </w:pPr>
    </w:p>
    <w:p w:rsidR="00380B72" w:rsidRPr="008845CB" w:rsidRDefault="00380B72" w:rsidP="00E74791">
      <w:pPr>
        <w:rPr>
          <w:b/>
          <w:sz w:val="28"/>
          <w:szCs w:val="28"/>
          <w:u w:val="single"/>
        </w:rPr>
      </w:pPr>
      <w:r w:rsidRPr="008845CB">
        <w:rPr>
          <w:b/>
          <w:sz w:val="28"/>
          <w:szCs w:val="28"/>
          <w:u w:val="single"/>
        </w:rPr>
        <w:t>Розділ F. Туризм.</w:t>
      </w:r>
    </w:p>
    <w:p w:rsidR="00380B72" w:rsidRPr="008845CB" w:rsidRDefault="00380B72" w:rsidP="00E74791">
      <w:pPr>
        <w:pStyle w:val="a3"/>
        <w:ind w:firstLine="708"/>
        <w:jc w:val="both"/>
        <w:rPr>
          <w:sz w:val="28"/>
          <w:szCs w:val="28"/>
          <w:lang w:val="uk-UA"/>
        </w:rPr>
      </w:pPr>
      <w:r w:rsidRPr="008845CB">
        <w:rPr>
          <w:bCs/>
          <w:sz w:val="28"/>
          <w:szCs w:val="28"/>
          <w:lang w:val="uk-UA"/>
        </w:rPr>
        <w:t xml:space="preserve">Враховуючи досвід здобутий </w:t>
      </w:r>
      <w:r w:rsidRPr="008845CB">
        <w:rPr>
          <w:sz w:val="28"/>
          <w:szCs w:val="28"/>
          <w:lang w:val="uk-UA"/>
        </w:rPr>
        <w:t xml:space="preserve">у рамках співпраці з проектом Німецького Товариства Міжнародного Співробітництва (GIZ) "Сприяння економічному розвитку та зайнятості в Україні", а також досвід європейських міст (розміщення туристично-інформаційних центрів у </w:t>
      </w:r>
      <w:proofErr w:type="spellStart"/>
      <w:r w:rsidRPr="008845CB">
        <w:rPr>
          <w:sz w:val="28"/>
          <w:szCs w:val="28"/>
          <w:lang w:val="uk-UA"/>
        </w:rPr>
        <w:t>Сity</w:t>
      </w:r>
      <w:proofErr w:type="spellEnd"/>
      <w:r w:rsidRPr="008845CB">
        <w:rPr>
          <w:sz w:val="28"/>
          <w:szCs w:val="28"/>
          <w:lang w:val="uk-UA"/>
        </w:rPr>
        <w:t xml:space="preserve"> </w:t>
      </w:r>
      <w:proofErr w:type="spellStart"/>
      <w:r w:rsidRPr="008845CB">
        <w:rPr>
          <w:sz w:val="28"/>
          <w:szCs w:val="28"/>
          <w:lang w:val="uk-UA"/>
        </w:rPr>
        <w:t>Hall</w:t>
      </w:r>
      <w:proofErr w:type="spellEnd"/>
      <w:r w:rsidRPr="008845CB">
        <w:rPr>
          <w:sz w:val="28"/>
          <w:szCs w:val="28"/>
          <w:lang w:val="uk-UA"/>
        </w:rPr>
        <w:t xml:space="preserve"> або поблизу них), </w:t>
      </w:r>
      <w:r w:rsidRPr="008845CB">
        <w:rPr>
          <w:bCs/>
          <w:sz w:val="28"/>
          <w:szCs w:val="28"/>
          <w:lang w:val="uk-UA"/>
        </w:rPr>
        <w:t>рекомендації Координаційної ради з питань розвитку туризму у м. Чернівці, представників громадськості та фахівців туристичного супроводу та з</w:t>
      </w:r>
      <w:r w:rsidRPr="008845CB">
        <w:rPr>
          <w:sz w:val="28"/>
          <w:szCs w:val="28"/>
          <w:lang w:val="uk-UA"/>
        </w:rPr>
        <w:t xml:space="preserve"> метою покращення обслуговування туристів та гостей міста, наприкінці 2015 року туристично-інформаційний центр міської ради було перенесено до приміщення Ратуші</w:t>
      </w:r>
      <w:r w:rsidRPr="008845CB">
        <w:rPr>
          <w:rStyle w:val="20"/>
          <w:sz w:val="28"/>
          <w:szCs w:val="28"/>
          <w:lang w:val="uk-UA" w:eastAsia="uk-UA"/>
        </w:rPr>
        <w:t xml:space="preserve"> </w:t>
      </w:r>
      <w:r w:rsidRPr="008845CB">
        <w:rPr>
          <w:rStyle w:val="FontStyle12"/>
          <w:sz w:val="28"/>
          <w:szCs w:val="28"/>
          <w:lang w:val="uk-UA" w:eastAsia="uk-UA"/>
        </w:rPr>
        <w:t>та впродовж 2016 та 2017 років відділом економічного розвитку громади при виконавчому комітеті міської ради забезпечується робота туристично-інформаційного центру міської ради (в період активного туристичного сезону, з травня по жовтень включно – туристично-інформаційний центр надає послуги гостям міста протягом повного тижня).</w:t>
      </w:r>
    </w:p>
    <w:p w:rsidR="00380B72" w:rsidRPr="008845CB" w:rsidRDefault="00E74791" w:rsidP="00E74791">
      <w:pPr>
        <w:tabs>
          <w:tab w:val="left" w:pos="709"/>
        </w:tabs>
        <w:jc w:val="both"/>
        <w:rPr>
          <w:sz w:val="28"/>
          <w:szCs w:val="28"/>
        </w:rPr>
      </w:pPr>
      <w:r w:rsidRPr="008845CB">
        <w:rPr>
          <w:sz w:val="28"/>
          <w:szCs w:val="28"/>
        </w:rPr>
        <w:tab/>
      </w:r>
      <w:r w:rsidR="00380B72" w:rsidRPr="008845CB">
        <w:rPr>
          <w:sz w:val="28"/>
          <w:szCs w:val="28"/>
        </w:rPr>
        <w:t>Туристи та гості міста у центрі отримують безкоштовну комплексну туристичну інформацію про можливості відпочинку у Чернівцях, цікаві туристичні атракції, культурні заходи та інші події, об'єкти розміщення</w:t>
      </w:r>
      <w:r w:rsidRPr="008845CB">
        <w:rPr>
          <w:sz w:val="28"/>
          <w:szCs w:val="28"/>
        </w:rPr>
        <w:t xml:space="preserve"> </w:t>
      </w:r>
      <w:r w:rsidR="00380B72" w:rsidRPr="008845CB">
        <w:rPr>
          <w:sz w:val="28"/>
          <w:szCs w:val="28"/>
        </w:rPr>
        <w:t>та харчування, замовлення екскурсій та турів за різноманітними маршрутами тощо.</w:t>
      </w:r>
      <w:r w:rsidR="00380B72" w:rsidRPr="008845CB">
        <w:rPr>
          <w:rFonts w:cs="Arial"/>
          <w:sz w:val="28"/>
          <w:szCs w:val="28"/>
        </w:rPr>
        <w:t xml:space="preserve"> Також, відвідувачі туристично-інформаційного центру мають можливість отримати путівники, буклети, аудіо гіди та карти на чотирьох мовах та іншу рекламну продукцію, отримати</w:t>
      </w:r>
      <w:r w:rsidRPr="008845CB">
        <w:rPr>
          <w:rFonts w:cs="Arial"/>
          <w:sz w:val="28"/>
          <w:szCs w:val="28"/>
        </w:rPr>
        <w:t xml:space="preserve"> </w:t>
      </w:r>
      <w:r w:rsidR="00380B72" w:rsidRPr="008845CB">
        <w:rPr>
          <w:rFonts w:cs="Arial"/>
          <w:sz w:val="28"/>
          <w:szCs w:val="28"/>
        </w:rPr>
        <w:t xml:space="preserve">необхідну туристичну довідку та інформацію для самостійного ознайомлення з містом. </w:t>
      </w:r>
      <w:r w:rsidRPr="008845CB">
        <w:rPr>
          <w:sz w:val="28"/>
          <w:szCs w:val="28"/>
        </w:rPr>
        <w:t xml:space="preserve"> </w:t>
      </w:r>
      <w:r w:rsidR="00380B72" w:rsidRPr="008845CB">
        <w:rPr>
          <w:sz w:val="28"/>
          <w:szCs w:val="28"/>
        </w:rPr>
        <w:t xml:space="preserve">Фахівцями відділу здійснюється облік та анкетування відвідувачів туристично-інформаційного центру міської ради. </w:t>
      </w:r>
    </w:p>
    <w:p w:rsidR="00380B72" w:rsidRPr="008845CB" w:rsidRDefault="00380B72" w:rsidP="00E74791">
      <w:pPr>
        <w:pStyle w:val="a3"/>
        <w:jc w:val="both"/>
        <w:rPr>
          <w:sz w:val="28"/>
          <w:szCs w:val="28"/>
          <w:lang w:val="uk-UA"/>
        </w:rPr>
      </w:pPr>
      <w:r w:rsidRPr="008845CB">
        <w:rPr>
          <w:sz w:val="28"/>
          <w:szCs w:val="28"/>
          <w:lang w:val="uk-UA"/>
        </w:rPr>
        <w:lastRenderedPageBreak/>
        <w:tab/>
        <w:t>Кількість відвідувачів</w:t>
      </w:r>
      <w:r w:rsidR="00E74791" w:rsidRPr="008845CB">
        <w:rPr>
          <w:sz w:val="28"/>
          <w:szCs w:val="28"/>
          <w:lang w:val="uk-UA"/>
        </w:rPr>
        <w:t xml:space="preserve"> </w:t>
      </w:r>
      <w:r w:rsidRPr="008845CB">
        <w:rPr>
          <w:sz w:val="28"/>
          <w:szCs w:val="28"/>
          <w:lang w:val="uk-UA"/>
        </w:rPr>
        <w:t>туристичного інформаційного центру у 2016 р. становила 10 849</w:t>
      </w:r>
      <w:r w:rsidR="00E74791" w:rsidRPr="008845CB">
        <w:rPr>
          <w:sz w:val="28"/>
          <w:szCs w:val="28"/>
          <w:lang w:val="uk-UA"/>
        </w:rPr>
        <w:t xml:space="preserve"> </w:t>
      </w:r>
      <w:r w:rsidRPr="008845CB">
        <w:rPr>
          <w:sz w:val="28"/>
          <w:szCs w:val="28"/>
          <w:lang w:val="uk-UA"/>
        </w:rPr>
        <w:t>чоловік, з яких вітчизняних туристів – 6 726</w:t>
      </w:r>
      <w:r w:rsidR="00E74791" w:rsidRPr="008845CB">
        <w:rPr>
          <w:sz w:val="28"/>
          <w:szCs w:val="28"/>
          <w:lang w:val="uk-UA"/>
        </w:rPr>
        <w:t xml:space="preserve"> </w:t>
      </w:r>
      <w:r w:rsidRPr="008845CB">
        <w:rPr>
          <w:sz w:val="28"/>
          <w:szCs w:val="28"/>
          <w:lang w:val="uk-UA"/>
        </w:rPr>
        <w:t>або 64 %, іноземних – 3763</w:t>
      </w:r>
      <w:r w:rsidR="00E74791" w:rsidRPr="008845CB">
        <w:rPr>
          <w:sz w:val="28"/>
          <w:szCs w:val="28"/>
          <w:lang w:val="uk-UA"/>
        </w:rPr>
        <w:t xml:space="preserve"> </w:t>
      </w:r>
      <w:r w:rsidRPr="008845CB">
        <w:rPr>
          <w:sz w:val="28"/>
          <w:szCs w:val="28"/>
          <w:lang w:val="uk-UA"/>
        </w:rPr>
        <w:t>або 36 %.</w:t>
      </w:r>
    </w:p>
    <w:p w:rsidR="00380B72" w:rsidRPr="008845CB" w:rsidRDefault="00380B72" w:rsidP="00E74791">
      <w:pPr>
        <w:pStyle w:val="a3"/>
        <w:jc w:val="both"/>
        <w:rPr>
          <w:rStyle w:val="FontStyle12"/>
          <w:sz w:val="28"/>
          <w:szCs w:val="28"/>
          <w:lang w:val="uk-UA" w:eastAsia="uk-UA"/>
        </w:rPr>
      </w:pPr>
      <w:r w:rsidRPr="008845CB">
        <w:rPr>
          <w:sz w:val="28"/>
          <w:szCs w:val="28"/>
          <w:lang w:val="uk-UA"/>
        </w:rPr>
        <w:tab/>
      </w:r>
      <w:r w:rsidRPr="008845CB">
        <w:rPr>
          <w:rStyle w:val="FontStyle12"/>
          <w:sz w:val="28"/>
          <w:szCs w:val="28"/>
          <w:lang w:val="uk-UA" w:eastAsia="uk-UA"/>
        </w:rPr>
        <w:t>Упродовж 2016 року спостерігалося значне збільшення кількості туристів, які відвідали туристично-інформаційний центр</w:t>
      </w:r>
      <w:r w:rsidR="00E74791" w:rsidRPr="008845CB">
        <w:rPr>
          <w:rStyle w:val="FontStyle12"/>
          <w:sz w:val="28"/>
          <w:szCs w:val="28"/>
          <w:lang w:val="uk-UA" w:eastAsia="uk-UA"/>
        </w:rPr>
        <w:t xml:space="preserve"> </w:t>
      </w:r>
      <w:r w:rsidRPr="008845CB">
        <w:rPr>
          <w:rStyle w:val="FontStyle12"/>
          <w:sz w:val="28"/>
          <w:szCs w:val="28"/>
          <w:lang w:val="uk-UA" w:eastAsia="uk-UA"/>
        </w:rPr>
        <w:t>в порівнянні з 2015 р.,</w:t>
      </w:r>
      <w:r w:rsidR="00E74791" w:rsidRPr="008845CB">
        <w:rPr>
          <w:rStyle w:val="FontStyle12"/>
          <w:sz w:val="28"/>
          <w:szCs w:val="28"/>
          <w:lang w:val="uk-UA" w:eastAsia="uk-UA"/>
        </w:rPr>
        <w:t xml:space="preserve"> </w:t>
      </w:r>
      <w:r w:rsidRPr="008845CB">
        <w:rPr>
          <w:rStyle w:val="FontStyle12"/>
          <w:sz w:val="28"/>
          <w:szCs w:val="28"/>
          <w:lang w:val="uk-UA" w:eastAsia="uk-UA"/>
        </w:rPr>
        <w:t>яке складає: всього - 37% , у тому числі вітчизняних - на 26,8%, іноземних - на 60,2%. Позитивна динаміка зберігається і у 2017 році. Так, за січень-липень поточного року збільшення кількості туристів у порівнянні з аналогічним періодом минулого року складає більше 12%.</w:t>
      </w:r>
    </w:p>
    <w:p w:rsidR="00380B72" w:rsidRPr="008845CB" w:rsidRDefault="00380B72" w:rsidP="00E74791">
      <w:pPr>
        <w:rPr>
          <w:sz w:val="28"/>
          <w:szCs w:val="28"/>
        </w:rPr>
      </w:pPr>
    </w:p>
    <w:p w:rsidR="00E74791" w:rsidRPr="008845CB" w:rsidRDefault="00E74791" w:rsidP="00E74791">
      <w:pPr>
        <w:rPr>
          <w:smallCaps/>
          <w:sz w:val="28"/>
          <w:szCs w:val="28"/>
          <w:lang w:eastAsia="ar-SA"/>
        </w:rPr>
      </w:pPr>
      <w:r w:rsidRPr="008845CB">
        <w:rPr>
          <w:b/>
          <w:sz w:val="28"/>
          <w:szCs w:val="28"/>
          <w:u w:val="single"/>
        </w:rPr>
        <w:t xml:space="preserve">Розділ І. </w:t>
      </w:r>
      <w:r w:rsidRPr="008845CB">
        <w:rPr>
          <w:b/>
          <w:sz w:val="28"/>
          <w:szCs w:val="28"/>
          <w:u w:val="single"/>
          <w:lang w:eastAsia="ar-SA"/>
        </w:rPr>
        <w:t>Економіка та торгівля</w:t>
      </w:r>
      <w:r w:rsidRPr="008845CB">
        <w:rPr>
          <w:b/>
          <w:sz w:val="28"/>
          <w:szCs w:val="28"/>
          <w:u w:val="single"/>
        </w:rPr>
        <w:t>.</w:t>
      </w:r>
    </w:p>
    <w:p w:rsidR="00E74791" w:rsidRPr="008845CB" w:rsidRDefault="00E74791" w:rsidP="00E74791">
      <w:pPr>
        <w:ind w:firstLine="709"/>
        <w:jc w:val="both"/>
        <w:rPr>
          <w:b/>
          <w:sz w:val="28"/>
          <w:szCs w:val="28"/>
          <w:lang w:eastAsia="ar-SA"/>
        </w:rPr>
      </w:pPr>
      <w:r w:rsidRPr="008845CB">
        <w:rPr>
          <w:b/>
          <w:sz w:val="28"/>
          <w:szCs w:val="28"/>
          <w:lang w:eastAsia="ar-SA"/>
        </w:rPr>
        <w:t>I1 Продовження виконання Концепції розвитку міста Чернівців як міжрегіонального центру торгівлі</w:t>
      </w:r>
    </w:p>
    <w:p w:rsidR="00E74791" w:rsidRPr="008845CB" w:rsidRDefault="00E74791" w:rsidP="00E74791">
      <w:pPr>
        <w:shd w:val="clear" w:color="auto" w:fill="FFFFFF"/>
        <w:tabs>
          <w:tab w:val="left" w:pos="709"/>
        </w:tabs>
        <w:ind w:firstLine="709"/>
        <w:jc w:val="both"/>
        <w:rPr>
          <w:bCs/>
          <w:sz w:val="28"/>
          <w:szCs w:val="28"/>
        </w:rPr>
      </w:pPr>
      <w:r w:rsidRPr="008845CB">
        <w:rPr>
          <w:sz w:val="28"/>
          <w:szCs w:val="28"/>
        </w:rPr>
        <w:t xml:space="preserve"> З метою </w:t>
      </w:r>
      <w:r w:rsidRPr="008845CB">
        <w:rPr>
          <w:bCs/>
          <w:sz w:val="28"/>
          <w:szCs w:val="28"/>
        </w:rPr>
        <w:t xml:space="preserve">підвищення ефективності діяльності підприємств торговельної сфери, інвестиційної привабливості для внутрішніх та іноземних інвесторів, створення динамічно зростаючої та конкурентоспроможної галузі, яка стимулює розвиток економіки міста та зайнятість населення, </w:t>
      </w:r>
      <w:r w:rsidRPr="008845CB">
        <w:rPr>
          <w:sz w:val="28"/>
          <w:szCs w:val="28"/>
        </w:rPr>
        <w:t xml:space="preserve">в рамках співпраці Чернівецької міської ради з Німецьким товариством міжнародного співробітництва (GIZ) було розроблено Концепцію розвитку міста Чернівців як міжрегіонального центру торгівлі. Концепція розвитку Чернівців як міжрегіонального центру є комплексом аналітичних та організаційних заходів, спрямованих на покращання якості надання торговельних послуг, раціональне та ефективне використання матеріально-технічної бази підприємств, підвищення кваліфікації персоналу торгової сфери, створення сприятливих умов для залучення інвестицій і подальшого розвитку галузі, враховуючи сучасні тенденції та світовий досвід ринку торгівлі. Впровадження </w:t>
      </w:r>
      <w:r w:rsidRPr="008845CB">
        <w:rPr>
          <w:bCs/>
          <w:sz w:val="28"/>
          <w:szCs w:val="28"/>
        </w:rPr>
        <w:t>основних напрямів розвитку ринку торгівлі,</w:t>
      </w:r>
      <w:r w:rsidRPr="008845CB">
        <w:rPr>
          <w:sz w:val="28"/>
          <w:szCs w:val="28"/>
        </w:rPr>
        <w:t xml:space="preserve"> визначених Концепцією, позитивно вплинуло на подальший розвиток підприємств торговельної галузі міста</w:t>
      </w:r>
      <w:r w:rsidRPr="008845CB">
        <w:rPr>
          <w:bCs/>
          <w:sz w:val="28"/>
          <w:szCs w:val="28"/>
        </w:rPr>
        <w:t>.</w:t>
      </w:r>
    </w:p>
    <w:p w:rsidR="00E74791" w:rsidRPr="008845CB" w:rsidRDefault="00E74791" w:rsidP="00E74791">
      <w:pPr>
        <w:ind w:firstLine="709"/>
        <w:jc w:val="both"/>
        <w:rPr>
          <w:sz w:val="28"/>
          <w:szCs w:val="28"/>
        </w:rPr>
      </w:pPr>
      <w:r w:rsidRPr="008845CB">
        <w:rPr>
          <w:sz w:val="28"/>
          <w:szCs w:val="28"/>
        </w:rPr>
        <w:t>Торговельна діяльність суттєво впливає на розвиток економіки міста Чернівців, адже 22 % зареєстрованих суб’єктів господарювання зайняті в сфері торгівлі та послуг. Підприємствами торгівлі створюється 17 % внутрішнього валового продукту, в них зайнято 25% працездатного населення, а поступлення в бюджет міста складають майже 200 млн. грн. щорічно.</w:t>
      </w:r>
    </w:p>
    <w:p w:rsidR="00E74791" w:rsidRPr="008845CB" w:rsidRDefault="00E74791" w:rsidP="00E74791">
      <w:pPr>
        <w:ind w:firstLine="709"/>
        <w:jc w:val="both"/>
        <w:rPr>
          <w:sz w:val="28"/>
          <w:szCs w:val="28"/>
        </w:rPr>
      </w:pPr>
      <w:r w:rsidRPr="008845CB">
        <w:rPr>
          <w:sz w:val="28"/>
          <w:szCs w:val="28"/>
        </w:rPr>
        <w:t xml:space="preserve">Спостерігається стабільна позитивна динаміка нарощення </w:t>
      </w:r>
      <w:r w:rsidRPr="008845CB">
        <w:rPr>
          <w:bCs/>
          <w:sz w:val="28"/>
          <w:szCs w:val="28"/>
        </w:rPr>
        <w:t>о</w:t>
      </w:r>
      <w:r w:rsidRPr="008845CB">
        <w:rPr>
          <w:sz w:val="28"/>
          <w:szCs w:val="28"/>
        </w:rPr>
        <w:t xml:space="preserve">бсягів роздрібного товарообороту підприємств, які здійснюють діяльність з роздрібної торгівлі та ресторанного господарства в місті. Цей показник, за статистичними даними, за січень-березень 2017 року становив 1105,7 млн. грн., </w:t>
      </w:r>
      <w:r w:rsidRPr="008845CB">
        <w:rPr>
          <w:sz w:val="28"/>
          <w:szCs w:val="28"/>
          <w:lang w:eastAsia="uk-UA"/>
        </w:rPr>
        <w:t xml:space="preserve">що на 0,6 % </w:t>
      </w:r>
      <w:r w:rsidRPr="008845CB">
        <w:rPr>
          <w:sz w:val="28"/>
          <w:szCs w:val="28"/>
        </w:rPr>
        <w:t xml:space="preserve">більше в порівнянні з аналогічним періодом 2016 року та складає більше 70% від загальнообласного показника. </w:t>
      </w:r>
      <w:r w:rsidRPr="008845CB">
        <w:rPr>
          <w:sz w:val="28"/>
          <w:szCs w:val="28"/>
          <w:lang w:eastAsia="ar-SA"/>
        </w:rPr>
        <w:t xml:space="preserve">В рамках реалізації </w:t>
      </w:r>
      <w:r w:rsidRPr="008845CB">
        <w:rPr>
          <w:sz w:val="28"/>
          <w:szCs w:val="28"/>
        </w:rPr>
        <w:t xml:space="preserve">Концепції розвитку міста Чернівців як міжрегіонального центру торгівлі, було створено </w:t>
      </w:r>
      <w:r w:rsidRPr="008845CB">
        <w:rPr>
          <w:sz w:val="28"/>
          <w:szCs w:val="28"/>
          <w:lang w:eastAsia="ar-SA"/>
        </w:rPr>
        <w:t>рекламний відеоролик «</w:t>
      </w:r>
      <w:r w:rsidRPr="008845CB">
        <w:rPr>
          <w:sz w:val="28"/>
          <w:szCs w:val="28"/>
        </w:rPr>
        <w:t>Чернівців міжрегіональний центр торгівлі</w:t>
      </w:r>
      <w:r w:rsidRPr="008845CB">
        <w:rPr>
          <w:sz w:val="28"/>
          <w:szCs w:val="28"/>
          <w:lang w:eastAsia="ar-SA"/>
        </w:rPr>
        <w:t>»</w:t>
      </w:r>
      <w:r w:rsidRPr="008845CB">
        <w:rPr>
          <w:sz w:val="28"/>
          <w:szCs w:val="28"/>
        </w:rPr>
        <w:t>.</w:t>
      </w:r>
    </w:p>
    <w:p w:rsidR="00E74791" w:rsidRPr="008845CB" w:rsidRDefault="00E74791" w:rsidP="00E74791">
      <w:pPr>
        <w:ind w:firstLine="709"/>
        <w:jc w:val="both"/>
        <w:rPr>
          <w:smallCaps/>
          <w:sz w:val="28"/>
          <w:szCs w:val="28"/>
          <w:lang w:eastAsia="ar-SA"/>
        </w:rPr>
      </w:pPr>
      <w:r w:rsidRPr="008845CB">
        <w:rPr>
          <w:sz w:val="28"/>
          <w:szCs w:val="28"/>
        </w:rPr>
        <w:t>В І півріччі 2017 року в місті відкрито більше 10 нових об’єктів торгівлі, ресторанного господарства та сфери послуг, зокрема комплекс ресторанного господарства «</w:t>
      </w:r>
      <w:proofErr w:type="spellStart"/>
      <w:r w:rsidRPr="008845CB">
        <w:rPr>
          <w:sz w:val="28"/>
          <w:szCs w:val="28"/>
        </w:rPr>
        <w:t>Бартка</w:t>
      </w:r>
      <w:proofErr w:type="spellEnd"/>
      <w:r w:rsidRPr="008845CB">
        <w:rPr>
          <w:sz w:val="28"/>
          <w:szCs w:val="28"/>
        </w:rPr>
        <w:t>», 2 магазини «Єва», 3 салони краси тощо.</w:t>
      </w:r>
    </w:p>
    <w:p w:rsidR="00E74791" w:rsidRPr="008845CB" w:rsidRDefault="00E74791" w:rsidP="00E74791">
      <w:pPr>
        <w:ind w:firstLine="709"/>
        <w:jc w:val="both"/>
        <w:rPr>
          <w:b/>
          <w:sz w:val="28"/>
          <w:szCs w:val="28"/>
          <w:lang w:eastAsia="ar-SA"/>
        </w:rPr>
      </w:pPr>
      <w:r w:rsidRPr="008845CB">
        <w:rPr>
          <w:rFonts w:cs="Arial"/>
          <w:b/>
          <w:sz w:val="28"/>
          <w:szCs w:val="28"/>
          <w:lang w:eastAsia="ar-SA"/>
        </w:rPr>
        <w:t>I2</w:t>
      </w:r>
      <w:r w:rsidRPr="008845CB">
        <w:rPr>
          <w:rFonts w:cs="Arial"/>
          <w:sz w:val="28"/>
          <w:szCs w:val="28"/>
          <w:lang w:eastAsia="ar-SA"/>
        </w:rPr>
        <w:t xml:space="preserve"> </w:t>
      </w:r>
      <w:r w:rsidRPr="008845CB">
        <w:rPr>
          <w:b/>
          <w:sz w:val="28"/>
          <w:szCs w:val="28"/>
          <w:lang w:eastAsia="ar-SA"/>
        </w:rPr>
        <w:t>Реалізація Програми економічного і соціального розвитку міста Чернівців (щороку)</w:t>
      </w:r>
    </w:p>
    <w:p w:rsidR="00E74791" w:rsidRPr="008845CB" w:rsidRDefault="00E74791" w:rsidP="00E74791">
      <w:pPr>
        <w:ind w:firstLine="709"/>
        <w:jc w:val="both"/>
        <w:rPr>
          <w:sz w:val="28"/>
          <w:szCs w:val="28"/>
        </w:rPr>
      </w:pPr>
      <w:r w:rsidRPr="008845CB">
        <w:rPr>
          <w:sz w:val="28"/>
          <w:szCs w:val="28"/>
        </w:rPr>
        <w:t xml:space="preserve">Програма економічного і соціального розвитку </w:t>
      </w:r>
      <w:proofErr w:type="spellStart"/>
      <w:r w:rsidRPr="008845CB">
        <w:rPr>
          <w:sz w:val="28"/>
          <w:szCs w:val="28"/>
        </w:rPr>
        <w:t>м.Чернівців</w:t>
      </w:r>
      <w:proofErr w:type="spellEnd"/>
      <w:r w:rsidRPr="008845CB">
        <w:rPr>
          <w:sz w:val="28"/>
          <w:szCs w:val="28"/>
        </w:rPr>
        <w:t xml:space="preserve"> згідно </w:t>
      </w:r>
      <w:r w:rsidRPr="008845CB">
        <w:rPr>
          <w:sz w:val="28"/>
          <w:szCs w:val="28"/>
        </w:rPr>
        <w:lastRenderedPageBreak/>
        <w:t xml:space="preserve">чинного законодавства розробляється щорічно. Метою Програми є створення умов для забезпечення сталого розвитку міста, підвищення ефективності використання його внутрішнього природно-ресурсного потенціалу, якості життя населення, розв'язання соціально-економічних проблем. Виходячи з оцінки ресурсного потенціалу міста, його конкурентних переваг, проблем і зовнішніх викликів Програма формулює основні пріоритети розвитку міста, визначає </w:t>
      </w:r>
      <w:r w:rsidRPr="008845CB">
        <w:rPr>
          <w:bCs/>
          <w:sz w:val="28"/>
          <w:szCs w:val="28"/>
        </w:rPr>
        <w:t>конкретні завдання,</w:t>
      </w:r>
      <w:r w:rsidRPr="008845CB">
        <w:rPr>
          <w:sz w:val="28"/>
          <w:szCs w:val="28"/>
        </w:rPr>
        <w:t xml:space="preserve"> шляхи їх виконання, ґрунтується на комплексі галузевих програм.</w:t>
      </w:r>
    </w:p>
    <w:p w:rsidR="00E74791" w:rsidRPr="008845CB" w:rsidRDefault="00E74791" w:rsidP="00E74791">
      <w:pPr>
        <w:ind w:firstLine="709"/>
        <w:jc w:val="both"/>
        <w:rPr>
          <w:sz w:val="28"/>
          <w:szCs w:val="28"/>
        </w:rPr>
      </w:pPr>
      <w:r w:rsidRPr="008845CB">
        <w:rPr>
          <w:sz w:val="28"/>
          <w:szCs w:val="28"/>
        </w:rPr>
        <w:t>Звіт про виконання Програми економічного і соціального розвитку міста Чернівці за 2016 рік був заслуханий на сесії міської ради, міських депутатських комісіях та опублікований на офіційному веб-порталі Чернівецької міської ради.</w:t>
      </w:r>
    </w:p>
    <w:p w:rsidR="00E74791" w:rsidRPr="008845CB" w:rsidRDefault="00E74791" w:rsidP="00E74791">
      <w:pPr>
        <w:ind w:firstLine="709"/>
        <w:jc w:val="both"/>
        <w:rPr>
          <w:smallCaps/>
          <w:sz w:val="28"/>
          <w:szCs w:val="28"/>
          <w:lang w:eastAsia="ar-SA"/>
        </w:rPr>
      </w:pPr>
      <w:r w:rsidRPr="008845CB">
        <w:rPr>
          <w:sz w:val="28"/>
          <w:szCs w:val="28"/>
        </w:rPr>
        <w:t xml:space="preserve"> На даний час департаментом економіки міської ради підготовлено звіт про виконання Програми економічного і соціального розвитку міста Чернівці за І півріччя 2017 року та розроблено проект Програми на 2018 рік, з подальшим розглядом цього питання на сесії міської ради у вересні </w:t>
      </w:r>
      <w:proofErr w:type="spellStart"/>
      <w:r w:rsidRPr="008845CB">
        <w:rPr>
          <w:sz w:val="28"/>
          <w:szCs w:val="28"/>
        </w:rPr>
        <w:t>п.р</w:t>
      </w:r>
      <w:proofErr w:type="spellEnd"/>
      <w:r w:rsidRPr="008845CB">
        <w:rPr>
          <w:sz w:val="28"/>
          <w:szCs w:val="28"/>
        </w:rPr>
        <w:t xml:space="preserve">. </w:t>
      </w:r>
    </w:p>
    <w:p w:rsidR="00E74791" w:rsidRPr="008845CB" w:rsidRDefault="00E74791" w:rsidP="00E74791">
      <w:pPr>
        <w:ind w:firstLine="709"/>
        <w:jc w:val="both"/>
        <w:rPr>
          <w:b/>
          <w:sz w:val="28"/>
          <w:szCs w:val="28"/>
          <w:lang w:eastAsia="ar-SA"/>
        </w:rPr>
      </w:pPr>
      <w:r w:rsidRPr="008845CB">
        <w:rPr>
          <w:rFonts w:cs="Arial"/>
          <w:b/>
          <w:sz w:val="28"/>
          <w:szCs w:val="28"/>
          <w:lang w:eastAsia="ar-SA"/>
        </w:rPr>
        <w:t>I3</w:t>
      </w:r>
      <w:r w:rsidRPr="008845CB">
        <w:rPr>
          <w:rFonts w:cs="Arial"/>
          <w:sz w:val="28"/>
          <w:szCs w:val="28"/>
          <w:lang w:eastAsia="ar-SA"/>
        </w:rPr>
        <w:t xml:space="preserve"> </w:t>
      </w:r>
      <w:r w:rsidRPr="008845CB">
        <w:rPr>
          <w:b/>
          <w:sz w:val="28"/>
          <w:szCs w:val="28"/>
          <w:lang w:eastAsia="ar-SA"/>
        </w:rPr>
        <w:t>Продовження виконання Стратегічного плану розвитку міста Чернівців на 2012-2016 роки.</w:t>
      </w:r>
    </w:p>
    <w:p w:rsidR="00E74791" w:rsidRPr="008845CB" w:rsidRDefault="00E74791" w:rsidP="00E74791">
      <w:pPr>
        <w:ind w:firstLine="709"/>
        <w:jc w:val="both"/>
        <w:rPr>
          <w:sz w:val="28"/>
          <w:szCs w:val="28"/>
          <w:lang w:eastAsia="ar-SA"/>
        </w:rPr>
      </w:pPr>
      <w:r w:rsidRPr="008845CB">
        <w:rPr>
          <w:sz w:val="28"/>
          <w:szCs w:val="28"/>
          <w:lang w:eastAsia="ar-SA"/>
        </w:rPr>
        <w:t xml:space="preserve"> Виконавчими органами міської ради завершена робота з виконання стратегічних та операційних цілей Стратегічного плану розвитку міста Чернівців на 2012-2016 роки. </w:t>
      </w:r>
    </w:p>
    <w:p w:rsidR="00E74791" w:rsidRPr="008845CB" w:rsidRDefault="00E74791" w:rsidP="00E74791">
      <w:pPr>
        <w:ind w:firstLine="709"/>
        <w:jc w:val="both"/>
        <w:rPr>
          <w:sz w:val="28"/>
          <w:szCs w:val="28"/>
        </w:rPr>
      </w:pPr>
      <w:r w:rsidRPr="008845CB">
        <w:rPr>
          <w:sz w:val="28"/>
          <w:szCs w:val="28"/>
          <w:lang w:eastAsia="ar-SA"/>
        </w:rPr>
        <w:t xml:space="preserve"> Департаментом економіки міської ради підготовлена узагальнена інформація про результати виконання Стратегічного плану розвитку міста Чернівців на 2012-2016 роки та надана для розгляду на сесії міської ради в березні 2017 року. </w:t>
      </w:r>
    </w:p>
    <w:p w:rsidR="00E74791" w:rsidRPr="008845CB" w:rsidRDefault="00E74791" w:rsidP="00E74791">
      <w:pPr>
        <w:pStyle w:val="a4"/>
        <w:ind w:firstLine="709"/>
        <w:jc w:val="both"/>
        <w:rPr>
          <w:rFonts w:ascii="Times New Roman" w:hAnsi="Times New Roman" w:cs="Times New Roman"/>
          <w:smallCaps/>
          <w:sz w:val="28"/>
          <w:szCs w:val="28"/>
          <w:lang w:val="uk-UA" w:eastAsia="ar-SA"/>
        </w:rPr>
      </w:pPr>
      <w:r w:rsidRPr="008845CB">
        <w:rPr>
          <w:rFonts w:ascii="Times New Roman" w:hAnsi="Times New Roman" w:cs="Times New Roman"/>
          <w:sz w:val="28"/>
          <w:szCs w:val="28"/>
          <w:lang w:val="uk-UA"/>
        </w:rPr>
        <w:t xml:space="preserve">На даний час міською радою впроваджується Проект «Інтегрований розвиток міст в Україні», який реалізується Міністерством регіонального розвитку, будівництва та житлово-комунального господарства України, Урядами Німеччини та Швейцарії. Проект спрямований на підготовку українських міст до застосування підходів комплексного розвитку у відповідності до європейських принципів та стандартів. Утворена міждисциплінарна робоча група з впровадження цього проекту та розробки Концепції інтегрованого розвитку міста Чернівців на період до 2030 року. </w:t>
      </w:r>
    </w:p>
    <w:p w:rsidR="00E74791" w:rsidRPr="008845CB" w:rsidRDefault="00E74791" w:rsidP="00E74791">
      <w:pPr>
        <w:ind w:firstLine="709"/>
        <w:jc w:val="both"/>
        <w:rPr>
          <w:b/>
          <w:sz w:val="28"/>
          <w:szCs w:val="28"/>
          <w:lang w:eastAsia="ar-SA"/>
        </w:rPr>
      </w:pPr>
      <w:r w:rsidRPr="008845CB">
        <w:rPr>
          <w:rFonts w:cs="Arial"/>
          <w:b/>
          <w:sz w:val="28"/>
          <w:szCs w:val="28"/>
          <w:lang w:eastAsia="ar-SA"/>
        </w:rPr>
        <w:t>I4</w:t>
      </w:r>
      <w:r w:rsidRPr="008845CB">
        <w:rPr>
          <w:rFonts w:cs="Arial"/>
          <w:sz w:val="28"/>
          <w:szCs w:val="28"/>
          <w:lang w:eastAsia="ar-SA"/>
        </w:rPr>
        <w:t xml:space="preserve"> </w:t>
      </w:r>
      <w:r w:rsidRPr="008845CB">
        <w:rPr>
          <w:b/>
          <w:sz w:val="28"/>
          <w:szCs w:val="28"/>
          <w:lang w:eastAsia="ar-SA"/>
        </w:rPr>
        <w:t>Активізація місцевого бізнесу в харчовій сфері та виготовлення місцевої продукції (в оригінальному оформленні, екскурсії на виробництво).</w:t>
      </w:r>
    </w:p>
    <w:p w:rsidR="00E74791" w:rsidRPr="008845CB" w:rsidRDefault="00E74791" w:rsidP="00E74791">
      <w:pPr>
        <w:ind w:firstLine="709"/>
        <w:jc w:val="both"/>
        <w:rPr>
          <w:sz w:val="28"/>
          <w:szCs w:val="28"/>
          <w:lang w:eastAsia="ar-SA"/>
        </w:rPr>
      </w:pPr>
      <w:r w:rsidRPr="008845CB">
        <w:rPr>
          <w:sz w:val="28"/>
          <w:szCs w:val="28"/>
          <w:lang w:eastAsia="ar-SA"/>
        </w:rPr>
        <w:t xml:space="preserve"> В І півріччі 2017 року промисловими підприємствами міста реалізовано товарної продукції (в діючих цінах) на суму 3289,95 </w:t>
      </w:r>
      <w:proofErr w:type="spellStart"/>
      <w:r w:rsidRPr="008845CB">
        <w:rPr>
          <w:sz w:val="28"/>
          <w:szCs w:val="28"/>
          <w:lang w:eastAsia="ar-SA"/>
        </w:rPr>
        <w:t>млн.грн</w:t>
      </w:r>
      <w:proofErr w:type="spellEnd"/>
      <w:r w:rsidRPr="008845CB">
        <w:rPr>
          <w:sz w:val="28"/>
          <w:szCs w:val="28"/>
          <w:lang w:eastAsia="ar-SA"/>
        </w:rPr>
        <w:t xml:space="preserve">., що становить 56,7% до прогнозного планового показника на 2017 рік. У порівнянні до відповідного періоду минулого року реалізація збільшилась на 798,9 </w:t>
      </w:r>
      <w:proofErr w:type="spellStart"/>
      <w:r w:rsidRPr="008845CB">
        <w:rPr>
          <w:sz w:val="28"/>
          <w:szCs w:val="28"/>
          <w:lang w:eastAsia="ar-SA"/>
        </w:rPr>
        <w:t>млн.грн</w:t>
      </w:r>
      <w:proofErr w:type="spellEnd"/>
      <w:r w:rsidRPr="008845CB">
        <w:rPr>
          <w:sz w:val="28"/>
          <w:szCs w:val="28"/>
          <w:lang w:eastAsia="ar-SA"/>
        </w:rPr>
        <w:t>. або на 32%.</w:t>
      </w:r>
    </w:p>
    <w:p w:rsidR="00E74791" w:rsidRPr="008845CB" w:rsidRDefault="00E74791" w:rsidP="00E74791">
      <w:pPr>
        <w:ind w:firstLine="709"/>
        <w:jc w:val="both"/>
        <w:rPr>
          <w:b/>
          <w:smallCaps/>
          <w:sz w:val="28"/>
          <w:szCs w:val="28"/>
          <w:lang w:eastAsia="ar-SA"/>
        </w:rPr>
      </w:pPr>
      <w:r w:rsidRPr="008845CB">
        <w:rPr>
          <w:sz w:val="28"/>
          <w:szCs w:val="28"/>
          <w:lang w:eastAsia="ar-SA"/>
        </w:rPr>
        <w:t>В липні 2017 року відбулося міське свято «Петрівський ярмарок», в якому взяли участь місцеві товаровиробники та представили продукцію власних торгових марок («</w:t>
      </w:r>
      <w:proofErr w:type="spellStart"/>
      <w:r w:rsidRPr="008845CB">
        <w:rPr>
          <w:sz w:val="28"/>
          <w:szCs w:val="28"/>
          <w:lang w:eastAsia="ar-SA"/>
        </w:rPr>
        <w:t>Царь</w:t>
      </w:r>
      <w:proofErr w:type="spellEnd"/>
      <w:r w:rsidRPr="008845CB">
        <w:rPr>
          <w:sz w:val="28"/>
          <w:szCs w:val="28"/>
          <w:lang w:eastAsia="ar-SA"/>
        </w:rPr>
        <w:t xml:space="preserve">-хліб», «Буковинський </w:t>
      </w:r>
      <w:proofErr w:type="spellStart"/>
      <w:r w:rsidRPr="008845CB">
        <w:rPr>
          <w:sz w:val="28"/>
          <w:szCs w:val="28"/>
          <w:lang w:eastAsia="ar-SA"/>
        </w:rPr>
        <w:t>каравай</w:t>
      </w:r>
      <w:proofErr w:type="spellEnd"/>
      <w:r w:rsidRPr="008845CB">
        <w:rPr>
          <w:sz w:val="28"/>
          <w:szCs w:val="28"/>
          <w:lang w:eastAsia="ar-SA"/>
        </w:rPr>
        <w:t>», «Промінь», «М’ясо Буковини», «</w:t>
      </w:r>
      <w:proofErr w:type="spellStart"/>
      <w:r w:rsidRPr="008845CB">
        <w:rPr>
          <w:sz w:val="28"/>
          <w:szCs w:val="28"/>
          <w:lang w:eastAsia="ar-SA"/>
        </w:rPr>
        <w:t>Кондитеський</w:t>
      </w:r>
      <w:proofErr w:type="spellEnd"/>
      <w:r w:rsidRPr="008845CB">
        <w:rPr>
          <w:sz w:val="28"/>
          <w:szCs w:val="28"/>
          <w:lang w:eastAsia="ar-SA"/>
        </w:rPr>
        <w:t xml:space="preserve"> дім «Ваніль», міні-пекарня «Чоботар», «</w:t>
      </w:r>
      <w:proofErr w:type="spellStart"/>
      <w:r w:rsidRPr="008845CB">
        <w:rPr>
          <w:sz w:val="28"/>
          <w:szCs w:val="28"/>
          <w:lang w:eastAsia="ar-SA"/>
        </w:rPr>
        <w:t>Глибкон</w:t>
      </w:r>
      <w:proofErr w:type="spellEnd"/>
      <w:r w:rsidRPr="008845CB">
        <w:rPr>
          <w:sz w:val="28"/>
          <w:szCs w:val="28"/>
          <w:lang w:eastAsia="ar-SA"/>
        </w:rPr>
        <w:t xml:space="preserve">», «Чернівецька фабрика кави», «Бона» та інші). </w:t>
      </w:r>
    </w:p>
    <w:p w:rsidR="00E74791" w:rsidRPr="008845CB" w:rsidRDefault="00E74791" w:rsidP="00E74791">
      <w:pPr>
        <w:ind w:firstLine="709"/>
        <w:jc w:val="both"/>
        <w:rPr>
          <w:b/>
          <w:sz w:val="28"/>
          <w:szCs w:val="28"/>
          <w:lang w:eastAsia="ar-SA"/>
        </w:rPr>
      </w:pPr>
      <w:r w:rsidRPr="008845CB">
        <w:rPr>
          <w:rFonts w:cs="Arial"/>
          <w:b/>
          <w:sz w:val="28"/>
          <w:szCs w:val="28"/>
          <w:lang w:eastAsia="ar-SA"/>
        </w:rPr>
        <w:t>I5</w:t>
      </w:r>
      <w:r w:rsidRPr="008845CB">
        <w:rPr>
          <w:rFonts w:cs="Arial"/>
          <w:sz w:val="28"/>
          <w:szCs w:val="28"/>
          <w:lang w:eastAsia="ar-SA"/>
        </w:rPr>
        <w:t xml:space="preserve"> </w:t>
      </w:r>
      <w:r w:rsidRPr="008845CB">
        <w:rPr>
          <w:b/>
          <w:sz w:val="28"/>
          <w:szCs w:val="28"/>
          <w:lang w:eastAsia="ar-SA"/>
        </w:rPr>
        <w:t>Створення сучасної лабораторії в Чернівцях для перевірки якості товарів</w:t>
      </w:r>
    </w:p>
    <w:p w:rsidR="00E74791" w:rsidRPr="008845CB" w:rsidRDefault="00E74791" w:rsidP="00E74791">
      <w:pPr>
        <w:pStyle w:val="Default"/>
        <w:ind w:firstLine="709"/>
        <w:jc w:val="both"/>
        <w:rPr>
          <w:color w:val="auto"/>
          <w:sz w:val="28"/>
          <w:szCs w:val="28"/>
        </w:rPr>
      </w:pPr>
      <w:r w:rsidRPr="008845CB">
        <w:rPr>
          <w:color w:val="auto"/>
          <w:sz w:val="28"/>
          <w:szCs w:val="28"/>
        </w:rPr>
        <w:lastRenderedPageBreak/>
        <w:t xml:space="preserve"> На сьогодні важливим залишається питання контролю за якістю і безпекою продукції, яка б гарантувала споживачам придбання товарів та послуг належної якості. В місті функціонує Чернівецький обласний лабораторний центр МОЗ України, який забезпечує проведення лабораторних та інструментальних досліджень і випробувань у сфері санітарного та епідемічного благополуччя населення, проводить випробування продукції та сировини за показниками безпечності для здоров'я тощо. Разом з тим, для більш якісного та детального вивчення показників продукції, яка реалізується населенню є доцільним закупити сучасне обладнання.</w:t>
      </w:r>
    </w:p>
    <w:p w:rsidR="00E74791" w:rsidRPr="008845CB" w:rsidRDefault="00E74791" w:rsidP="00E74791">
      <w:pPr>
        <w:ind w:firstLine="709"/>
        <w:jc w:val="both"/>
        <w:rPr>
          <w:b/>
          <w:smallCaps/>
          <w:sz w:val="28"/>
          <w:szCs w:val="28"/>
          <w:lang w:eastAsia="ar-SA"/>
        </w:rPr>
      </w:pPr>
      <w:r w:rsidRPr="008845CB">
        <w:rPr>
          <w:sz w:val="28"/>
          <w:szCs w:val="28"/>
        </w:rPr>
        <w:t>Крім цього, для зручності продавців і покупців на територіях продовольчих і змішаних ринків здійснюють контроль за якістю сільгосппродукції 9 Державних лабораторій ветеринарно-санітарної експертизи.</w:t>
      </w:r>
    </w:p>
    <w:p w:rsidR="00E74791" w:rsidRPr="008845CB" w:rsidRDefault="00E74791" w:rsidP="00E74791">
      <w:pPr>
        <w:ind w:firstLine="709"/>
        <w:jc w:val="both"/>
        <w:rPr>
          <w:b/>
          <w:sz w:val="28"/>
          <w:szCs w:val="28"/>
        </w:rPr>
      </w:pPr>
      <w:r w:rsidRPr="008845CB">
        <w:rPr>
          <w:b/>
          <w:sz w:val="28"/>
          <w:szCs w:val="28"/>
          <w:lang w:eastAsia="ar-SA"/>
        </w:rPr>
        <w:t xml:space="preserve">I6 </w:t>
      </w:r>
      <w:r w:rsidRPr="008845CB">
        <w:rPr>
          <w:b/>
          <w:sz w:val="28"/>
          <w:szCs w:val="28"/>
        </w:rPr>
        <w:t xml:space="preserve">Збір інформації та проведення обстеження та опитування клієнтів щодо закладів торгівлі та ресторанного господарства </w:t>
      </w:r>
    </w:p>
    <w:p w:rsidR="00E74791" w:rsidRPr="008845CB" w:rsidRDefault="00E74791" w:rsidP="00E74791">
      <w:pPr>
        <w:ind w:firstLine="709"/>
        <w:jc w:val="both"/>
        <w:rPr>
          <w:sz w:val="28"/>
          <w:szCs w:val="28"/>
          <w:shd w:val="clear" w:color="auto" w:fill="FFFFFF"/>
        </w:rPr>
      </w:pPr>
      <w:r w:rsidRPr="008845CB">
        <w:rPr>
          <w:sz w:val="28"/>
          <w:szCs w:val="28"/>
          <w:lang w:eastAsia="uk-UA"/>
        </w:rPr>
        <w:t xml:space="preserve">Проведення дослідження рівня задоволеності потреб мешканців та гостей у закладах торгівлі та ресторанного господарства </w:t>
      </w:r>
      <w:r w:rsidRPr="008845CB">
        <w:rPr>
          <w:sz w:val="28"/>
          <w:szCs w:val="28"/>
          <w:shd w:val="clear" w:color="auto" w:fill="FFFFFF"/>
        </w:rPr>
        <w:t>включено до заходів з реалізації Програми розвитку малого і середнього підприємництва в місті Чернівцях на 2017-2018 роки, затвердженої рішенням міської ради від 10.01.2017р. № 523 та передбачено фінансування в сумі 30,0 тис. грн. Станом на 30.08.2017р. бюджетні кошти на виконання цього заходу не виділені.</w:t>
      </w:r>
    </w:p>
    <w:p w:rsidR="00E74791" w:rsidRPr="008845CB" w:rsidRDefault="00E74791" w:rsidP="00E74791">
      <w:pPr>
        <w:ind w:firstLine="709"/>
        <w:jc w:val="both"/>
        <w:rPr>
          <w:b/>
          <w:sz w:val="28"/>
          <w:szCs w:val="28"/>
        </w:rPr>
      </w:pPr>
      <w:r w:rsidRPr="008845CB">
        <w:rPr>
          <w:sz w:val="28"/>
          <w:szCs w:val="28"/>
          <w:shd w:val="clear" w:color="auto" w:fill="FFFFFF"/>
        </w:rPr>
        <w:t xml:space="preserve"> Разом з тим, департаментом економіки міської ради п</w:t>
      </w:r>
      <w:r w:rsidRPr="008845CB">
        <w:rPr>
          <w:sz w:val="28"/>
          <w:szCs w:val="28"/>
          <w:lang w:eastAsia="uk-UA"/>
        </w:rPr>
        <w:t>остійно</w:t>
      </w:r>
      <w:r w:rsidRPr="008845CB">
        <w:rPr>
          <w:sz w:val="28"/>
          <w:szCs w:val="28"/>
        </w:rPr>
        <w:t xml:space="preserve"> проводиться аналіз наявного потенціалу, визначення основних проблем і тенденцій у сфері торгівлі в місті, виокремлюють такі пріоритетні напрями, ефективний розвиток яких дозволить перетворити м. Чернівці в центр торгівлі.</w:t>
      </w:r>
    </w:p>
    <w:p w:rsidR="00E74791" w:rsidRPr="008845CB" w:rsidRDefault="00E74791" w:rsidP="00E74791">
      <w:pPr>
        <w:ind w:firstLine="709"/>
        <w:jc w:val="both"/>
        <w:rPr>
          <w:smallCaps/>
          <w:sz w:val="28"/>
          <w:szCs w:val="28"/>
          <w:lang w:eastAsia="ar-SA"/>
        </w:rPr>
      </w:pPr>
      <w:r w:rsidRPr="008845CB">
        <w:rPr>
          <w:sz w:val="28"/>
          <w:szCs w:val="28"/>
          <w:lang w:eastAsia="ar-SA"/>
        </w:rPr>
        <w:t>Підвищення рівня обізнаності мешканців та гостей міста про заклади ресторанного господарства в середмісті</w:t>
      </w:r>
    </w:p>
    <w:p w:rsidR="00E74791" w:rsidRPr="008845CB" w:rsidRDefault="00E74791" w:rsidP="00E74791">
      <w:pPr>
        <w:ind w:firstLine="709"/>
        <w:jc w:val="both"/>
        <w:rPr>
          <w:b/>
          <w:sz w:val="28"/>
          <w:szCs w:val="28"/>
          <w:lang w:eastAsia="ar-SA"/>
        </w:rPr>
      </w:pPr>
      <w:r w:rsidRPr="008845CB">
        <w:rPr>
          <w:b/>
          <w:sz w:val="28"/>
          <w:szCs w:val="28"/>
          <w:lang w:eastAsia="ar-SA"/>
        </w:rPr>
        <w:t>I7 Створення інтерактивної карти розташування закладів торгівлі та ресторанного господарства в середмісті</w:t>
      </w:r>
    </w:p>
    <w:p w:rsidR="00E74791" w:rsidRPr="008845CB" w:rsidRDefault="00E74791" w:rsidP="00E74791">
      <w:pPr>
        <w:ind w:firstLine="709"/>
        <w:jc w:val="both"/>
        <w:rPr>
          <w:sz w:val="28"/>
          <w:szCs w:val="28"/>
          <w:shd w:val="clear" w:color="auto" w:fill="FFFFFF"/>
        </w:rPr>
      </w:pPr>
      <w:r w:rsidRPr="008845CB">
        <w:rPr>
          <w:sz w:val="28"/>
          <w:szCs w:val="28"/>
          <w:lang w:eastAsia="ar-SA"/>
        </w:rPr>
        <w:t>Створення інтерактивної карти розташування закладів торгівлі та ресторанного господарства в середмісті</w:t>
      </w:r>
      <w:r w:rsidRPr="008845CB">
        <w:rPr>
          <w:sz w:val="28"/>
          <w:szCs w:val="28"/>
          <w:shd w:val="clear" w:color="auto" w:fill="FFFFFF"/>
        </w:rPr>
        <w:t xml:space="preserve"> включено до заходів з реалізації Програми розвитку малого і середнього підприємництва в місті Чернівцях на 2017-2018 роки, затвердженої рішенням міської ради від 10.01.2017р. № 523 та передбачено фінансування в сумі 20,0 тис. грн.</w:t>
      </w:r>
    </w:p>
    <w:p w:rsidR="00E74791" w:rsidRPr="008845CB" w:rsidRDefault="00E74791" w:rsidP="00E74791">
      <w:pPr>
        <w:ind w:firstLine="709"/>
        <w:jc w:val="both"/>
        <w:rPr>
          <w:b/>
          <w:smallCaps/>
          <w:sz w:val="28"/>
          <w:szCs w:val="28"/>
          <w:lang w:eastAsia="ar-SA"/>
        </w:rPr>
      </w:pPr>
      <w:r w:rsidRPr="008845CB">
        <w:rPr>
          <w:sz w:val="28"/>
          <w:szCs w:val="28"/>
          <w:lang w:eastAsia="ar-SA"/>
        </w:rPr>
        <w:t>Відповідно до рішення міської ради від 15.08.2017р. № 836 департаменту економіки міської ради виділені бюджетні кошти на реалізацію цього заходу.</w:t>
      </w:r>
    </w:p>
    <w:p w:rsidR="00E74791" w:rsidRPr="008845CB" w:rsidRDefault="00E74791" w:rsidP="00E74791">
      <w:pPr>
        <w:ind w:firstLine="709"/>
        <w:jc w:val="both"/>
        <w:rPr>
          <w:b/>
          <w:sz w:val="28"/>
          <w:szCs w:val="28"/>
          <w:lang w:eastAsia="ar-SA"/>
        </w:rPr>
      </w:pPr>
      <w:r w:rsidRPr="008845CB">
        <w:rPr>
          <w:b/>
          <w:sz w:val="28"/>
          <w:szCs w:val="28"/>
          <w:lang w:eastAsia="ar-SA"/>
        </w:rPr>
        <w:t>I8 Візуалізація та популяризація бренду місцевого продукту на місцевому рівні</w:t>
      </w:r>
    </w:p>
    <w:p w:rsidR="00E74791" w:rsidRPr="008845CB" w:rsidRDefault="00E74791" w:rsidP="00E74791">
      <w:pPr>
        <w:ind w:firstLine="709"/>
        <w:jc w:val="both"/>
        <w:rPr>
          <w:rStyle w:val="FontStyle12"/>
          <w:sz w:val="28"/>
          <w:szCs w:val="28"/>
        </w:rPr>
      </w:pPr>
      <w:r w:rsidRPr="008845CB">
        <w:rPr>
          <w:sz w:val="28"/>
          <w:szCs w:val="28"/>
        </w:rPr>
        <w:t>З метою наповнення ринку доступними продуктами харчування та забезпечення виходу на ринок безпосередніх виробників організована робота щодо проведення ярмарків.</w:t>
      </w:r>
      <w:r w:rsidRPr="008845CB">
        <w:rPr>
          <w:rStyle w:val="FontStyle12"/>
          <w:sz w:val="28"/>
          <w:szCs w:val="28"/>
        </w:rPr>
        <w:t xml:space="preserve"> В рамках проведення щорічного міського свята «Петрівський ярмарок» традиційно представили свою продукцію виробники товарів народного споживання, продукції харчової, переробної промисловості, бджільництва і народних ремесел з Чернівців та інших регіонів України. Крім цього, щомісячно організовуються різні ярмаркові заходи, де чернівецькі підприємці мають можливість презентувати свою продукцію</w:t>
      </w:r>
    </w:p>
    <w:p w:rsidR="00E74791" w:rsidRPr="008845CB" w:rsidRDefault="00E74791" w:rsidP="00E74791">
      <w:pPr>
        <w:ind w:firstLine="709"/>
        <w:jc w:val="both"/>
        <w:rPr>
          <w:b/>
          <w:smallCaps/>
          <w:sz w:val="28"/>
          <w:szCs w:val="28"/>
          <w:lang w:eastAsia="ar-SA"/>
        </w:rPr>
      </w:pPr>
      <w:r w:rsidRPr="008845CB">
        <w:rPr>
          <w:sz w:val="28"/>
          <w:szCs w:val="28"/>
        </w:rPr>
        <w:t xml:space="preserve"> Налагоджено співпрацю торговельних мереж із місцевими та регіональними виробниками, зокрема представлення їх продукції у </w:t>
      </w:r>
      <w:r w:rsidRPr="008845CB">
        <w:rPr>
          <w:sz w:val="28"/>
          <w:szCs w:val="28"/>
        </w:rPr>
        <w:lastRenderedPageBreak/>
        <w:t>торговельній мережі. Особливим попитом у споживачів користується продукція таких регіональних виробників, як: ПАТ «Чернівецький хлібокомбінат», ДП «М'ясо Буковини», ТОВ «Піко-</w:t>
      </w:r>
      <w:proofErr w:type="spellStart"/>
      <w:r w:rsidRPr="008845CB">
        <w:rPr>
          <w:sz w:val="28"/>
          <w:szCs w:val="28"/>
        </w:rPr>
        <w:t>інвест</w:t>
      </w:r>
      <w:proofErr w:type="spellEnd"/>
      <w:r w:rsidRPr="008845CB">
        <w:rPr>
          <w:sz w:val="28"/>
          <w:szCs w:val="28"/>
        </w:rPr>
        <w:t>», ПП «Колос», ТОВ «Галс-2000», ПП «</w:t>
      </w:r>
      <w:proofErr w:type="spellStart"/>
      <w:r w:rsidRPr="008845CB">
        <w:rPr>
          <w:sz w:val="28"/>
          <w:szCs w:val="28"/>
        </w:rPr>
        <w:t>Сторожинецький</w:t>
      </w:r>
      <w:proofErr w:type="spellEnd"/>
      <w:r w:rsidRPr="008845CB">
        <w:rPr>
          <w:sz w:val="28"/>
          <w:szCs w:val="28"/>
        </w:rPr>
        <w:t xml:space="preserve"> м’ясокомбінат», ТОВ «</w:t>
      </w:r>
      <w:proofErr w:type="spellStart"/>
      <w:r w:rsidRPr="008845CB">
        <w:rPr>
          <w:sz w:val="28"/>
          <w:szCs w:val="28"/>
        </w:rPr>
        <w:t>Лілак</w:t>
      </w:r>
      <w:proofErr w:type="spellEnd"/>
      <w:r w:rsidRPr="008845CB">
        <w:rPr>
          <w:sz w:val="28"/>
          <w:szCs w:val="28"/>
        </w:rPr>
        <w:t>», ТОВ «</w:t>
      </w:r>
      <w:proofErr w:type="spellStart"/>
      <w:r w:rsidRPr="008845CB">
        <w:rPr>
          <w:sz w:val="28"/>
          <w:szCs w:val="28"/>
        </w:rPr>
        <w:t>Продтранс</w:t>
      </w:r>
      <w:proofErr w:type="spellEnd"/>
      <w:r w:rsidRPr="008845CB">
        <w:rPr>
          <w:sz w:val="28"/>
          <w:szCs w:val="28"/>
        </w:rPr>
        <w:t>», ПАТ «</w:t>
      </w:r>
      <w:proofErr w:type="spellStart"/>
      <w:r w:rsidRPr="008845CB">
        <w:rPr>
          <w:sz w:val="28"/>
          <w:szCs w:val="28"/>
        </w:rPr>
        <w:t>Буковинапродукт</w:t>
      </w:r>
      <w:proofErr w:type="spellEnd"/>
      <w:r w:rsidRPr="008845CB">
        <w:rPr>
          <w:sz w:val="28"/>
          <w:szCs w:val="28"/>
        </w:rPr>
        <w:t>», ПП Чоботар В.І., ТОВ «</w:t>
      </w:r>
      <w:proofErr w:type="spellStart"/>
      <w:r w:rsidRPr="008845CB">
        <w:rPr>
          <w:sz w:val="28"/>
          <w:szCs w:val="28"/>
        </w:rPr>
        <w:t>Аполло</w:t>
      </w:r>
      <w:proofErr w:type="spellEnd"/>
      <w:r w:rsidRPr="008845CB">
        <w:rPr>
          <w:sz w:val="28"/>
          <w:szCs w:val="28"/>
        </w:rPr>
        <w:t>», ТОВ «</w:t>
      </w:r>
      <w:proofErr w:type="spellStart"/>
      <w:r w:rsidRPr="008845CB">
        <w:rPr>
          <w:sz w:val="28"/>
          <w:szCs w:val="28"/>
        </w:rPr>
        <w:t>Еколакт</w:t>
      </w:r>
      <w:proofErr w:type="spellEnd"/>
      <w:r w:rsidRPr="008845CB">
        <w:rPr>
          <w:sz w:val="28"/>
          <w:szCs w:val="28"/>
        </w:rPr>
        <w:t>», Кондитерський дім «Ваніль» тощо.</w:t>
      </w:r>
    </w:p>
    <w:p w:rsidR="00E74791" w:rsidRPr="008845CB" w:rsidRDefault="00E74791" w:rsidP="00E74791">
      <w:pPr>
        <w:ind w:firstLine="709"/>
        <w:jc w:val="both"/>
        <w:rPr>
          <w:b/>
          <w:sz w:val="28"/>
          <w:szCs w:val="28"/>
          <w:lang w:eastAsia="ar-SA"/>
        </w:rPr>
      </w:pPr>
      <w:r w:rsidRPr="008845CB">
        <w:rPr>
          <w:b/>
          <w:sz w:val="28"/>
          <w:szCs w:val="28"/>
          <w:lang w:eastAsia="ar-SA"/>
        </w:rPr>
        <w:t xml:space="preserve">I9 Створення рекламного відеоролику ресторанного господарства “Смачні Чернівці”, з проведенням історичної паралелі </w:t>
      </w:r>
    </w:p>
    <w:p w:rsidR="00E74791" w:rsidRPr="008845CB" w:rsidRDefault="00E74791" w:rsidP="00E74791">
      <w:pPr>
        <w:ind w:firstLine="709"/>
        <w:jc w:val="both"/>
        <w:rPr>
          <w:b/>
          <w:smallCaps/>
          <w:sz w:val="28"/>
          <w:szCs w:val="28"/>
          <w:lang w:eastAsia="ar-SA"/>
        </w:rPr>
      </w:pPr>
      <w:r w:rsidRPr="008845CB">
        <w:rPr>
          <w:sz w:val="28"/>
          <w:szCs w:val="28"/>
          <w:shd w:val="clear" w:color="auto" w:fill="FFFFFF"/>
        </w:rPr>
        <w:t xml:space="preserve">Створення рекламного відеоролику ресторанного господарства «Смачні Чернівці», з проведенням історичної паралелі, включено до заходів з реалізації Програми розвитку малого і середнього підприємництва в місті Чернівцях на 2017-2018 роки, затвердженої рішенням міської ради від 10.01.2017р. № 523 та передбачено фінансування в сумі 30,0 тис. грн. Станом на 30.08.2017р. бюджетні кошти на виконання цього заходу не виділені. </w:t>
      </w:r>
    </w:p>
    <w:p w:rsidR="00E74791" w:rsidRPr="008845CB" w:rsidRDefault="00E74791" w:rsidP="00E74791">
      <w:pPr>
        <w:ind w:firstLine="709"/>
        <w:jc w:val="both"/>
        <w:rPr>
          <w:smallCaps/>
          <w:sz w:val="28"/>
          <w:szCs w:val="28"/>
          <w:lang w:eastAsia="ar-SA"/>
        </w:rPr>
      </w:pPr>
      <w:r w:rsidRPr="008845CB">
        <w:rPr>
          <w:sz w:val="28"/>
          <w:szCs w:val="28"/>
          <w:lang w:eastAsia="ar-SA"/>
        </w:rPr>
        <w:t xml:space="preserve">Розвиток </w:t>
      </w:r>
      <w:proofErr w:type="spellStart"/>
      <w:r w:rsidRPr="008845CB">
        <w:rPr>
          <w:sz w:val="28"/>
          <w:szCs w:val="28"/>
          <w:lang w:eastAsia="ar-SA"/>
        </w:rPr>
        <w:t>занепадаючих</w:t>
      </w:r>
      <w:proofErr w:type="spellEnd"/>
      <w:r w:rsidRPr="008845CB">
        <w:rPr>
          <w:sz w:val="28"/>
          <w:szCs w:val="28"/>
          <w:lang w:eastAsia="ar-SA"/>
        </w:rPr>
        <w:t xml:space="preserve"> та відсталих осередків міста (зон колишніх пром. об’єктів)</w:t>
      </w:r>
    </w:p>
    <w:p w:rsidR="00E74791" w:rsidRPr="008845CB" w:rsidRDefault="00E74791" w:rsidP="00E74791">
      <w:pPr>
        <w:ind w:firstLine="709"/>
        <w:jc w:val="both"/>
        <w:rPr>
          <w:b/>
          <w:sz w:val="28"/>
          <w:szCs w:val="28"/>
          <w:lang w:eastAsia="ar-SA"/>
        </w:rPr>
      </w:pPr>
      <w:r w:rsidRPr="008845CB">
        <w:rPr>
          <w:b/>
          <w:sz w:val="28"/>
          <w:szCs w:val="28"/>
          <w:lang w:eastAsia="ar-SA"/>
        </w:rPr>
        <w:t xml:space="preserve">I10 Створення в </w:t>
      </w:r>
      <w:proofErr w:type="spellStart"/>
      <w:r w:rsidRPr="008845CB">
        <w:rPr>
          <w:b/>
          <w:sz w:val="28"/>
          <w:szCs w:val="28"/>
          <w:lang w:eastAsia="ar-SA"/>
        </w:rPr>
        <w:t>пустуючих</w:t>
      </w:r>
      <w:proofErr w:type="spellEnd"/>
      <w:r w:rsidRPr="008845CB">
        <w:rPr>
          <w:b/>
          <w:sz w:val="28"/>
          <w:szCs w:val="28"/>
          <w:lang w:eastAsia="ar-SA"/>
        </w:rPr>
        <w:t xml:space="preserve"> промислових будівлях культурних центрів, центрів для старт-</w:t>
      </w:r>
      <w:proofErr w:type="spellStart"/>
      <w:r w:rsidRPr="008845CB">
        <w:rPr>
          <w:b/>
          <w:sz w:val="28"/>
          <w:szCs w:val="28"/>
          <w:lang w:eastAsia="ar-SA"/>
        </w:rPr>
        <w:t>апів</w:t>
      </w:r>
      <w:proofErr w:type="spellEnd"/>
      <w:r w:rsidRPr="008845CB">
        <w:rPr>
          <w:b/>
          <w:sz w:val="28"/>
          <w:szCs w:val="28"/>
          <w:lang w:eastAsia="ar-SA"/>
        </w:rPr>
        <w:t xml:space="preserve">, театрів та приміщень для проведення заходів </w:t>
      </w:r>
    </w:p>
    <w:p w:rsidR="00E74791" w:rsidRPr="008845CB" w:rsidRDefault="00E74791" w:rsidP="00E74791">
      <w:pPr>
        <w:pStyle w:val="msonormalcxspmiddle"/>
        <w:tabs>
          <w:tab w:val="left" w:pos="0"/>
          <w:tab w:val="left" w:pos="567"/>
        </w:tabs>
        <w:spacing w:before="0" w:beforeAutospacing="0" w:after="0" w:afterAutospacing="0"/>
        <w:ind w:firstLine="709"/>
        <w:jc w:val="both"/>
        <w:rPr>
          <w:sz w:val="28"/>
          <w:szCs w:val="28"/>
          <w:lang w:val="uk-UA"/>
        </w:rPr>
      </w:pPr>
      <w:r w:rsidRPr="008845CB">
        <w:rPr>
          <w:sz w:val="28"/>
          <w:szCs w:val="28"/>
          <w:lang w:val="uk-UA"/>
        </w:rPr>
        <w:t xml:space="preserve">З метою ефективного використання існуючих ресурсів міста сформовано та </w:t>
      </w:r>
      <w:proofErr w:type="spellStart"/>
      <w:r w:rsidRPr="008845CB">
        <w:rPr>
          <w:sz w:val="28"/>
          <w:szCs w:val="28"/>
          <w:lang w:val="uk-UA"/>
        </w:rPr>
        <w:t>щопівроку</w:t>
      </w:r>
      <w:proofErr w:type="spellEnd"/>
      <w:r w:rsidRPr="008845CB">
        <w:rPr>
          <w:sz w:val="28"/>
          <w:szCs w:val="28"/>
          <w:lang w:val="uk-UA"/>
        </w:rPr>
        <w:t xml:space="preserve"> оновлюється реєстр пропозицій суб’єктів господарювання промислового комплексу міста щодо наявності вільних приміщень виробничого призначення, які можуть бути запропоновані суб’єктам підприємництва для організації власного бізнесу на умовах викупу, оренди або спільної діяльності. </w:t>
      </w:r>
    </w:p>
    <w:p w:rsidR="00E74791" w:rsidRPr="008845CB" w:rsidRDefault="00E74791" w:rsidP="00E74791">
      <w:pPr>
        <w:pStyle w:val="msonormalcxspmiddle"/>
        <w:tabs>
          <w:tab w:val="left" w:pos="0"/>
          <w:tab w:val="left" w:pos="567"/>
        </w:tabs>
        <w:spacing w:before="0" w:beforeAutospacing="0" w:after="0" w:afterAutospacing="0"/>
        <w:ind w:firstLine="709"/>
        <w:jc w:val="both"/>
        <w:rPr>
          <w:sz w:val="28"/>
          <w:szCs w:val="28"/>
          <w:lang w:val="uk-UA"/>
        </w:rPr>
      </w:pPr>
      <w:r w:rsidRPr="008845CB">
        <w:rPr>
          <w:sz w:val="28"/>
          <w:szCs w:val="28"/>
          <w:lang w:val="uk-UA"/>
        </w:rPr>
        <w:t xml:space="preserve">Так, станом на 01.07.2017 року до реєстру вільних виробничих приміщень включено 15 приміщень, що не відносяться до комунальної власності територіальної громади, загальною площею 14,8 </w:t>
      </w:r>
      <w:proofErr w:type="spellStart"/>
      <w:r w:rsidRPr="008845CB">
        <w:rPr>
          <w:sz w:val="28"/>
          <w:szCs w:val="28"/>
          <w:lang w:val="uk-UA"/>
        </w:rPr>
        <w:t>тис.кв.м</w:t>
      </w:r>
      <w:proofErr w:type="spellEnd"/>
      <w:r w:rsidRPr="008845CB">
        <w:rPr>
          <w:sz w:val="28"/>
          <w:szCs w:val="28"/>
          <w:lang w:val="uk-UA"/>
        </w:rPr>
        <w:t xml:space="preserve">. </w:t>
      </w:r>
    </w:p>
    <w:p w:rsidR="00E74791" w:rsidRPr="008845CB" w:rsidRDefault="00E74791" w:rsidP="00E74791">
      <w:pPr>
        <w:ind w:firstLine="709"/>
        <w:jc w:val="both"/>
        <w:rPr>
          <w:smallCaps/>
          <w:sz w:val="28"/>
          <w:szCs w:val="28"/>
          <w:lang w:eastAsia="ar-SA"/>
        </w:rPr>
      </w:pPr>
      <w:r w:rsidRPr="008845CB">
        <w:rPr>
          <w:sz w:val="28"/>
          <w:szCs w:val="28"/>
        </w:rPr>
        <w:t>В квітні 2017 року на виробничих потужностях колишнього заводу «Гравітон» відкрито нове підприємство ТОВ «</w:t>
      </w:r>
      <w:proofErr w:type="spellStart"/>
      <w:r w:rsidRPr="008845CB">
        <w:rPr>
          <w:sz w:val="28"/>
          <w:szCs w:val="28"/>
        </w:rPr>
        <w:t>Аутомотів</w:t>
      </w:r>
      <w:proofErr w:type="spellEnd"/>
      <w:r w:rsidRPr="008845CB">
        <w:rPr>
          <w:sz w:val="28"/>
          <w:szCs w:val="28"/>
        </w:rPr>
        <w:t xml:space="preserve"> </w:t>
      </w:r>
      <w:proofErr w:type="spellStart"/>
      <w:r w:rsidRPr="008845CB">
        <w:rPr>
          <w:sz w:val="28"/>
          <w:szCs w:val="28"/>
        </w:rPr>
        <w:t>Електрік</w:t>
      </w:r>
      <w:proofErr w:type="spellEnd"/>
      <w:r w:rsidRPr="008845CB">
        <w:rPr>
          <w:sz w:val="28"/>
          <w:szCs w:val="28"/>
        </w:rPr>
        <w:t xml:space="preserve"> Україна» з виготовлення електронного та електричного устаткування з іноземними інвестиціями з Німеччини.</w:t>
      </w:r>
    </w:p>
    <w:p w:rsidR="00E74791" w:rsidRPr="008845CB" w:rsidRDefault="00E74791" w:rsidP="00E74791">
      <w:pPr>
        <w:ind w:firstLine="709"/>
        <w:jc w:val="both"/>
        <w:rPr>
          <w:b/>
          <w:sz w:val="28"/>
          <w:szCs w:val="28"/>
          <w:lang w:eastAsia="ar-SA"/>
        </w:rPr>
      </w:pPr>
      <w:r w:rsidRPr="008845CB">
        <w:rPr>
          <w:b/>
          <w:sz w:val="28"/>
          <w:szCs w:val="28"/>
          <w:lang w:eastAsia="ar-SA"/>
        </w:rPr>
        <w:t>I11Створення старт-</w:t>
      </w:r>
      <w:proofErr w:type="spellStart"/>
      <w:r w:rsidRPr="008845CB">
        <w:rPr>
          <w:b/>
          <w:sz w:val="28"/>
          <w:szCs w:val="28"/>
          <w:lang w:eastAsia="ar-SA"/>
        </w:rPr>
        <w:t>ап</w:t>
      </w:r>
      <w:proofErr w:type="spellEnd"/>
      <w:r w:rsidRPr="008845CB">
        <w:rPr>
          <w:b/>
          <w:sz w:val="28"/>
          <w:szCs w:val="28"/>
          <w:lang w:eastAsia="ar-SA"/>
        </w:rPr>
        <w:t xml:space="preserve"> депо для підтримки малого та середнього бізнесу</w:t>
      </w:r>
    </w:p>
    <w:p w:rsidR="00E74791" w:rsidRPr="008845CB" w:rsidRDefault="00E74791" w:rsidP="00E74791">
      <w:pPr>
        <w:ind w:firstLine="709"/>
        <w:jc w:val="both"/>
        <w:rPr>
          <w:sz w:val="28"/>
          <w:szCs w:val="28"/>
          <w:lang w:eastAsia="ar-SA"/>
        </w:rPr>
      </w:pPr>
      <w:r w:rsidRPr="008845CB">
        <w:rPr>
          <w:sz w:val="28"/>
          <w:szCs w:val="28"/>
          <w:lang w:eastAsia="ar-SA"/>
        </w:rPr>
        <w:t xml:space="preserve">З метою розвитку інноваційних технологій, створення сучасної інноваційної інфраструктури та популяризації </w:t>
      </w:r>
      <w:proofErr w:type="spellStart"/>
      <w:r w:rsidRPr="008845CB">
        <w:rPr>
          <w:sz w:val="28"/>
          <w:szCs w:val="28"/>
          <w:lang w:eastAsia="ar-SA"/>
        </w:rPr>
        <w:t>стартап</w:t>
      </w:r>
      <w:proofErr w:type="spellEnd"/>
      <w:r w:rsidRPr="008845CB">
        <w:rPr>
          <w:sz w:val="28"/>
          <w:szCs w:val="28"/>
          <w:lang w:eastAsia="ar-SA"/>
        </w:rPr>
        <w:t xml:space="preserve">-руху, рішенням виконавчого комітету міської ради від 11.01.2016 року № 6/1 схвалено договір про спільну діяльність виконавчого комітету міської ради з Асоціацією «Кластер Буковинських інноваційних технологій ім.. Йозефа </w:t>
      </w:r>
      <w:proofErr w:type="spellStart"/>
      <w:r w:rsidRPr="008845CB">
        <w:rPr>
          <w:sz w:val="28"/>
          <w:szCs w:val="28"/>
          <w:lang w:eastAsia="ar-SA"/>
        </w:rPr>
        <w:t>Шумпетера</w:t>
      </w:r>
      <w:proofErr w:type="spellEnd"/>
      <w:r w:rsidRPr="008845CB">
        <w:rPr>
          <w:sz w:val="28"/>
          <w:szCs w:val="28"/>
          <w:lang w:eastAsia="ar-SA"/>
        </w:rPr>
        <w:t xml:space="preserve">». </w:t>
      </w:r>
    </w:p>
    <w:p w:rsidR="00E74791" w:rsidRPr="008845CB" w:rsidRDefault="00E74791" w:rsidP="00E74791">
      <w:pPr>
        <w:ind w:firstLine="709"/>
        <w:jc w:val="both"/>
        <w:rPr>
          <w:sz w:val="28"/>
          <w:szCs w:val="28"/>
          <w:lang w:eastAsia="ar-SA"/>
        </w:rPr>
      </w:pPr>
      <w:r w:rsidRPr="008845CB">
        <w:rPr>
          <w:sz w:val="28"/>
          <w:szCs w:val="28"/>
          <w:lang w:eastAsia="ar-SA"/>
        </w:rPr>
        <w:t xml:space="preserve">Відповідно до умов цього договору, з метою підтримки підприємців-початківців в напрямку впровадження та комерціалізації інноваційних розробок, департаментом економіки міської ради надано Асоціації приміщення загальною площею 540,0 </w:t>
      </w:r>
      <w:proofErr w:type="spellStart"/>
      <w:r w:rsidRPr="008845CB">
        <w:rPr>
          <w:sz w:val="28"/>
          <w:szCs w:val="28"/>
          <w:lang w:eastAsia="ar-SA"/>
        </w:rPr>
        <w:t>кв.м.м</w:t>
      </w:r>
      <w:proofErr w:type="spellEnd"/>
      <w:r w:rsidRPr="008845CB">
        <w:rPr>
          <w:sz w:val="28"/>
          <w:szCs w:val="28"/>
          <w:lang w:eastAsia="ar-SA"/>
        </w:rPr>
        <w:t xml:space="preserve">. за адресою </w:t>
      </w:r>
      <w:proofErr w:type="spellStart"/>
      <w:r w:rsidRPr="008845CB">
        <w:rPr>
          <w:sz w:val="28"/>
          <w:szCs w:val="28"/>
          <w:lang w:eastAsia="ar-SA"/>
        </w:rPr>
        <w:t>пр.Незалежності</w:t>
      </w:r>
      <w:proofErr w:type="spellEnd"/>
      <w:r w:rsidRPr="008845CB">
        <w:rPr>
          <w:sz w:val="28"/>
          <w:szCs w:val="28"/>
          <w:lang w:eastAsia="ar-SA"/>
        </w:rPr>
        <w:t xml:space="preserve">, 129 для організації </w:t>
      </w:r>
      <w:proofErr w:type="spellStart"/>
      <w:r w:rsidRPr="008845CB">
        <w:rPr>
          <w:sz w:val="28"/>
          <w:szCs w:val="28"/>
          <w:lang w:eastAsia="ar-SA"/>
        </w:rPr>
        <w:t>стартап</w:t>
      </w:r>
      <w:proofErr w:type="spellEnd"/>
      <w:r w:rsidRPr="008845CB">
        <w:rPr>
          <w:sz w:val="28"/>
          <w:szCs w:val="28"/>
          <w:lang w:eastAsia="ar-SA"/>
        </w:rPr>
        <w:t xml:space="preserve">-депо. </w:t>
      </w:r>
    </w:p>
    <w:p w:rsidR="00E74791" w:rsidRPr="008845CB" w:rsidRDefault="00E74791" w:rsidP="00E74791">
      <w:pPr>
        <w:ind w:firstLine="709"/>
        <w:jc w:val="both"/>
        <w:rPr>
          <w:sz w:val="28"/>
          <w:szCs w:val="28"/>
        </w:rPr>
      </w:pPr>
      <w:r w:rsidRPr="008845CB">
        <w:rPr>
          <w:sz w:val="28"/>
          <w:szCs w:val="28"/>
        </w:rPr>
        <w:t xml:space="preserve"> В рамках програми «Бюджет ініціатив чернівчан (бюджет участі)», з метою реалізації проекту </w:t>
      </w:r>
      <w:r w:rsidRPr="008845CB">
        <w:rPr>
          <w:b/>
          <w:sz w:val="28"/>
          <w:szCs w:val="28"/>
        </w:rPr>
        <w:t xml:space="preserve">«Розвиток інноваційного потенціалу СV», </w:t>
      </w:r>
      <w:r w:rsidRPr="008845CB">
        <w:rPr>
          <w:sz w:val="28"/>
          <w:szCs w:val="28"/>
        </w:rPr>
        <w:t>в лютому 2017 року департаментом економіки міської ради</w:t>
      </w:r>
      <w:r w:rsidRPr="008845CB">
        <w:rPr>
          <w:b/>
          <w:sz w:val="28"/>
          <w:szCs w:val="28"/>
        </w:rPr>
        <w:t xml:space="preserve"> </w:t>
      </w:r>
      <w:r w:rsidRPr="008845CB">
        <w:rPr>
          <w:sz w:val="28"/>
          <w:szCs w:val="28"/>
        </w:rPr>
        <w:t xml:space="preserve">проведена процедура закупівлі навчальних бізнес-інноваційних послуг через систему електронних </w:t>
      </w:r>
      <w:r w:rsidRPr="008845CB">
        <w:rPr>
          <w:sz w:val="28"/>
          <w:szCs w:val="28"/>
        </w:rPr>
        <w:lastRenderedPageBreak/>
        <w:t>закупівель «</w:t>
      </w:r>
      <w:proofErr w:type="spellStart"/>
      <w:r w:rsidRPr="008845CB">
        <w:rPr>
          <w:sz w:val="28"/>
          <w:szCs w:val="28"/>
        </w:rPr>
        <w:t>ProZorro</w:t>
      </w:r>
      <w:proofErr w:type="spellEnd"/>
      <w:r w:rsidRPr="008845CB">
        <w:rPr>
          <w:b/>
          <w:sz w:val="28"/>
          <w:szCs w:val="28"/>
        </w:rPr>
        <w:t xml:space="preserve">». </w:t>
      </w:r>
    </w:p>
    <w:p w:rsidR="00E74791" w:rsidRPr="008845CB" w:rsidRDefault="00E74791" w:rsidP="00E74791">
      <w:pPr>
        <w:ind w:firstLine="709"/>
        <w:jc w:val="both"/>
        <w:rPr>
          <w:sz w:val="28"/>
          <w:szCs w:val="28"/>
        </w:rPr>
      </w:pPr>
      <w:r w:rsidRPr="008845CB">
        <w:rPr>
          <w:sz w:val="28"/>
          <w:szCs w:val="28"/>
        </w:rPr>
        <w:t xml:space="preserve"> За результатами проведення процедури закупівлі, переможцем визнана</w:t>
      </w:r>
      <w:r w:rsidRPr="008845CB">
        <w:rPr>
          <w:b/>
          <w:sz w:val="28"/>
          <w:szCs w:val="28"/>
        </w:rPr>
        <w:t xml:space="preserve"> </w:t>
      </w:r>
      <w:r w:rsidRPr="008845CB">
        <w:rPr>
          <w:sz w:val="28"/>
          <w:szCs w:val="28"/>
        </w:rPr>
        <w:t xml:space="preserve">Асоціація «Кластер Буковинських інноваційних технологій імені Йозефа </w:t>
      </w:r>
      <w:proofErr w:type="spellStart"/>
      <w:r w:rsidRPr="008845CB">
        <w:rPr>
          <w:sz w:val="28"/>
          <w:szCs w:val="28"/>
        </w:rPr>
        <w:t>Шумпетера</w:t>
      </w:r>
      <w:proofErr w:type="spellEnd"/>
      <w:r w:rsidRPr="008845CB">
        <w:rPr>
          <w:sz w:val="28"/>
          <w:szCs w:val="28"/>
        </w:rPr>
        <w:t xml:space="preserve">». </w:t>
      </w:r>
    </w:p>
    <w:p w:rsidR="00E74791" w:rsidRPr="008845CB" w:rsidRDefault="00E74791" w:rsidP="00E74791">
      <w:pPr>
        <w:ind w:firstLine="709"/>
        <w:jc w:val="both"/>
        <w:rPr>
          <w:sz w:val="28"/>
          <w:szCs w:val="28"/>
        </w:rPr>
      </w:pPr>
      <w:r w:rsidRPr="008845CB">
        <w:rPr>
          <w:sz w:val="28"/>
          <w:szCs w:val="28"/>
        </w:rPr>
        <w:t xml:space="preserve"> Упродовж І півріччя 2017 року впроваджені заходи щодо реалізації проекту, зокрема розроблені навчальні програми, які складаються із 21 тренінгового курсу за інноваційним спрямуванням, проведено 41 тренінг за участю 315 осіб.</w:t>
      </w:r>
    </w:p>
    <w:p w:rsidR="00E74791" w:rsidRPr="008845CB" w:rsidRDefault="00E74791" w:rsidP="00E74791">
      <w:pPr>
        <w:ind w:firstLine="709"/>
        <w:jc w:val="both"/>
        <w:rPr>
          <w:sz w:val="28"/>
          <w:szCs w:val="28"/>
        </w:rPr>
      </w:pPr>
      <w:r w:rsidRPr="008845CB">
        <w:rPr>
          <w:sz w:val="28"/>
          <w:szCs w:val="28"/>
        </w:rPr>
        <w:t xml:space="preserve">З метою створення зручностей для учасників тренінгів, ознайомлення з тематикою, графіком їх проведення та забезпечення електронної реєстрації, Асоціацією «Кластер Буковинських інноваційних технологій імені Йозефа </w:t>
      </w:r>
      <w:proofErr w:type="spellStart"/>
      <w:r w:rsidRPr="008845CB">
        <w:rPr>
          <w:sz w:val="28"/>
          <w:szCs w:val="28"/>
        </w:rPr>
        <w:t>Шумпетера</w:t>
      </w:r>
      <w:proofErr w:type="spellEnd"/>
      <w:r w:rsidRPr="008845CB">
        <w:rPr>
          <w:sz w:val="28"/>
          <w:szCs w:val="28"/>
        </w:rPr>
        <w:t xml:space="preserve">» розроблений навчально-методичний продукт у вигляді інтернет – платформи. </w:t>
      </w:r>
    </w:p>
    <w:p w:rsidR="00E74791" w:rsidRPr="008845CB" w:rsidRDefault="00E74791" w:rsidP="00E74791">
      <w:pPr>
        <w:ind w:firstLine="709"/>
        <w:jc w:val="both"/>
        <w:rPr>
          <w:smallCaps/>
          <w:sz w:val="28"/>
          <w:szCs w:val="28"/>
          <w:lang w:eastAsia="ar-SA"/>
        </w:rPr>
      </w:pPr>
      <w:r w:rsidRPr="008845CB">
        <w:rPr>
          <w:sz w:val="28"/>
          <w:szCs w:val="28"/>
        </w:rPr>
        <w:t>Робота в напрямку реалізації проекту продовжується. Завершення проекту планується у вересні 2017 року.</w:t>
      </w:r>
      <w:r w:rsidRPr="008845CB">
        <w:rPr>
          <w:b/>
          <w:sz w:val="28"/>
          <w:szCs w:val="28"/>
        </w:rPr>
        <w:t xml:space="preserve"> </w:t>
      </w:r>
    </w:p>
    <w:p w:rsidR="00E74791" w:rsidRPr="008845CB" w:rsidRDefault="00E74791" w:rsidP="00E74791">
      <w:pPr>
        <w:ind w:firstLine="709"/>
        <w:jc w:val="both"/>
        <w:rPr>
          <w:sz w:val="28"/>
          <w:szCs w:val="28"/>
          <w:lang w:eastAsia="ar-SA"/>
        </w:rPr>
      </w:pPr>
      <w:r w:rsidRPr="008845CB">
        <w:rPr>
          <w:b/>
          <w:sz w:val="28"/>
          <w:szCs w:val="28"/>
          <w:lang w:eastAsia="ar-SA"/>
        </w:rPr>
        <w:t xml:space="preserve">I12 Створення виставкового </w:t>
      </w:r>
      <w:proofErr w:type="spellStart"/>
      <w:r w:rsidRPr="008845CB">
        <w:rPr>
          <w:b/>
          <w:sz w:val="28"/>
          <w:szCs w:val="28"/>
          <w:lang w:eastAsia="ar-SA"/>
        </w:rPr>
        <w:t>експо</w:t>
      </w:r>
      <w:proofErr w:type="spellEnd"/>
      <w:r w:rsidRPr="008845CB">
        <w:rPr>
          <w:b/>
          <w:sz w:val="28"/>
          <w:szCs w:val="28"/>
          <w:lang w:eastAsia="ar-SA"/>
        </w:rPr>
        <w:t>-центру</w:t>
      </w:r>
      <w:r w:rsidRPr="008845CB">
        <w:rPr>
          <w:sz w:val="28"/>
          <w:szCs w:val="28"/>
          <w:lang w:eastAsia="ar-SA"/>
        </w:rPr>
        <w:t xml:space="preserve"> </w:t>
      </w:r>
    </w:p>
    <w:p w:rsidR="00E74791" w:rsidRPr="008845CB" w:rsidRDefault="00E74791" w:rsidP="00E74791">
      <w:pPr>
        <w:ind w:firstLine="709"/>
        <w:jc w:val="both"/>
      </w:pPr>
      <w:r w:rsidRPr="008845CB">
        <w:rPr>
          <w:sz w:val="28"/>
          <w:szCs w:val="28"/>
          <w:lang w:eastAsia="ar-SA"/>
        </w:rPr>
        <w:t xml:space="preserve">З метою розвитку виставково - ярмаркової діяльності в місті Чернівцях, залучення коштів інвесторів для будівництва виставкового </w:t>
      </w:r>
      <w:proofErr w:type="spellStart"/>
      <w:r w:rsidRPr="008845CB">
        <w:rPr>
          <w:sz w:val="28"/>
          <w:szCs w:val="28"/>
          <w:lang w:eastAsia="ar-SA"/>
        </w:rPr>
        <w:t>еспо</w:t>
      </w:r>
      <w:proofErr w:type="spellEnd"/>
      <w:r w:rsidRPr="008845CB">
        <w:rPr>
          <w:sz w:val="28"/>
          <w:szCs w:val="28"/>
          <w:lang w:eastAsia="ar-SA"/>
        </w:rPr>
        <w:t xml:space="preserve">-центру в Чернівцях, департаментом економіки міської ради розроблена проектна пропозиція </w:t>
      </w:r>
      <w:r w:rsidRPr="008845CB">
        <w:rPr>
          <w:sz w:val="28"/>
          <w:szCs w:val="28"/>
        </w:rPr>
        <w:t>«</w:t>
      </w:r>
      <w:r w:rsidRPr="008845CB">
        <w:rPr>
          <w:rStyle w:val="cnews"/>
          <w:bCs/>
          <w:sz w:val="28"/>
          <w:szCs w:val="28"/>
          <w:shd w:val="clear" w:color="auto" w:fill="FFFFFF"/>
        </w:rPr>
        <w:t xml:space="preserve">Створення Центру виставково-ярмаркової діяльності в </w:t>
      </w:r>
      <w:proofErr w:type="spellStart"/>
      <w:r w:rsidRPr="008845CB">
        <w:rPr>
          <w:rStyle w:val="cnews"/>
          <w:bCs/>
          <w:sz w:val="28"/>
          <w:szCs w:val="28"/>
          <w:shd w:val="clear" w:color="auto" w:fill="FFFFFF"/>
        </w:rPr>
        <w:t>м.Чернівцях</w:t>
      </w:r>
      <w:proofErr w:type="spellEnd"/>
      <w:r w:rsidRPr="008845CB">
        <w:rPr>
          <w:rStyle w:val="cnews"/>
          <w:bCs/>
          <w:sz w:val="28"/>
          <w:szCs w:val="28"/>
          <w:shd w:val="clear" w:color="auto" w:fill="FFFFFF"/>
        </w:rPr>
        <w:t xml:space="preserve"> як інтегрованої комунікативної функції». Орієнтовна вартість пропозиції становить 3,5 </w:t>
      </w:r>
      <w:proofErr w:type="spellStart"/>
      <w:r w:rsidRPr="008845CB">
        <w:rPr>
          <w:rStyle w:val="cnews"/>
          <w:bCs/>
          <w:sz w:val="28"/>
          <w:szCs w:val="28"/>
          <w:shd w:val="clear" w:color="auto" w:fill="FFFFFF"/>
        </w:rPr>
        <w:t>млн.Євро</w:t>
      </w:r>
      <w:proofErr w:type="spellEnd"/>
      <w:r w:rsidRPr="008845CB">
        <w:rPr>
          <w:rStyle w:val="cnews"/>
          <w:bCs/>
          <w:sz w:val="28"/>
          <w:szCs w:val="28"/>
          <w:shd w:val="clear" w:color="auto" w:fill="FFFFFF"/>
        </w:rPr>
        <w:t xml:space="preserve">. Проектна пропозиція надана відділу інвестицій та міжнародних зв’язків міської ради для включення до реєстру інвестиційних пропозицій міста та участі у проектах (програмах) міжнародного співробітництва. </w:t>
      </w:r>
    </w:p>
    <w:p w:rsidR="00E74791" w:rsidRPr="008845CB" w:rsidRDefault="00E74791" w:rsidP="00E74791">
      <w:pPr>
        <w:widowControl/>
        <w:suppressAutoHyphens w:val="0"/>
        <w:autoSpaceDE w:val="0"/>
        <w:autoSpaceDN w:val="0"/>
        <w:adjustRightInd w:val="0"/>
        <w:jc w:val="both"/>
        <w:rPr>
          <w:b/>
          <w:bCs/>
          <w:sz w:val="28"/>
          <w:szCs w:val="28"/>
        </w:rPr>
      </w:pPr>
    </w:p>
    <w:p w:rsidR="003C5232" w:rsidRPr="008845CB" w:rsidRDefault="003C5232" w:rsidP="00E74791">
      <w:pPr>
        <w:shd w:val="clear" w:color="auto" w:fill="FFFFFF"/>
        <w:jc w:val="both"/>
        <w:rPr>
          <w:b/>
          <w:sz w:val="28"/>
          <w:szCs w:val="28"/>
          <w:u w:val="single"/>
          <w:lang w:eastAsia="ar-SA"/>
        </w:rPr>
      </w:pPr>
      <w:r w:rsidRPr="008845CB">
        <w:rPr>
          <w:b/>
          <w:sz w:val="28"/>
          <w:szCs w:val="28"/>
          <w:u w:val="single"/>
        </w:rPr>
        <w:t xml:space="preserve">Розділ J. </w:t>
      </w:r>
      <w:r w:rsidRPr="008845CB">
        <w:rPr>
          <w:b/>
          <w:sz w:val="28"/>
          <w:szCs w:val="28"/>
          <w:u w:val="single"/>
          <w:lang w:eastAsia="ar-SA"/>
        </w:rPr>
        <w:t>Модернізація управління</w:t>
      </w:r>
    </w:p>
    <w:p w:rsidR="00E74791" w:rsidRPr="008845CB" w:rsidRDefault="00E74791" w:rsidP="00E74791">
      <w:pPr>
        <w:shd w:val="clear" w:color="auto" w:fill="FFFFFF"/>
        <w:ind w:firstLine="709"/>
        <w:jc w:val="both"/>
        <w:rPr>
          <w:b/>
          <w:sz w:val="28"/>
          <w:szCs w:val="28"/>
          <w:u w:val="single"/>
          <w:lang w:eastAsia="ar-SA"/>
        </w:rPr>
      </w:pPr>
      <w:r w:rsidRPr="008845CB">
        <w:rPr>
          <w:sz w:val="28"/>
          <w:szCs w:val="28"/>
        </w:rPr>
        <w:t>Відділом у справах сім’ї та молоді регулярно подається інформація для розміщення на сайті міської ради щодо проведених та запланованих загальноміських заходів. Щоп’ятниці надається загальний звіт про проведену роботу.</w:t>
      </w:r>
    </w:p>
    <w:p w:rsidR="003C5232" w:rsidRPr="008845CB" w:rsidRDefault="00E74791" w:rsidP="00E74791">
      <w:pPr>
        <w:shd w:val="clear" w:color="auto" w:fill="FFFFFF"/>
        <w:ind w:firstLine="709"/>
        <w:jc w:val="both"/>
        <w:rPr>
          <w:rFonts w:cs="Times New Roman"/>
          <w:sz w:val="28"/>
          <w:szCs w:val="28"/>
        </w:rPr>
      </w:pPr>
      <w:r w:rsidRPr="008845CB">
        <w:rPr>
          <w:rFonts w:cs="Times New Roman"/>
          <w:sz w:val="28"/>
          <w:szCs w:val="28"/>
        </w:rPr>
        <w:t>Відділом економічного розвитку громади при виконавчому комітеті міської ради</w:t>
      </w:r>
      <w:r w:rsidRPr="008845CB">
        <w:rPr>
          <w:rFonts w:cs="Times New Roman"/>
          <w:b/>
          <w:sz w:val="28"/>
          <w:szCs w:val="28"/>
        </w:rPr>
        <w:t xml:space="preserve"> </w:t>
      </w:r>
      <w:r w:rsidRPr="008845CB">
        <w:rPr>
          <w:rFonts w:cs="Times New Roman"/>
          <w:sz w:val="28"/>
          <w:szCs w:val="28"/>
        </w:rPr>
        <w:t>р</w:t>
      </w:r>
      <w:r w:rsidR="003C5232" w:rsidRPr="008845CB">
        <w:rPr>
          <w:rFonts w:cs="Times New Roman"/>
          <w:sz w:val="28"/>
          <w:szCs w:val="28"/>
        </w:rPr>
        <w:t xml:space="preserve">озроблений та підготовлений </w:t>
      </w:r>
      <w:r w:rsidR="003C5232" w:rsidRPr="008845CB">
        <w:rPr>
          <w:rFonts w:cs="Times New Roman"/>
          <w:sz w:val="28"/>
          <w:szCs w:val="28"/>
          <w:shd w:val="clear" w:color="auto" w:fill="FFFFFF"/>
        </w:rPr>
        <w:t>проект «ПРОЗОРІСТЬ в ЧЕРНІВЦЯХ: посилення широкої участі громадян в оптимізації громадського контролю в</w:t>
      </w:r>
      <w:r w:rsidRPr="008845CB">
        <w:rPr>
          <w:rFonts w:cs="Times New Roman"/>
          <w:sz w:val="28"/>
          <w:szCs w:val="28"/>
          <w:shd w:val="clear" w:color="auto" w:fill="FFFFFF"/>
        </w:rPr>
        <w:t xml:space="preserve"> </w:t>
      </w:r>
      <w:r w:rsidR="003C5232" w:rsidRPr="008845CB">
        <w:rPr>
          <w:rFonts w:cs="Times New Roman"/>
          <w:sz w:val="28"/>
          <w:szCs w:val="28"/>
          <w:shd w:val="clear" w:color="auto" w:fill="FFFFFF"/>
        </w:rPr>
        <w:t xml:space="preserve">м. Чернівці» («TRANSPARENCY </w:t>
      </w:r>
      <w:proofErr w:type="spellStart"/>
      <w:r w:rsidR="003C5232" w:rsidRPr="008845CB">
        <w:rPr>
          <w:rFonts w:cs="Times New Roman"/>
          <w:sz w:val="28"/>
          <w:szCs w:val="28"/>
          <w:shd w:val="clear" w:color="auto" w:fill="FFFFFF"/>
        </w:rPr>
        <w:t>in</w:t>
      </w:r>
      <w:proofErr w:type="spellEnd"/>
      <w:r w:rsidR="003C5232" w:rsidRPr="008845CB">
        <w:rPr>
          <w:rFonts w:cs="Times New Roman"/>
          <w:sz w:val="28"/>
          <w:szCs w:val="28"/>
          <w:shd w:val="clear" w:color="auto" w:fill="FFFFFF"/>
        </w:rPr>
        <w:t xml:space="preserve"> CHERNIVTSI: </w:t>
      </w:r>
      <w:proofErr w:type="spellStart"/>
      <w:r w:rsidR="003C5232" w:rsidRPr="008845CB">
        <w:rPr>
          <w:rFonts w:cs="Times New Roman"/>
          <w:sz w:val="28"/>
          <w:szCs w:val="28"/>
          <w:shd w:val="clear" w:color="auto" w:fill="FFFFFF"/>
        </w:rPr>
        <w:t>sTRengthen</w:t>
      </w:r>
      <w:proofErr w:type="spellEnd"/>
      <w:r w:rsidR="003C5232" w:rsidRPr="008845CB">
        <w:rPr>
          <w:rFonts w:cs="Times New Roman"/>
          <w:sz w:val="28"/>
          <w:szCs w:val="28"/>
          <w:shd w:val="clear" w:color="auto" w:fill="FFFFFF"/>
        </w:rPr>
        <w:t xml:space="preserve"> A </w:t>
      </w:r>
      <w:proofErr w:type="spellStart"/>
      <w:r w:rsidR="003C5232" w:rsidRPr="008845CB">
        <w:rPr>
          <w:rFonts w:cs="Times New Roman"/>
          <w:sz w:val="28"/>
          <w:szCs w:val="28"/>
          <w:shd w:val="clear" w:color="auto" w:fill="FFFFFF"/>
        </w:rPr>
        <w:t>wide</w:t>
      </w:r>
      <w:proofErr w:type="spellEnd"/>
      <w:r w:rsidR="003C5232" w:rsidRPr="008845CB">
        <w:rPr>
          <w:rFonts w:cs="Times New Roman"/>
          <w:sz w:val="28"/>
          <w:szCs w:val="28"/>
          <w:shd w:val="clear" w:color="auto" w:fill="FFFFFF"/>
        </w:rPr>
        <w:t xml:space="preserve"> </w:t>
      </w:r>
      <w:proofErr w:type="spellStart"/>
      <w:r w:rsidR="003C5232" w:rsidRPr="008845CB">
        <w:rPr>
          <w:rFonts w:cs="Times New Roman"/>
          <w:sz w:val="28"/>
          <w:szCs w:val="28"/>
          <w:shd w:val="clear" w:color="auto" w:fill="FFFFFF"/>
        </w:rPr>
        <w:t>citizeNS</w:t>
      </w:r>
      <w:proofErr w:type="spellEnd"/>
      <w:r w:rsidR="003C5232" w:rsidRPr="008845CB">
        <w:rPr>
          <w:rFonts w:cs="Times New Roman"/>
          <w:sz w:val="28"/>
          <w:szCs w:val="28"/>
          <w:shd w:val="clear" w:color="auto" w:fill="FFFFFF"/>
        </w:rPr>
        <w:t xml:space="preserve"> </w:t>
      </w:r>
      <w:proofErr w:type="spellStart"/>
      <w:r w:rsidR="003C5232" w:rsidRPr="008845CB">
        <w:rPr>
          <w:rFonts w:cs="Times New Roman"/>
          <w:sz w:val="28"/>
          <w:szCs w:val="28"/>
          <w:shd w:val="clear" w:color="auto" w:fill="FFFFFF"/>
        </w:rPr>
        <w:t>PARticipation</w:t>
      </w:r>
      <w:proofErr w:type="spellEnd"/>
      <w:r w:rsidR="003C5232" w:rsidRPr="008845CB">
        <w:rPr>
          <w:rFonts w:cs="Times New Roman"/>
          <w:sz w:val="28"/>
          <w:szCs w:val="28"/>
          <w:shd w:val="clear" w:color="auto" w:fill="FFFFFF"/>
        </w:rPr>
        <w:t xml:space="preserve"> </w:t>
      </w:r>
      <w:proofErr w:type="spellStart"/>
      <w:r w:rsidR="003C5232" w:rsidRPr="008845CB">
        <w:rPr>
          <w:rFonts w:cs="Times New Roman"/>
          <w:sz w:val="28"/>
          <w:szCs w:val="28"/>
          <w:shd w:val="clear" w:color="auto" w:fill="FFFFFF"/>
        </w:rPr>
        <w:t>in</w:t>
      </w:r>
      <w:proofErr w:type="spellEnd"/>
      <w:r w:rsidR="003C5232" w:rsidRPr="008845CB">
        <w:rPr>
          <w:rFonts w:cs="Times New Roman"/>
          <w:sz w:val="28"/>
          <w:szCs w:val="28"/>
          <w:shd w:val="clear" w:color="auto" w:fill="FFFFFF"/>
        </w:rPr>
        <w:t xml:space="preserve"> </w:t>
      </w:r>
      <w:proofErr w:type="spellStart"/>
      <w:r w:rsidR="003C5232" w:rsidRPr="008845CB">
        <w:rPr>
          <w:rFonts w:cs="Times New Roman"/>
          <w:sz w:val="28"/>
          <w:szCs w:val="28"/>
          <w:shd w:val="clear" w:color="auto" w:fill="FFFFFF"/>
        </w:rPr>
        <w:t>Enhancement</w:t>
      </w:r>
      <w:proofErr w:type="spellEnd"/>
      <w:r w:rsidR="003C5232" w:rsidRPr="008845CB">
        <w:rPr>
          <w:rFonts w:cs="Times New Roman"/>
          <w:sz w:val="28"/>
          <w:szCs w:val="28"/>
          <w:shd w:val="clear" w:color="auto" w:fill="FFFFFF"/>
        </w:rPr>
        <w:t xml:space="preserve"> </w:t>
      </w:r>
      <w:proofErr w:type="spellStart"/>
      <w:r w:rsidR="003C5232" w:rsidRPr="008845CB">
        <w:rPr>
          <w:rFonts w:cs="Times New Roman"/>
          <w:sz w:val="28"/>
          <w:szCs w:val="28"/>
          <w:shd w:val="clear" w:color="auto" w:fill="FFFFFF"/>
        </w:rPr>
        <w:t>of</w:t>
      </w:r>
      <w:proofErr w:type="spellEnd"/>
      <w:r w:rsidR="003C5232" w:rsidRPr="008845CB">
        <w:rPr>
          <w:rFonts w:cs="Times New Roman"/>
          <w:sz w:val="28"/>
          <w:szCs w:val="28"/>
          <w:shd w:val="clear" w:color="auto" w:fill="FFFFFF"/>
        </w:rPr>
        <w:t xml:space="preserve"> </w:t>
      </w:r>
      <w:proofErr w:type="spellStart"/>
      <w:r w:rsidR="003C5232" w:rsidRPr="008845CB">
        <w:rPr>
          <w:rFonts w:cs="Times New Roman"/>
          <w:sz w:val="28"/>
          <w:szCs w:val="28"/>
          <w:shd w:val="clear" w:color="auto" w:fill="FFFFFF"/>
        </w:rPr>
        <w:t>Civil</w:t>
      </w:r>
      <w:proofErr w:type="spellEnd"/>
      <w:r w:rsidR="003C5232" w:rsidRPr="008845CB">
        <w:rPr>
          <w:rFonts w:cs="Times New Roman"/>
          <w:sz w:val="28"/>
          <w:szCs w:val="28"/>
          <w:shd w:val="clear" w:color="auto" w:fill="FFFFFF"/>
        </w:rPr>
        <w:t xml:space="preserve"> </w:t>
      </w:r>
      <w:proofErr w:type="spellStart"/>
      <w:r w:rsidR="003C5232" w:rsidRPr="008845CB">
        <w:rPr>
          <w:rFonts w:cs="Times New Roman"/>
          <w:sz w:val="28"/>
          <w:szCs w:val="28"/>
          <w:shd w:val="clear" w:color="auto" w:fill="FFFFFF"/>
        </w:rPr>
        <w:t>control</w:t>
      </w:r>
      <w:proofErr w:type="spellEnd"/>
      <w:r w:rsidR="003C5232" w:rsidRPr="008845CB">
        <w:rPr>
          <w:rFonts w:cs="Times New Roman"/>
          <w:sz w:val="28"/>
          <w:szCs w:val="28"/>
          <w:shd w:val="clear" w:color="auto" w:fill="FFFFFF"/>
        </w:rPr>
        <w:t xml:space="preserve"> </w:t>
      </w:r>
      <w:proofErr w:type="spellStart"/>
      <w:r w:rsidR="003C5232" w:rsidRPr="008845CB">
        <w:rPr>
          <w:rFonts w:cs="Times New Roman"/>
          <w:sz w:val="28"/>
          <w:szCs w:val="28"/>
          <w:shd w:val="clear" w:color="auto" w:fill="FFFFFF"/>
        </w:rPr>
        <w:t>in</w:t>
      </w:r>
      <w:proofErr w:type="spellEnd"/>
      <w:r w:rsidR="003C5232" w:rsidRPr="008845CB">
        <w:rPr>
          <w:rFonts w:cs="Times New Roman"/>
          <w:sz w:val="28"/>
          <w:szCs w:val="28"/>
          <w:shd w:val="clear" w:color="auto" w:fill="FFFFFF"/>
        </w:rPr>
        <w:t xml:space="preserve"> </w:t>
      </w:r>
      <w:proofErr w:type="spellStart"/>
      <w:r w:rsidR="003C5232" w:rsidRPr="008845CB">
        <w:rPr>
          <w:rFonts w:cs="Times New Roman"/>
          <w:sz w:val="28"/>
          <w:szCs w:val="28"/>
          <w:shd w:val="clear" w:color="auto" w:fill="FFFFFF"/>
        </w:rPr>
        <w:t>the</w:t>
      </w:r>
      <w:proofErr w:type="spellEnd"/>
      <w:r w:rsidR="003C5232" w:rsidRPr="008845CB">
        <w:rPr>
          <w:rFonts w:cs="Times New Roman"/>
          <w:sz w:val="28"/>
          <w:szCs w:val="28"/>
          <w:shd w:val="clear" w:color="auto" w:fill="FFFFFF"/>
        </w:rPr>
        <w:t xml:space="preserve"> </w:t>
      </w:r>
      <w:proofErr w:type="spellStart"/>
      <w:r w:rsidR="003C5232" w:rsidRPr="008845CB">
        <w:rPr>
          <w:rFonts w:cs="Times New Roman"/>
          <w:sz w:val="28"/>
          <w:szCs w:val="28"/>
          <w:shd w:val="clear" w:color="auto" w:fill="FFFFFF"/>
        </w:rPr>
        <w:t>citY</w:t>
      </w:r>
      <w:proofErr w:type="spellEnd"/>
      <w:r w:rsidR="003C5232" w:rsidRPr="008845CB">
        <w:rPr>
          <w:rFonts w:cs="Times New Roman"/>
          <w:sz w:val="28"/>
          <w:szCs w:val="28"/>
          <w:shd w:val="clear" w:color="auto" w:fill="FFFFFF"/>
        </w:rPr>
        <w:t xml:space="preserve"> </w:t>
      </w:r>
      <w:proofErr w:type="spellStart"/>
      <w:r w:rsidR="003C5232" w:rsidRPr="008845CB">
        <w:rPr>
          <w:rFonts w:cs="Times New Roman"/>
          <w:sz w:val="28"/>
          <w:szCs w:val="28"/>
          <w:shd w:val="clear" w:color="auto" w:fill="FFFFFF"/>
        </w:rPr>
        <w:t>of</w:t>
      </w:r>
      <w:proofErr w:type="spellEnd"/>
      <w:r w:rsidR="003C5232" w:rsidRPr="008845CB">
        <w:rPr>
          <w:rFonts w:cs="Times New Roman"/>
          <w:sz w:val="28"/>
          <w:szCs w:val="28"/>
          <w:shd w:val="clear" w:color="auto" w:fill="FFFFFF"/>
        </w:rPr>
        <w:t xml:space="preserve"> CHERNIVTSI») </w:t>
      </w:r>
      <w:r w:rsidR="003C5232" w:rsidRPr="008845CB">
        <w:rPr>
          <w:rFonts w:cs="Times New Roman"/>
          <w:sz w:val="28"/>
          <w:szCs w:val="28"/>
        </w:rPr>
        <w:t>в рамках конкурсу «Місцеві ініціативи з прозорості та громадської участі в Україні Проекту Ради Європи «Сприяння розвитку місцевої демократії в Україні» пройшов відбір Комітету з оцінки як такий, що відповідає цілям конкурсу та критеріям зазначеним в оголошенні та був підтриманий. Рішенням від 29 червня 2017 та відповідно до статті 14.5 Наказу 1374 від 16 грудня 2015 р. Генерального секретаріату щодо процедур присудження гранту Ради Європи, Виконавчому комітету Чернівецької міської ради присуджено грант у розмірі 558 695,00 гривень для реалізації проекту.</w:t>
      </w:r>
    </w:p>
    <w:p w:rsidR="003C5232" w:rsidRPr="008845CB" w:rsidRDefault="003C5232" w:rsidP="00E74791">
      <w:pPr>
        <w:ind w:firstLine="709"/>
        <w:jc w:val="both"/>
        <w:rPr>
          <w:rFonts w:cs="Times New Roman"/>
          <w:sz w:val="28"/>
          <w:szCs w:val="28"/>
        </w:rPr>
      </w:pPr>
      <w:r w:rsidRPr="008845CB">
        <w:rPr>
          <w:rFonts w:cs="Times New Roman"/>
          <w:sz w:val="28"/>
          <w:szCs w:val="28"/>
        </w:rPr>
        <w:t xml:space="preserve">Метою проекту є посилення широкої участі громади міста Чернівці в оптимізації громадського контролю у сфері комплексного моніторингу з впровадження енергоефективних заходів у бюджетних будівлях </w:t>
      </w:r>
      <w:r w:rsidRPr="008845CB">
        <w:rPr>
          <w:rFonts w:cs="Times New Roman"/>
          <w:sz w:val="28"/>
          <w:szCs w:val="28"/>
        </w:rPr>
        <w:lastRenderedPageBreak/>
        <w:t xml:space="preserve">життєзабезпечення громади задля подальшого ефективного прийняття спільних рішень на місцевому рівні та мобілізації ресурсів громади у напрямку її сталого розвитку. Цілі проекту, відповідно, полягають у зростанні рівня прозорості у прийнятті рішень органами місцевої влади та розширенні інструментів залучення громади у сфері впливу на органи влади. </w:t>
      </w:r>
    </w:p>
    <w:p w:rsidR="003C5232" w:rsidRDefault="003C5232" w:rsidP="00E74791">
      <w:pPr>
        <w:ind w:firstLine="709"/>
        <w:rPr>
          <w:rFonts w:cs="Times New Roman"/>
          <w:sz w:val="28"/>
          <w:szCs w:val="28"/>
          <w:lang w:val="en-US"/>
        </w:rPr>
      </w:pPr>
      <w:r w:rsidRPr="008845CB">
        <w:rPr>
          <w:rFonts w:cs="Times New Roman"/>
          <w:sz w:val="28"/>
          <w:szCs w:val="28"/>
        </w:rPr>
        <w:t>Термін реалізації проекту з 19 липня 2017 року по 15 листопада 2017 року.</w:t>
      </w:r>
    </w:p>
    <w:p w:rsidR="00FA4A68" w:rsidRDefault="00FA4A68" w:rsidP="00E74791">
      <w:pPr>
        <w:ind w:firstLine="709"/>
        <w:rPr>
          <w:rFonts w:cs="Times New Roman"/>
          <w:sz w:val="28"/>
          <w:szCs w:val="28"/>
          <w:lang w:val="en-US"/>
        </w:rPr>
      </w:pPr>
    </w:p>
    <w:p w:rsidR="00FA4A68" w:rsidRDefault="00FA4A68" w:rsidP="00E74791">
      <w:pPr>
        <w:ind w:firstLine="709"/>
        <w:rPr>
          <w:rFonts w:cs="Times New Roman"/>
          <w:sz w:val="28"/>
          <w:szCs w:val="28"/>
          <w:lang w:val="en-US"/>
        </w:rPr>
      </w:pPr>
    </w:p>
    <w:p w:rsidR="00FA4A68" w:rsidRDefault="00FA4A68" w:rsidP="00FA4A68">
      <w:pPr>
        <w:jc w:val="both"/>
        <w:rPr>
          <w:b/>
          <w:sz w:val="28"/>
          <w:szCs w:val="27"/>
        </w:rPr>
      </w:pPr>
      <w:r w:rsidRPr="00A04D5A">
        <w:rPr>
          <w:b/>
          <w:sz w:val="28"/>
          <w:szCs w:val="27"/>
        </w:rPr>
        <w:t xml:space="preserve">Начальник відділу інвестицій </w:t>
      </w:r>
    </w:p>
    <w:p w:rsidR="00FA4A68" w:rsidRDefault="00FA4A68" w:rsidP="00FA4A68">
      <w:pPr>
        <w:tabs>
          <w:tab w:val="left" w:pos="8080"/>
        </w:tabs>
        <w:jc w:val="both"/>
        <w:rPr>
          <w:sz w:val="28"/>
          <w:szCs w:val="27"/>
        </w:rPr>
      </w:pPr>
      <w:r w:rsidRPr="00A04D5A">
        <w:rPr>
          <w:b/>
          <w:sz w:val="28"/>
          <w:szCs w:val="27"/>
        </w:rPr>
        <w:t xml:space="preserve">та міжнародних зв’язків міської ради </w:t>
      </w:r>
      <w:r>
        <w:rPr>
          <w:b/>
          <w:sz w:val="28"/>
          <w:szCs w:val="27"/>
        </w:rPr>
        <w:tab/>
      </w:r>
      <w:proofErr w:type="spellStart"/>
      <w:r w:rsidRPr="00A04D5A">
        <w:rPr>
          <w:b/>
          <w:sz w:val="28"/>
          <w:szCs w:val="27"/>
        </w:rPr>
        <w:t>С.Куренной</w:t>
      </w:r>
      <w:proofErr w:type="spellEnd"/>
    </w:p>
    <w:p w:rsidR="00FA4A68" w:rsidRPr="00FA4A68" w:rsidRDefault="00FA4A68" w:rsidP="00E74791">
      <w:pPr>
        <w:ind w:firstLine="709"/>
        <w:rPr>
          <w:rFonts w:cs="Times New Roman"/>
          <w:sz w:val="28"/>
          <w:szCs w:val="28"/>
        </w:rPr>
      </w:pPr>
    </w:p>
    <w:sectPr w:rsidR="00FA4A68" w:rsidRPr="00FA4A6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947BF"/>
    <w:multiLevelType w:val="multilevel"/>
    <w:tmpl w:val="33FA69B0"/>
    <w:lvl w:ilvl="0">
      <w:start w:val="1"/>
      <w:numFmt w:val="decimal"/>
      <w:pStyle w:val="1"/>
      <w:lvlText w:val="%1"/>
      <w:lvlJc w:val="left"/>
      <w:pPr>
        <w:tabs>
          <w:tab w:val="num" w:pos="432"/>
        </w:tabs>
        <w:ind w:left="432" w:hanging="432"/>
      </w:pPr>
      <w:rPr>
        <w:rFonts w:ascii="Arial" w:hAnsi="Arial" w:hint="default"/>
        <w:b/>
        <w:i w:val="0"/>
        <w:sz w:val="24"/>
      </w:rPr>
    </w:lvl>
    <w:lvl w:ilvl="1">
      <w:start w:val="1"/>
      <w:numFmt w:val="decimal"/>
      <w:pStyle w:val="2"/>
      <w:lvlText w:val="%1.%2"/>
      <w:lvlJc w:val="left"/>
      <w:pPr>
        <w:tabs>
          <w:tab w:val="num" w:pos="576"/>
        </w:tabs>
        <w:ind w:left="576" w:hanging="576"/>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 w15:restartNumberingAfterBreak="0">
    <w:nsid w:val="133752CE"/>
    <w:multiLevelType w:val="hybridMultilevel"/>
    <w:tmpl w:val="058ACA5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261B1809"/>
    <w:multiLevelType w:val="hybridMultilevel"/>
    <w:tmpl w:val="991EA60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37481067"/>
    <w:multiLevelType w:val="hybridMultilevel"/>
    <w:tmpl w:val="C12E984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56BD6540"/>
    <w:multiLevelType w:val="hybridMultilevel"/>
    <w:tmpl w:val="CE845C8A"/>
    <w:lvl w:ilvl="0" w:tplc="7CBE19F2">
      <w:start w:val="19"/>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B72"/>
    <w:rsid w:val="00153B7D"/>
    <w:rsid w:val="001627B8"/>
    <w:rsid w:val="002E1227"/>
    <w:rsid w:val="00380B72"/>
    <w:rsid w:val="003C5232"/>
    <w:rsid w:val="00801163"/>
    <w:rsid w:val="008845CB"/>
    <w:rsid w:val="00887E35"/>
    <w:rsid w:val="008B1C9D"/>
    <w:rsid w:val="008F0D15"/>
    <w:rsid w:val="00A83420"/>
    <w:rsid w:val="00AA0E0F"/>
    <w:rsid w:val="00B25A3D"/>
    <w:rsid w:val="00CE7649"/>
    <w:rsid w:val="00D748F1"/>
    <w:rsid w:val="00E53C47"/>
    <w:rsid w:val="00E74791"/>
    <w:rsid w:val="00FA4A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581B97-CA48-495F-A22F-D2CDD7271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0B72"/>
    <w:pPr>
      <w:widowControl w:val="0"/>
      <w:suppressAutoHyphens/>
    </w:pPr>
    <w:rPr>
      <w:rFonts w:ascii="Times New Roman" w:eastAsia="SimSun" w:hAnsi="Times New Roman" w:cs="Mangal"/>
      <w:kern w:val="1"/>
      <w:sz w:val="24"/>
      <w:szCs w:val="24"/>
      <w:lang w:val="uk-UA" w:eastAsia="hi-IN" w:bidi="hi-IN"/>
    </w:rPr>
  </w:style>
  <w:style w:type="paragraph" w:styleId="1">
    <w:name w:val="heading 1"/>
    <w:basedOn w:val="a"/>
    <w:next w:val="a"/>
    <w:link w:val="10"/>
    <w:qFormat/>
    <w:rsid w:val="00380B72"/>
    <w:pPr>
      <w:numPr>
        <w:numId w:val="2"/>
      </w:numPr>
      <w:overflowPunct w:val="0"/>
      <w:autoSpaceDE w:val="0"/>
      <w:autoSpaceDN w:val="0"/>
      <w:adjustRightInd w:val="0"/>
      <w:jc w:val="both"/>
      <w:textAlignment w:val="baseline"/>
      <w:outlineLvl w:val="0"/>
    </w:pPr>
    <w:rPr>
      <w:rFonts w:ascii="Arial" w:eastAsia="Times New Roman" w:hAnsi="Arial" w:cs="Times New Roman"/>
      <w:b/>
      <w:kern w:val="0"/>
      <w:sz w:val="26"/>
      <w:szCs w:val="20"/>
      <w:lang w:val="en-GB" w:eastAsia="de-DE" w:bidi="ar-SA"/>
    </w:rPr>
  </w:style>
  <w:style w:type="paragraph" w:styleId="2">
    <w:name w:val="heading 2"/>
    <w:basedOn w:val="a"/>
    <w:next w:val="a"/>
    <w:link w:val="20"/>
    <w:qFormat/>
    <w:rsid w:val="00380B72"/>
    <w:pPr>
      <w:numPr>
        <w:ilvl w:val="1"/>
        <w:numId w:val="2"/>
      </w:numPr>
      <w:overflowPunct w:val="0"/>
      <w:autoSpaceDE w:val="0"/>
      <w:autoSpaceDN w:val="0"/>
      <w:adjustRightInd w:val="0"/>
      <w:jc w:val="both"/>
      <w:textAlignment w:val="baseline"/>
      <w:outlineLvl w:val="1"/>
    </w:pPr>
    <w:rPr>
      <w:rFonts w:ascii="Arial" w:eastAsia="Times New Roman" w:hAnsi="Arial" w:cs="Times New Roman"/>
      <w:b/>
      <w:kern w:val="0"/>
      <w:sz w:val="22"/>
      <w:szCs w:val="20"/>
      <w:lang w:val="en-GB" w:eastAsia="de-DE" w:bidi="ar-SA"/>
    </w:rPr>
  </w:style>
  <w:style w:type="paragraph" w:styleId="3">
    <w:name w:val="heading 3"/>
    <w:basedOn w:val="a"/>
    <w:next w:val="a"/>
    <w:link w:val="30"/>
    <w:qFormat/>
    <w:rsid w:val="00380B72"/>
    <w:pPr>
      <w:widowControl/>
      <w:numPr>
        <w:ilvl w:val="2"/>
        <w:numId w:val="2"/>
      </w:numPr>
      <w:overflowPunct w:val="0"/>
      <w:autoSpaceDE w:val="0"/>
      <w:autoSpaceDN w:val="0"/>
      <w:adjustRightInd w:val="0"/>
      <w:textAlignment w:val="baseline"/>
      <w:outlineLvl w:val="2"/>
    </w:pPr>
    <w:rPr>
      <w:rFonts w:ascii="Arial" w:eastAsia="Times New Roman" w:hAnsi="Arial" w:cs="Times New Roman"/>
      <w:b/>
      <w:kern w:val="0"/>
      <w:sz w:val="22"/>
      <w:szCs w:val="20"/>
      <w:lang w:val="ru-RU" w:eastAsia="de-DE" w:bidi="ar-SA"/>
    </w:rPr>
  </w:style>
  <w:style w:type="paragraph" w:styleId="4">
    <w:name w:val="heading 4"/>
    <w:basedOn w:val="a"/>
    <w:next w:val="a"/>
    <w:link w:val="40"/>
    <w:qFormat/>
    <w:rsid w:val="00380B72"/>
    <w:pPr>
      <w:keepNext/>
      <w:widowControl/>
      <w:numPr>
        <w:ilvl w:val="3"/>
        <w:numId w:val="2"/>
      </w:numPr>
      <w:overflowPunct w:val="0"/>
      <w:autoSpaceDE w:val="0"/>
      <w:autoSpaceDN w:val="0"/>
      <w:adjustRightInd w:val="0"/>
      <w:textAlignment w:val="baseline"/>
      <w:outlineLvl w:val="3"/>
    </w:pPr>
    <w:rPr>
      <w:rFonts w:ascii="Arial" w:eastAsia="Times New Roman" w:hAnsi="Arial" w:cs="Times New Roman"/>
      <w:kern w:val="0"/>
      <w:sz w:val="22"/>
      <w:szCs w:val="20"/>
      <w:u w:val="single"/>
      <w:lang w:val="ru-RU" w:eastAsia="de-DE" w:bidi="ar-SA"/>
    </w:rPr>
  </w:style>
  <w:style w:type="paragraph" w:styleId="5">
    <w:name w:val="heading 5"/>
    <w:basedOn w:val="a"/>
    <w:next w:val="a"/>
    <w:link w:val="50"/>
    <w:qFormat/>
    <w:rsid w:val="00380B72"/>
    <w:pPr>
      <w:keepNext/>
      <w:widowControl/>
      <w:numPr>
        <w:ilvl w:val="4"/>
        <w:numId w:val="2"/>
      </w:numPr>
      <w:suppressAutoHyphens w:val="0"/>
      <w:overflowPunct w:val="0"/>
      <w:autoSpaceDE w:val="0"/>
      <w:autoSpaceDN w:val="0"/>
      <w:adjustRightInd w:val="0"/>
      <w:jc w:val="both"/>
      <w:textAlignment w:val="baseline"/>
      <w:outlineLvl w:val="4"/>
    </w:pPr>
    <w:rPr>
      <w:rFonts w:ascii="Arial" w:eastAsia="Times New Roman" w:hAnsi="Arial" w:cs="Times New Roman"/>
      <w:kern w:val="0"/>
      <w:sz w:val="22"/>
      <w:szCs w:val="20"/>
      <w:u w:val="single"/>
      <w:lang w:val="de-DE" w:eastAsia="de-DE" w:bidi="ar-SA"/>
    </w:rPr>
  </w:style>
  <w:style w:type="paragraph" w:styleId="6">
    <w:name w:val="heading 6"/>
    <w:basedOn w:val="a"/>
    <w:next w:val="a"/>
    <w:link w:val="60"/>
    <w:qFormat/>
    <w:rsid w:val="00380B72"/>
    <w:pPr>
      <w:keepNext/>
      <w:widowControl/>
      <w:numPr>
        <w:ilvl w:val="5"/>
        <w:numId w:val="2"/>
      </w:numPr>
      <w:suppressAutoHyphens w:val="0"/>
      <w:overflowPunct w:val="0"/>
      <w:autoSpaceDE w:val="0"/>
      <w:autoSpaceDN w:val="0"/>
      <w:adjustRightInd w:val="0"/>
      <w:spacing w:before="120"/>
      <w:jc w:val="both"/>
      <w:textAlignment w:val="baseline"/>
      <w:outlineLvl w:val="5"/>
    </w:pPr>
    <w:rPr>
      <w:rFonts w:ascii="Arial" w:eastAsia="Times New Roman" w:hAnsi="Arial" w:cs="Times New Roman"/>
      <w:b/>
      <w:bCs/>
      <w:kern w:val="0"/>
      <w:szCs w:val="20"/>
      <w:lang w:val="de-DE" w:eastAsia="de-DE" w:bidi="ar-SA"/>
    </w:rPr>
  </w:style>
  <w:style w:type="paragraph" w:styleId="7">
    <w:name w:val="heading 7"/>
    <w:basedOn w:val="a"/>
    <w:next w:val="a"/>
    <w:link w:val="70"/>
    <w:qFormat/>
    <w:rsid w:val="00380B72"/>
    <w:pPr>
      <w:keepNext/>
      <w:widowControl/>
      <w:numPr>
        <w:ilvl w:val="6"/>
        <w:numId w:val="2"/>
      </w:numPr>
      <w:suppressAutoHyphens w:val="0"/>
      <w:overflowPunct w:val="0"/>
      <w:autoSpaceDE w:val="0"/>
      <w:autoSpaceDN w:val="0"/>
      <w:adjustRightInd w:val="0"/>
      <w:spacing w:before="120"/>
      <w:jc w:val="both"/>
      <w:textAlignment w:val="baseline"/>
      <w:outlineLvl w:val="6"/>
    </w:pPr>
    <w:rPr>
      <w:rFonts w:ascii="Arial" w:eastAsia="Times New Roman" w:hAnsi="Arial" w:cs="Times New Roman"/>
      <w:b/>
      <w:bCs/>
      <w:kern w:val="0"/>
      <w:sz w:val="22"/>
      <w:szCs w:val="20"/>
      <w:lang w:val="de-DE" w:eastAsia="de-DE" w:bidi="ar-SA"/>
    </w:rPr>
  </w:style>
  <w:style w:type="paragraph" w:styleId="8">
    <w:name w:val="heading 8"/>
    <w:basedOn w:val="a"/>
    <w:next w:val="a"/>
    <w:link w:val="80"/>
    <w:qFormat/>
    <w:rsid w:val="00380B72"/>
    <w:pPr>
      <w:keepNext/>
      <w:widowControl/>
      <w:numPr>
        <w:ilvl w:val="7"/>
        <w:numId w:val="2"/>
      </w:numPr>
      <w:tabs>
        <w:tab w:val="left" w:pos="-1440"/>
      </w:tabs>
      <w:overflowPunct w:val="0"/>
      <w:autoSpaceDE w:val="0"/>
      <w:autoSpaceDN w:val="0"/>
      <w:adjustRightInd w:val="0"/>
      <w:jc w:val="both"/>
      <w:textAlignment w:val="baseline"/>
      <w:outlineLvl w:val="7"/>
    </w:pPr>
    <w:rPr>
      <w:rFonts w:ascii="Arial" w:eastAsia="Times New Roman" w:hAnsi="Arial" w:cs="Times New Roman"/>
      <w:b/>
      <w:color w:val="999999"/>
      <w:spacing w:val="-2"/>
      <w:kern w:val="0"/>
      <w:sz w:val="16"/>
      <w:szCs w:val="20"/>
      <w:lang w:val="en-GB" w:eastAsia="de-DE" w:bidi="ar-SA"/>
    </w:rPr>
  </w:style>
  <w:style w:type="paragraph" w:styleId="9">
    <w:name w:val="heading 9"/>
    <w:basedOn w:val="a"/>
    <w:next w:val="a"/>
    <w:link w:val="90"/>
    <w:qFormat/>
    <w:rsid w:val="00380B72"/>
    <w:pPr>
      <w:keepNext/>
      <w:widowControl/>
      <w:numPr>
        <w:ilvl w:val="8"/>
        <w:numId w:val="2"/>
      </w:numPr>
      <w:suppressAutoHyphens w:val="0"/>
      <w:overflowPunct w:val="0"/>
      <w:autoSpaceDE w:val="0"/>
      <w:autoSpaceDN w:val="0"/>
      <w:adjustRightInd w:val="0"/>
      <w:jc w:val="both"/>
      <w:textAlignment w:val="baseline"/>
      <w:outlineLvl w:val="8"/>
    </w:pPr>
    <w:rPr>
      <w:rFonts w:ascii="Arial" w:eastAsia="Times New Roman" w:hAnsi="Arial" w:cs="Times New Roman"/>
      <w:kern w:val="0"/>
      <w:sz w:val="22"/>
      <w:szCs w:val="20"/>
      <w:u w:val="single"/>
      <w:lang w:val="de-DE" w:eastAsia="de-DE"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380B72"/>
    <w:rPr>
      <w:rFonts w:ascii="Arial" w:eastAsia="Times New Roman" w:hAnsi="Arial" w:cs="Times New Roman"/>
      <w:b/>
      <w:sz w:val="26"/>
      <w:szCs w:val="20"/>
      <w:lang w:val="en-GB" w:eastAsia="de-DE"/>
    </w:rPr>
  </w:style>
  <w:style w:type="character" w:customStyle="1" w:styleId="20">
    <w:name w:val="Заголовок 2 Знак"/>
    <w:link w:val="2"/>
    <w:rsid w:val="00380B72"/>
    <w:rPr>
      <w:rFonts w:ascii="Arial" w:eastAsia="Times New Roman" w:hAnsi="Arial" w:cs="Times New Roman"/>
      <w:b/>
      <w:szCs w:val="20"/>
      <w:lang w:val="en-GB" w:eastAsia="de-DE"/>
    </w:rPr>
  </w:style>
  <w:style w:type="character" w:customStyle="1" w:styleId="30">
    <w:name w:val="Заголовок 3 Знак"/>
    <w:link w:val="3"/>
    <w:rsid w:val="00380B72"/>
    <w:rPr>
      <w:rFonts w:ascii="Arial" w:eastAsia="Times New Roman" w:hAnsi="Arial" w:cs="Times New Roman"/>
      <w:b/>
      <w:szCs w:val="20"/>
      <w:lang w:val="ru-RU" w:eastAsia="de-DE"/>
    </w:rPr>
  </w:style>
  <w:style w:type="character" w:customStyle="1" w:styleId="40">
    <w:name w:val="Заголовок 4 Знак"/>
    <w:link w:val="4"/>
    <w:rsid w:val="00380B72"/>
    <w:rPr>
      <w:rFonts w:ascii="Arial" w:eastAsia="Times New Roman" w:hAnsi="Arial" w:cs="Times New Roman"/>
      <w:szCs w:val="20"/>
      <w:u w:val="single"/>
      <w:lang w:val="ru-RU" w:eastAsia="de-DE"/>
    </w:rPr>
  </w:style>
  <w:style w:type="character" w:customStyle="1" w:styleId="50">
    <w:name w:val="Заголовок 5 Знак"/>
    <w:link w:val="5"/>
    <w:rsid w:val="00380B72"/>
    <w:rPr>
      <w:rFonts w:ascii="Arial" w:eastAsia="Times New Roman" w:hAnsi="Arial" w:cs="Times New Roman"/>
      <w:szCs w:val="20"/>
      <w:u w:val="single"/>
      <w:lang w:val="de-DE" w:eastAsia="de-DE"/>
    </w:rPr>
  </w:style>
  <w:style w:type="character" w:customStyle="1" w:styleId="60">
    <w:name w:val="Заголовок 6 Знак"/>
    <w:link w:val="6"/>
    <w:rsid w:val="00380B72"/>
    <w:rPr>
      <w:rFonts w:ascii="Arial" w:eastAsia="Times New Roman" w:hAnsi="Arial" w:cs="Times New Roman"/>
      <w:b/>
      <w:bCs/>
      <w:sz w:val="24"/>
      <w:szCs w:val="20"/>
      <w:lang w:val="de-DE" w:eastAsia="de-DE"/>
    </w:rPr>
  </w:style>
  <w:style w:type="character" w:customStyle="1" w:styleId="70">
    <w:name w:val="Заголовок 7 Знак"/>
    <w:link w:val="7"/>
    <w:rsid w:val="00380B72"/>
    <w:rPr>
      <w:rFonts w:ascii="Arial" w:eastAsia="Times New Roman" w:hAnsi="Arial" w:cs="Times New Roman"/>
      <w:b/>
      <w:bCs/>
      <w:szCs w:val="20"/>
      <w:lang w:val="de-DE" w:eastAsia="de-DE"/>
    </w:rPr>
  </w:style>
  <w:style w:type="character" w:customStyle="1" w:styleId="80">
    <w:name w:val="Заголовок 8 Знак"/>
    <w:link w:val="8"/>
    <w:rsid w:val="00380B72"/>
    <w:rPr>
      <w:rFonts w:ascii="Arial" w:eastAsia="Times New Roman" w:hAnsi="Arial" w:cs="Times New Roman"/>
      <w:b/>
      <w:color w:val="999999"/>
      <w:spacing w:val="-2"/>
      <w:sz w:val="16"/>
      <w:szCs w:val="20"/>
      <w:lang w:val="en-GB" w:eastAsia="de-DE"/>
    </w:rPr>
  </w:style>
  <w:style w:type="character" w:customStyle="1" w:styleId="90">
    <w:name w:val="Заголовок 9 Знак"/>
    <w:link w:val="9"/>
    <w:rsid w:val="00380B72"/>
    <w:rPr>
      <w:rFonts w:ascii="Arial" w:eastAsia="Times New Roman" w:hAnsi="Arial" w:cs="Times New Roman"/>
      <w:szCs w:val="20"/>
      <w:u w:val="single"/>
      <w:lang w:val="de-DE" w:eastAsia="de-DE"/>
    </w:rPr>
  </w:style>
  <w:style w:type="character" w:customStyle="1" w:styleId="FontStyle12">
    <w:name w:val="Font Style12"/>
    <w:rsid w:val="00380B72"/>
    <w:rPr>
      <w:rFonts w:ascii="Times New Roman" w:hAnsi="Times New Roman"/>
      <w:sz w:val="26"/>
    </w:rPr>
  </w:style>
  <w:style w:type="paragraph" w:styleId="a3">
    <w:name w:val="No Spacing"/>
    <w:uiPriority w:val="1"/>
    <w:qFormat/>
    <w:rsid w:val="00380B72"/>
    <w:rPr>
      <w:rFonts w:ascii="Times New Roman" w:eastAsia="Times New Roman" w:hAnsi="Times New Roman"/>
      <w:sz w:val="24"/>
      <w:szCs w:val="24"/>
    </w:rPr>
  </w:style>
  <w:style w:type="paragraph" w:customStyle="1" w:styleId="a4">
    <w:name w:val=" Знак Знак Знак Знак Знак Знак Знак Знак Знак Знак Знак Знак Знак Знак Знак"/>
    <w:basedOn w:val="a"/>
    <w:rsid w:val="00380B72"/>
    <w:pPr>
      <w:widowControl/>
      <w:suppressAutoHyphens w:val="0"/>
    </w:pPr>
    <w:rPr>
      <w:rFonts w:ascii="Verdana" w:eastAsia="Times New Roman" w:hAnsi="Verdana" w:cs="Verdana"/>
      <w:kern w:val="0"/>
      <w:sz w:val="20"/>
      <w:szCs w:val="20"/>
      <w:lang w:val="en-US" w:eastAsia="en-US" w:bidi="ar-SA"/>
    </w:rPr>
  </w:style>
  <w:style w:type="paragraph" w:customStyle="1" w:styleId="msonormalcxspmiddle">
    <w:name w:val="msonormalcxspmiddle"/>
    <w:basedOn w:val="a"/>
    <w:rsid w:val="00380B72"/>
    <w:pPr>
      <w:widowControl/>
      <w:suppressAutoHyphens w:val="0"/>
      <w:spacing w:before="100" w:beforeAutospacing="1" w:after="100" w:afterAutospacing="1"/>
    </w:pPr>
    <w:rPr>
      <w:rFonts w:eastAsia="Times New Roman" w:cs="Times New Roman"/>
      <w:kern w:val="0"/>
      <w:lang w:val="ru-RU" w:eastAsia="ru-RU" w:bidi="ar-SA"/>
    </w:rPr>
  </w:style>
  <w:style w:type="character" w:customStyle="1" w:styleId="cnews">
    <w:name w:val="cnews"/>
    <w:rsid w:val="00380B72"/>
    <w:rPr>
      <w:rFonts w:ascii="Times New Roman" w:hAnsi="Times New Roman" w:cs="Times New Roman" w:hint="default"/>
    </w:rPr>
  </w:style>
  <w:style w:type="paragraph" w:customStyle="1" w:styleId="Default">
    <w:name w:val="Default"/>
    <w:rsid w:val="00380B72"/>
    <w:pPr>
      <w:autoSpaceDE w:val="0"/>
      <w:autoSpaceDN w:val="0"/>
      <w:adjustRightInd w:val="0"/>
    </w:pPr>
    <w:rPr>
      <w:rFonts w:ascii="Times New Roman" w:eastAsia="Times New Roman" w:hAnsi="Times New Roman"/>
      <w:color w:val="000000"/>
      <w:sz w:val="24"/>
      <w:szCs w:val="24"/>
      <w:lang w:val="uk-UA" w:eastAsia="uk-UA"/>
    </w:rPr>
  </w:style>
  <w:style w:type="paragraph" w:styleId="a5">
    <w:name w:val="Body Text"/>
    <w:basedOn w:val="a"/>
    <w:link w:val="a6"/>
    <w:rsid w:val="00E74791"/>
    <w:pPr>
      <w:widowControl/>
      <w:suppressAutoHyphens w:val="0"/>
      <w:spacing w:after="120"/>
    </w:pPr>
    <w:rPr>
      <w:rFonts w:eastAsia="Times New Roman" w:cs="Times New Roman"/>
      <w:kern w:val="0"/>
      <w:sz w:val="28"/>
      <w:szCs w:val="20"/>
      <w:lang w:val="ru-RU" w:eastAsia="ru-RU" w:bidi="ar-SA"/>
    </w:rPr>
  </w:style>
  <w:style w:type="character" w:customStyle="1" w:styleId="a6">
    <w:name w:val="Основной текст Знак"/>
    <w:link w:val="a5"/>
    <w:rsid w:val="00E74791"/>
    <w:rPr>
      <w:rFonts w:ascii="Times New Roman" w:eastAsia="Times New Roman" w:hAnsi="Times New Roman" w:cs="Times New Roman"/>
      <w:sz w:val="28"/>
      <w:szCs w:val="20"/>
      <w:lang w:val="ru-RU" w:eastAsia="ru-RU"/>
    </w:rPr>
  </w:style>
  <w:style w:type="paragraph" w:styleId="a7">
    <w:name w:val="List Paragraph"/>
    <w:basedOn w:val="a"/>
    <w:uiPriority w:val="34"/>
    <w:qFormat/>
    <w:rsid w:val="00E74791"/>
    <w:pPr>
      <w:widowControl/>
      <w:suppressAutoHyphens w:val="0"/>
      <w:ind w:left="720"/>
      <w:contextualSpacing/>
    </w:pPr>
    <w:rPr>
      <w:rFonts w:eastAsia="Times New Roman" w:cs="Times New Roman"/>
      <w:kern w:val="0"/>
      <w:lang w:val="ru-RU" w:eastAsia="ru-RU" w:bidi="ar-SA"/>
    </w:rPr>
  </w:style>
  <w:style w:type="character" w:customStyle="1" w:styleId="21">
    <w:name w:val="Основний текст (2)_"/>
    <w:link w:val="22"/>
    <w:rsid w:val="00E74791"/>
    <w:rPr>
      <w:rFonts w:ascii="Times New Roman" w:eastAsia="Times New Roman" w:hAnsi="Times New Roman" w:cs="Times New Roman"/>
      <w:sz w:val="20"/>
      <w:szCs w:val="20"/>
      <w:shd w:val="clear" w:color="auto" w:fill="FFFFFF"/>
    </w:rPr>
  </w:style>
  <w:style w:type="character" w:customStyle="1" w:styleId="2115pt">
    <w:name w:val="Основний текст (2) + 11;5 pt"/>
    <w:rsid w:val="00E74791"/>
    <w:rPr>
      <w:rFonts w:ascii="Times New Roman" w:eastAsia="Times New Roman" w:hAnsi="Times New Roman" w:cs="Times New Roman"/>
      <w:color w:val="000000"/>
      <w:spacing w:val="0"/>
      <w:w w:val="100"/>
      <w:position w:val="0"/>
      <w:sz w:val="23"/>
      <w:szCs w:val="23"/>
      <w:shd w:val="clear" w:color="auto" w:fill="FFFFFF"/>
      <w:lang w:val="uk-UA" w:eastAsia="uk-UA" w:bidi="uk-UA"/>
    </w:rPr>
  </w:style>
  <w:style w:type="paragraph" w:customStyle="1" w:styleId="22">
    <w:name w:val="Основний текст (2)"/>
    <w:basedOn w:val="a"/>
    <w:link w:val="21"/>
    <w:rsid w:val="00E74791"/>
    <w:pPr>
      <w:shd w:val="clear" w:color="auto" w:fill="FFFFFF"/>
      <w:suppressAutoHyphens w:val="0"/>
    </w:pPr>
    <w:rPr>
      <w:rFonts w:eastAsia="Times New Roman" w:cs="Times New Roman"/>
      <w:kern w:val="0"/>
      <w:sz w:val="20"/>
      <w:szCs w:val="20"/>
      <w:lang w:eastAsia="en-US" w:bidi="ar-SA"/>
    </w:rPr>
  </w:style>
  <w:style w:type="table" w:styleId="a8">
    <w:name w:val="Table Grid"/>
    <w:basedOn w:val="a1"/>
    <w:uiPriority w:val="59"/>
    <w:rsid w:val="00884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1">
    <w:name w:val="Font Style21"/>
    <w:rsid w:val="00887E35"/>
    <w:rPr>
      <w:rFonts w:ascii="Times New Roman" w:hAnsi="Times New Roman" w:cs="Times New Roman" w:hint="default"/>
      <w:sz w:val="26"/>
      <w:szCs w:val="26"/>
    </w:rPr>
  </w:style>
  <w:style w:type="character" w:customStyle="1" w:styleId="longtext">
    <w:name w:val="long_text"/>
    <w:rsid w:val="00887E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5664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8432</Words>
  <Characters>48063</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uzver</dc:creator>
  <cp:keywords/>
  <cp:lastModifiedBy>Kompvid2</cp:lastModifiedBy>
  <cp:revision>2</cp:revision>
  <dcterms:created xsi:type="dcterms:W3CDTF">2018-01-23T08:40:00Z</dcterms:created>
  <dcterms:modified xsi:type="dcterms:W3CDTF">2018-01-23T08:40:00Z</dcterms:modified>
</cp:coreProperties>
</file>