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3CE" w:rsidRDefault="002323CE" w:rsidP="002323CE">
      <w:pPr>
        <w:pStyle w:val="210"/>
        <w:widowControl w:val="0"/>
        <w:jc w:val="center"/>
        <w:outlineLvl w:val="1"/>
        <w:rPr>
          <w:rFonts w:ascii="Times New Roman" w:hAnsi="Times New Roman"/>
          <w:lang w:val="uk-UA"/>
        </w:rPr>
      </w:pPr>
      <w:r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23CE" w:rsidRDefault="002323CE" w:rsidP="002323CE">
      <w:pPr>
        <w:pStyle w:val="a3"/>
        <w:widowControl w:val="0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2323CE" w:rsidRDefault="002323CE" w:rsidP="002323CE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 міська   рада</w:t>
      </w:r>
    </w:p>
    <w:p w:rsidR="002323CE" w:rsidRDefault="0059402D" w:rsidP="002323CE">
      <w:pPr>
        <w:pStyle w:val="4"/>
        <w:widowControl w:val="0"/>
        <w:spacing w:line="240" w:lineRule="auto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36 </w:t>
      </w:r>
      <w:r w:rsidR="002323CE">
        <w:rPr>
          <w:b/>
          <w:bCs/>
          <w:sz w:val="30"/>
          <w:szCs w:val="30"/>
        </w:rPr>
        <w:t>сесія  VIІ   скликання</w:t>
      </w:r>
    </w:p>
    <w:p w:rsidR="002323CE" w:rsidRDefault="002323CE" w:rsidP="002323CE">
      <w:pPr>
        <w:pStyle w:val="4"/>
        <w:widowControl w:val="0"/>
        <w:spacing w:line="240" w:lineRule="auto"/>
        <w:rPr>
          <w:b/>
          <w:szCs w:val="32"/>
        </w:rPr>
      </w:pPr>
      <w:r>
        <w:rPr>
          <w:b/>
          <w:szCs w:val="32"/>
        </w:rPr>
        <w:t xml:space="preserve">Р І Ш Е Н </w:t>
      </w:r>
      <w:proofErr w:type="spellStart"/>
      <w:r>
        <w:rPr>
          <w:b/>
          <w:szCs w:val="32"/>
        </w:rPr>
        <w:t>Н</w:t>
      </w:r>
      <w:proofErr w:type="spellEnd"/>
      <w:r>
        <w:rPr>
          <w:b/>
          <w:szCs w:val="32"/>
        </w:rPr>
        <w:t xml:space="preserve"> Я</w:t>
      </w:r>
    </w:p>
    <w:p w:rsidR="002323CE" w:rsidRDefault="002323CE" w:rsidP="002323CE"/>
    <w:p w:rsidR="002323CE" w:rsidRDefault="002323CE" w:rsidP="002323CE">
      <w:pPr>
        <w:widowControl w:val="0"/>
        <w:tabs>
          <w:tab w:val="left" w:pos="8292"/>
          <w:tab w:val="left" w:pos="8363"/>
        </w:tabs>
        <w:ind w:left="284"/>
        <w:rPr>
          <w:sz w:val="16"/>
          <w:szCs w:val="16"/>
        </w:rPr>
      </w:pPr>
    </w:p>
    <w:p w:rsidR="002323CE" w:rsidRDefault="0059402D" w:rsidP="00E447CF">
      <w:pPr>
        <w:widowControl w:val="0"/>
        <w:tabs>
          <w:tab w:val="left" w:pos="142"/>
        </w:tabs>
        <w:ind w:left="284" w:right="-284"/>
        <w:rPr>
          <w:sz w:val="28"/>
          <w:szCs w:val="28"/>
        </w:rPr>
      </w:pPr>
      <w:r w:rsidRPr="0059402D">
        <w:rPr>
          <w:sz w:val="28"/>
        </w:rPr>
        <w:t>05</w:t>
      </w:r>
      <w:r w:rsidR="002323CE" w:rsidRPr="0059402D">
        <w:rPr>
          <w:sz w:val="28"/>
        </w:rPr>
        <w:t>.0</w:t>
      </w:r>
      <w:r w:rsidRPr="0059402D">
        <w:rPr>
          <w:sz w:val="28"/>
        </w:rPr>
        <w:t>9</w:t>
      </w:r>
      <w:r w:rsidR="002323CE" w:rsidRPr="0059402D">
        <w:rPr>
          <w:sz w:val="28"/>
        </w:rPr>
        <w:t>.2017</w:t>
      </w:r>
      <w:r w:rsidR="00D41F0A" w:rsidRPr="00D41F0A">
        <w:rPr>
          <w:sz w:val="28"/>
        </w:rPr>
        <w:t>.</w:t>
      </w:r>
      <w:r w:rsidR="002323CE">
        <w:rPr>
          <w:sz w:val="28"/>
        </w:rPr>
        <w:t xml:space="preserve">  № </w:t>
      </w:r>
      <w:r w:rsidR="00D41F0A">
        <w:rPr>
          <w:sz w:val="28"/>
        </w:rPr>
        <w:t>882</w:t>
      </w:r>
      <w:r w:rsidR="002323CE">
        <w:rPr>
          <w:sz w:val="2"/>
        </w:rPr>
        <w:t xml:space="preserve">                                                                          </w:t>
      </w:r>
      <w:r w:rsidR="002323CE">
        <w:rPr>
          <w:sz w:val="2"/>
        </w:rPr>
        <w:tab/>
        <w:t xml:space="preserve">                        </w:t>
      </w:r>
      <w:r w:rsidR="002323CE">
        <w:rPr>
          <w:sz w:val="2"/>
        </w:rPr>
        <w:tab/>
      </w:r>
      <w:r w:rsidR="002323CE">
        <w:rPr>
          <w:sz w:val="2"/>
        </w:rPr>
        <w:tab/>
      </w:r>
      <w:r w:rsidR="002323CE">
        <w:rPr>
          <w:sz w:val="2"/>
        </w:rPr>
        <w:tab/>
      </w:r>
      <w:r w:rsidR="002323CE">
        <w:rPr>
          <w:sz w:val="2"/>
        </w:rPr>
        <w:tab/>
        <w:t xml:space="preserve">                                                                                                                                                    </w:t>
      </w:r>
      <w:r w:rsidR="002323CE">
        <w:rPr>
          <w:sz w:val="2"/>
        </w:rPr>
        <w:tab/>
      </w:r>
      <w:r w:rsidR="002323CE">
        <w:rPr>
          <w:sz w:val="2"/>
        </w:rPr>
        <w:tab/>
      </w:r>
      <w:r w:rsidR="002323CE">
        <w:rPr>
          <w:sz w:val="28"/>
          <w:szCs w:val="28"/>
        </w:rPr>
        <w:t xml:space="preserve">м. Чернівці </w:t>
      </w:r>
    </w:p>
    <w:p w:rsidR="002323CE" w:rsidRDefault="002323CE" w:rsidP="00E447CF">
      <w:pPr>
        <w:widowControl w:val="0"/>
        <w:tabs>
          <w:tab w:val="left" w:pos="142"/>
        </w:tabs>
        <w:ind w:left="284" w:right="-284"/>
        <w:rPr>
          <w:sz w:val="28"/>
          <w:szCs w:val="28"/>
        </w:rPr>
      </w:pPr>
    </w:p>
    <w:p w:rsidR="002323CE" w:rsidRDefault="002323CE" w:rsidP="00E447CF">
      <w:pPr>
        <w:widowControl w:val="0"/>
        <w:tabs>
          <w:tab w:val="left" w:pos="142"/>
          <w:tab w:val="left" w:pos="8292"/>
          <w:tab w:val="left" w:pos="8363"/>
        </w:tabs>
        <w:ind w:left="284" w:right="-284"/>
        <w:rPr>
          <w:b/>
          <w:bCs/>
          <w:sz w:val="22"/>
          <w:szCs w:val="22"/>
        </w:rPr>
      </w:pPr>
      <w:r>
        <w:rPr>
          <w:b/>
          <w:bCs/>
          <w:sz w:val="28"/>
          <w:szCs w:val="28"/>
        </w:rPr>
        <w:t xml:space="preserve"> </w:t>
      </w:r>
    </w:p>
    <w:p w:rsidR="00F100A4" w:rsidRDefault="00F100A4" w:rsidP="00E447CF">
      <w:pPr>
        <w:pStyle w:val="21"/>
        <w:tabs>
          <w:tab w:val="left" w:pos="142"/>
        </w:tabs>
        <w:spacing w:after="0" w:line="240" w:lineRule="auto"/>
        <w:ind w:left="284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внесення змін  у додатки 1 та 2 до Програми </w:t>
      </w:r>
      <w:r w:rsidRPr="00366534">
        <w:rPr>
          <w:b/>
          <w:sz w:val="28"/>
          <w:szCs w:val="28"/>
        </w:rPr>
        <w:t>будівництва</w:t>
      </w:r>
      <w:r>
        <w:rPr>
          <w:b/>
          <w:sz w:val="28"/>
          <w:szCs w:val="28"/>
        </w:rPr>
        <w:t xml:space="preserve">, </w:t>
      </w:r>
    </w:p>
    <w:p w:rsidR="00F100A4" w:rsidRPr="00604671" w:rsidRDefault="00F100A4" w:rsidP="00E447CF">
      <w:pPr>
        <w:pStyle w:val="21"/>
        <w:tabs>
          <w:tab w:val="left" w:pos="142"/>
        </w:tabs>
        <w:spacing w:after="0" w:line="240" w:lineRule="auto"/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реконструкції  та капітального ремонту</w:t>
      </w:r>
      <w:r w:rsidRPr="00366534">
        <w:rPr>
          <w:b/>
          <w:sz w:val="28"/>
          <w:szCs w:val="28"/>
        </w:rPr>
        <w:t xml:space="preserve"> об’єктів житлово-комунального господарства </w:t>
      </w:r>
      <w:r>
        <w:rPr>
          <w:b/>
          <w:sz w:val="28"/>
          <w:szCs w:val="28"/>
        </w:rPr>
        <w:t>в м. Чернівцях на 2017 – 2020 роки</w:t>
      </w:r>
      <w:r w:rsidRPr="00604671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«Комфортне місто</w:t>
      </w:r>
      <w:r w:rsidRPr="00724690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, затвердженої </w:t>
      </w:r>
      <w:r w:rsidRPr="00B01EF7">
        <w:rPr>
          <w:b/>
          <w:color w:val="FF0000"/>
          <w:sz w:val="28"/>
          <w:szCs w:val="28"/>
        </w:rPr>
        <w:t xml:space="preserve"> </w:t>
      </w:r>
      <w:r w:rsidRPr="004F0B48">
        <w:rPr>
          <w:b/>
          <w:sz w:val="28"/>
          <w:szCs w:val="28"/>
        </w:rPr>
        <w:t>рішення</w:t>
      </w:r>
      <w:r>
        <w:rPr>
          <w:b/>
          <w:sz w:val="28"/>
          <w:szCs w:val="28"/>
        </w:rPr>
        <w:t>м</w:t>
      </w:r>
      <w:r w:rsidRPr="004F0B48">
        <w:rPr>
          <w:b/>
          <w:sz w:val="28"/>
          <w:szCs w:val="28"/>
        </w:rPr>
        <w:t xml:space="preserve"> міської ради  від </w:t>
      </w:r>
      <w:r>
        <w:rPr>
          <w:b/>
          <w:sz w:val="28"/>
          <w:szCs w:val="28"/>
        </w:rPr>
        <w:t xml:space="preserve">13.03.2017 року № 627 та </w:t>
      </w:r>
      <w:r w:rsidRPr="00604671">
        <w:rPr>
          <w:b/>
          <w:sz w:val="28"/>
          <w:szCs w:val="28"/>
        </w:rPr>
        <w:t>визнання таким, що втратил</w:t>
      </w:r>
      <w:r w:rsidR="00C134E0">
        <w:rPr>
          <w:b/>
          <w:sz w:val="28"/>
          <w:szCs w:val="28"/>
        </w:rPr>
        <w:t>и</w:t>
      </w:r>
      <w:r w:rsidRPr="00604671">
        <w:rPr>
          <w:b/>
          <w:sz w:val="28"/>
          <w:szCs w:val="28"/>
        </w:rPr>
        <w:t xml:space="preserve"> чинність, рішення міської ради </w:t>
      </w:r>
      <w:r>
        <w:rPr>
          <w:b/>
          <w:bCs/>
          <w:sz w:val="28"/>
          <w:szCs w:val="28"/>
        </w:rPr>
        <w:t>VIІ   скликання</w:t>
      </w:r>
      <w:r w:rsidR="00C134E0" w:rsidRPr="00C134E0">
        <w:rPr>
          <w:b/>
          <w:sz w:val="28"/>
          <w:szCs w:val="28"/>
        </w:rPr>
        <w:t xml:space="preserve"> від 20.04.2017 р. № 687</w:t>
      </w:r>
      <w:r w:rsidR="00C134E0" w:rsidRPr="00C134E0">
        <w:rPr>
          <w:b/>
        </w:rPr>
        <w:t xml:space="preserve"> </w:t>
      </w:r>
      <w:r w:rsidR="00C134E0" w:rsidRPr="00C134E0">
        <w:rPr>
          <w:b/>
          <w:sz w:val="28"/>
          <w:szCs w:val="28"/>
        </w:rPr>
        <w:t>та</w:t>
      </w:r>
      <w:r w:rsidR="00C134E0">
        <w:rPr>
          <w:b/>
        </w:rPr>
        <w:t xml:space="preserve"> </w:t>
      </w:r>
      <w:r>
        <w:rPr>
          <w:b/>
          <w:bCs/>
          <w:sz w:val="28"/>
          <w:szCs w:val="28"/>
        </w:rPr>
        <w:t xml:space="preserve"> від 30.06.2017р. № 783</w:t>
      </w:r>
    </w:p>
    <w:bookmarkEnd w:id="0"/>
    <w:p w:rsidR="00F100A4" w:rsidRPr="004F0B48" w:rsidRDefault="00F100A4" w:rsidP="00E447CF">
      <w:pPr>
        <w:pStyle w:val="21"/>
        <w:tabs>
          <w:tab w:val="left" w:pos="142"/>
        </w:tabs>
        <w:spacing w:after="0" w:line="240" w:lineRule="auto"/>
        <w:ind w:left="284"/>
        <w:jc w:val="center"/>
        <w:rPr>
          <w:b/>
          <w:sz w:val="28"/>
          <w:szCs w:val="28"/>
        </w:rPr>
      </w:pPr>
    </w:p>
    <w:p w:rsidR="00F100A4" w:rsidRPr="00144402" w:rsidRDefault="00F100A4" w:rsidP="00E447CF">
      <w:pPr>
        <w:tabs>
          <w:tab w:val="left" w:pos="142"/>
        </w:tabs>
        <w:ind w:left="284"/>
        <w:jc w:val="both"/>
        <w:rPr>
          <w:sz w:val="28"/>
          <w:szCs w:val="28"/>
        </w:rPr>
      </w:pPr>
      <w:r w:rsidRPr="002D239E">
        <w:tab/>
      </w:r>
      <w:r w:rsidRPr="00144402">
        <w:rPr>
          <w:sz w:val="28"/>
          <w:szCs w:val="28"/>
        </w:rPr>
        <w:t xml:space="preserve">Відповідно до статей 26, 60 Закону України «Про місцеве самоврядування в Україні», Бюджетного кодексу України, </w:t>
      </w:r>
      <w:r>
        <w:rPr>
          <w:sz w:val="28"/>
          <w:szCs w:val="28"/>
        </w:rPr>
        <w:t xml:space="preserve">Законів України </w:t>
      </w:r>
      <w:r w:rsidRPr="007302C3">
        <w:rPr>
          <w:sz w:val="28"/>
          <w:szCs w:val="28"/>
        </w:rPr>
        <w:t>«Про автомобільні дороги», «Про охорону навколишнього природного середовища», «Про відходи», «Про охорону атмосферного повітря», «Про питну воду та питне водопостачання», «Про теплопостачання»</w:t>
      </w:r>
      <w:r>
        <w:rPr>
          <w:sz w:val="28"/>
          <w:szCs w:val="28"/>
        </w:rPr>
        <w:t xml:space="preserve">, </w:t>
      </w:r>
      <w:r w:rsidRPr="007302C3">
        <w:rPr>
          <w:sz w:val="28"/>
          <w:szCs w:val="28"/>
        </w:rPr>
        <w:t>«Про благоустрій населених пунктів»</w:t>
      </w:r>
      <w:r w:rsidRPr="00144402">
        <w:rPr>
          <w:sz w:val="28"/>
          <w:szCs w:val="28"/>
        </w:rPr>
        <w:t>,</w:t>
      </w:r>
      <w:r>
        <w:rPr>
          <w:sz w:val="28"/>
          <w:szCs w:val="28"/>
        </w:rPr>
        <w:t xml:space="preserve"> з метою забезпечення </w:t>
      </w:r>
      <w:r w:rsidRPr="00D256D0">
        <w:rPr>
          <w:color w:val="000000"/>
          <w:sz w:val="28"/>
          <w:szCs w:val="28"/>
        </w:rPr>
        <w:t xml:space="preserve">розвитку </w:t>
      </w:r>
      <w:r>
        <w:rPr>
          <w:color w:val="000000"/>
          <w:sz w:val="28"/>
          <w:szCs w:val="28"/>
        </w:rPr>
        <w:t>житлово-комунального господарства</w:t>
      </w:r>
      <w:r w:rsidRPr="00D256D0">
        <w:rPr>
          <w:color w:val="000000"/>
          <w:sz w:val="28"/>
          <w:szCs w:val="28"/>
        </w:rPr>
        <w:t xml:space="preserve"> та міської інфраструктури</w:t>
      </w:r>
      <w:r>
        <w:rPr>
          <w:sz w:val="28"/>
          <w:szCs w:val="28"/>
        </w:rPr>
        <w:t>,</w:t>
      </w:r>
      <w:r w:rsidRPr="001444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розглянувши пропозиції постійних комісій міської ради з питань бюджету та фінансів,  житлово-комунального господарства та охорони навколишнього середовища, департаменту житлово-комунального господарства міської ради, </w:t>
      </w:r>
      <w:r w:rsidRPr="00144402">
        <w:rPr>
          <w:sz w:val="28"/>
          <w:szCs w:val="28"/>
        </w:rPr>
        <w:t>Чернівецька міська рада</w:t>
      </w:r>
    </w:p>
    <w:p w:rsidR="00F100A4" w:rsidRPr="0080784D" w:rsidRDefault="00F100A4" w:rsidP="00E447CF">
      <w:pPr>
        <w:widowControl w:val="0"/>
        <w:tabs>
          <w:tab w:val="left" w:pos="142"/>
        </w:tabs>
        <w:ind w:left="284"/>
        <w:jc w:val="both"/>
        <w:rPr>
          <w:sz w:val="28"/>
          <w:szCs w:val="28"/>
        </w:rPr>
      </w:pPr>
    </w:p>
    <w:p w:rsidR="00F100A4" w:rsidRDefault="00F100A4" w:rsidP="00E447CF">
      <w:pPr>
        <w:widowControl w:val="0"/>
        <w:tabs>
          <w:tab w:val="left" w:pos="142"/>
        </w:tabs>
        <w:ind w:left="284"/>
        <w:jc w:val="center"/>
        <w:rPr>
          <w:b/>
          <w:sz w:val="28"/>
        </w:rPr>
      </w:pPr>
      <w:r w:rsidRPr="006E766C">
        <w:rPr>
          <w:b/>
          <w:sz w:val="28"/>
        </w:rPr>
        <w:t>В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И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Р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І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Ш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И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Л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 xml:space="preserve">А: </w:t>
      </w:r>
    </w:p>
    <w:p w:rsidR="00F100A4" w:rsidRPr="0080784D" w:rsidRDefault="00F100A4" w:rsidP="00E447CF">
      <w:pPr>
        <w:widowControl w:val="0"/>
        <w:tabs>
          <w:tab w:val="left" w:pos="142"/>
        </w:tabs>
        <w:ind w:left="284"/>
        <w:jc w:val="center"/>
        <w:rPr>
          <w:b/>
          <w:sz w:val="28"/>
          <w:szCs w:val="28"/>
        </w:rPr>
      </w:pPr>
    </w:p>
    <w:p w:rsidR="00F100A4" w:rsidRDefault="00F100A4" w:rsidP="00E447CF">
      <w:pPr>
        <w:widowControl w:val="0"/>
        <w:tabs>
          <w:tab w:val="left" w:pos="142"/>
        </w:tabs>
        <w:ind w:left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766AA">
        <w:rPr>
          <w:b/>
          <w:sz w:val="28"/>
          <w:szCs w:val="28"/>
        </w:rPr>
        <w:t>1</w:t>
      </w:r>
      <w:r w:rsidRPr="006766A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Внести зміни в додатки 1 та 2 </w:t>
      </w:r>
      <w:r w:rsidRPr="005445DE">
        <w:rPr>
          <w:sz w:val="28"/>
          <w:szCs w:val="28"/>
        </w:rPr>
        <w:t xml:space="preserve">до Програми будівництва, реконструкції  та капітального ремонту об’єктів житлово-комунального господарства в </w:t>
      </w:r>
      <w:r w:rsidR="005E6E49">
        <w:rPr>
          <w:sz w:val="28"/>
          <w:szCs w:val="28"/>
        </w:rPr>
        <w:t xml:space="preserve">                          </w:t>
      </w:r>
      <w:r w:rsidRPr="005445DE">
        <w:rPr>
          <w:sz w:val="28"/>
          <w:szCs w:val="28"/>
        </w:rPr>
        <w:t>м. Чернівцях на 2017 – 2020 роки</w:t>
      </w:r>
      <w:r w:rsidRPr="005445D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«Комфортне місто», затвердженої </w:t>
      </w:r>
      <w:r w:rsidRPr="005445DE">
        <w:rPr>
          <w:sz w:val="28"/>
          <w:szCs w:val="28"/>
        </w:rPr>
        <w:t>рішення</w:t>
      </w:r>
      <w:r>
        <w:rPr>
          <w:sz w:val="28"/>
          <w:szCs w:val="28"/>
        </w:rPr>
        <w:t>м</w:t>
      </w:r>
      <w:r w:rsidRPr="005445DE">
        <w:rPr>
          <w:sz w:val="28"/>
          <w:szCs w:val="28"/>
        </w:rPr>
        <w:t xml:space="preserve"> міської ради </w:t>
      </w:r>
      <w:r w:rsidRPr="005445DE">
        <w:rPr>
          <w:sz w:val="28"/>
          <w:szCs w:val="28"/>
          <w:lang w:val="en-US"/>
        </w:rPr>
        <w:t>VII</w:t>
      </w:r>
      <w:r w:rsidRPr="005445DE">
        <w:rPr>
          <w:sz w:val="28"/>
          <w:szCs w:val="28"/>
          <w:lang w:val="ru-RU"/>
        </w:rPr>
        <w:t xml:space="preserve"> </w:t>
      </w:r>
      <w:r w:rsidRPr="005445DE">
        <w:rPr>
          <w:sz w:val="28"/>
          <w:szCs w:val="28"/>
        </w:rPr>
        <w:t xml:space="preserve">скликання від </w:t>
      </w:r>
      <w:r>
        <w:rPr>
          <w:sz w:val="28"/>
          <w:szCs w:val="28"/>
          <w:lang w:val="ru-RU"/>
        </w:rPr>
        <w:t xml:space="preserve">13.03.2017 р. № 627, </w:t>
      </w:r>
      <w:r>
        <w:rPr>
          <w:sz w:val="28"/>
          <w:szCs w:val="28"/>
        </w:rPr>
        <w:t>виклавши їх в новій редакції</w:t>
      </w:r>
      <w:r w:rsidRPr="005445DE">
        <w:rPr>
          <w:sz w:val="28"/>
          <w:szCs w:val="28"/>
        </w:rPr>
        <w:t xml:space="preserve"> (дода</w:t>
      </w:r>
      <w:r>
        <w:rPr>
          <w:sz w:val="28"/>
          <w:szCs w:val="28"/>
        </w:rPr>
        <w:t>ю</w:t>
      </w:r>
      <w:r w:rsidRPr="005445DE">
        <w:rPr>
          <w:sz w:val="28"/>
          <w:szCs w:val="28"/>
        </w:rPr>
        <w:t xml:space="preserve">ться). </w:t>
      </w:r>
    </w:p>
    <w:p w:rsidR="00F100A4" w:rsidRDefault="00F100A4" w:rsidP="00E447CF">
      <w:pPr>
        <w:widowControl w:val="0"/>
        <w:tabs>
          <w:tab w:val="left" w:pos="142"/>
        </w:tabs>
        <w:ind w:left="284"/>
        <w:jc w:val="both"/>
        <w:rPr>
          <w:sz w:val="28"/>
          <w:szCs w:val="28"/>
        </w:rPr>
      </w:pPr>
    </w:p>
    <w:p w:rsidR="00F100A4" w:rsidRPr="006854DD" w:rsidRDefault="005E6E49" w:rsidP="00E447CF">
      <w:pPr>
        <w:pStyle w:val="21"/>
        <w:tabs>
          <w:tab w:val="left" w:pos="142"/>
        </w:tabs>
        <w:spacing w:after="0" w:line="240" w:lineRule="auto"/>
        <w:ind w:left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F100A4" w:rsidRPr="00C7346C">
        <w:rPr>
          <w:b/>
          <w:sz w:val="28"/>
          <w:szCs w:val="28"/>
        </w:rPr>
        <w:t>2.</w:t>
      </w:r>
      <w:r w:rsidR="00F100A4">
        <w:rPr>
          <w:b/>
          <w:sz w:val="28"/>
          <w:szCs w:val="28"/>
        </w:rPr>
        <w:t xml:space="preserve"> </w:t>
      </w:r>
      <w:r w:rsidR="00F100A4" w:rsidRPr="008C63B8">
        <w:rPr>
          <w:sz w:val="28"/>
          <w:szCs w:val="28"/>
        </w:rPr>
        <w:t>Дозволити</w:t>
      </w:r>
      <w:r w:rsidR="00F100A4" w:rsidRPr="00C7346C">
        <w:rPr>
          <w:b/>
          <w:sz w:val="28"/>
          <w:szCs w:val="28"/>
        </w:rPr>
        <w:t xml:space="preserve"> </w:t>
      </w:r>
      <w:r w:rsidR="00F100A4" w:rsidRPr="006854DD">
        <w:rPr>
          <w:sz w:val="28"/>
          <w:szCs w:val="28"/>
        </w:rPr>
        <w:t>департаменту житлово-комунального господарства міської ради</w:t>
      </w:r>
      <w:r w:rsidR="00F100A4">
        <w:rPr>
          <w:sz w:val="28"/>
          <w:szCs w:val="28"/>
        </w:rPr>
        <w:t xml:space="preserve"> виконувати роботи та проводити оплату робіт з влаштування по будинкових лічильників обліку теплової енергії в межах коштів передбачених Програмою</w:t>
      </w:r>
      <w:r w:rsidR="00F100A4" w:rsidRPr="00640FE0">
        <w:rPr>
          <w:sz w:val="28"/>
          <w:szCs w:val="28"/>
        </w:rPr>
        <w:t xml:space="preserve"> </w:t>
      </w:r>
      <w:r w:rsidR="00F100A4" w:rsidRPr="005445DE">
        <w:rPr>
          <w:sz w:val="28"/>
          <w:szCs w:val="28"/>
        </w:rPr>
        <w:t>будівництва, реконструкції  та капітального ремонту об’єктів житлово-комунального господарства в м. Чернівцях на 2017 – 2020 роки</w:t>
      </w:r>
      <w:r w:rsidR="00F100A4" w:rsidRPr="005445DE">
        <w:rPr>
          <w:sz w:val="28"/>
          <w:szCs w:val="28"/>
          <w:lang w:val="ru-RU"/>
        </w:rPr>
        <w:t xml:space="preserve"> </w:t>
      </w:r>
      <w:r w:rsidR="00F100A4">
        <w:rPr>
          <w:sz w:val="28"/>
          <w:szCs w:val="28"/>
        </w:rPr>
        <w:t xml:space="preserve">«Комфортне місто» з подальшим внесенням змін в перелік об’єктів до вказаної Програми.  </w:t>
      </w:r>
    </w:p>
    <w:p w:rsidR="00F100A4" w:rsidRDefault="00F100A4" w:rsidP="00E447CF">
      <w:pPr>
        <w:pStyle w:val="21"/>
        <w:tabs>
          <w:tab w:val="left" w:pos="142"/>
        </w:tabs>
        <w:spacing w:after="0" w:line="240" w:lineRule="auto"/>
        <w:ind w:left="284"/>
        <w:jc w:val="both"/>
        <w:rPr>
          <w:b/>
          <w:sz w:val="28"/>
          <w:szCs w:val="28"/>
        </w:rPr>
      </w:pPr>
    </w:p>
    <w:p w:rsidR="00F100A4" w:rsidRDefault="00F100A4" w:rsidP="00E447CF">
      <w:pPr>
        <w:pStyle w:val="21"/>
        <w:tabs>
          <w:tab w:val="left" w:pos="142"/>
        </w:tabs>
        <w:spacing w:after="0" w:line="240" w:lineRule="auto"/>
        <w:ind w:left="284"/>
        <w:jc w:val="both"/>
        <w:rPr>
          <w:b/>
          <w:sz w:val="28"/>
          <w:szCs w:val="28"/>
        </w:rPr>
      </w:pPr>
    </w:p>
    <w:p w:rsidR="00F100A4" w:rsidRPr="00F2262B" w:rsidRDefault="00F100A4" w:rsidP="00E447CF">
      <w:pPr>
        <w:pStyle w:val="a6"/>
        <w:tabs>
          <w:tab w:val="left" w:pos="142"/>
        </w:tabs>
        <w:ind w:left="284"/>
        <w:jc w:val="center"/>
      </w:pPr>
      <w:r w:rsidRPr="00F2262B">
        <w:lastRenderedPageBreak/>
        <w:t>2</w:t>
      </w:r>
    </w:p>
    <w:p w:rsidR="00F100A4" w:rsidRDefault="00F100A4" w:rsidP="00E447CF">
      <w:pPr>
        <w:pStyle w:val="21"/>
        <w:tabs>
          <w:tab w:val="left" w:pos="142"/>
        </w:tabs>
        <w:spacing w:after="0" w:line="240" w:lineRule="auto"/>
        <w:ind w:left="284"/>
        <w:jc w:val="both"/>
        <w:rPr>
          <w:b/>
          <w:sz w:val="28"/>
          <w:szCs w:val="28"/>
        </w:rPr>
      </w:pPr>
    </w:p>
    <w:p w:rsidR="00F100A4" w:rsidRPr="00C134E0" w:rsidRDefault="005E6E49" w:rsidP="00E447CF">
      <w:pPr>
        <w:pStyle w:val="21"/>
        <w:tabs>
          <w:tab w:val="left" w:pos="142"/>
        </w:tabs>
        <w:spacing w:after="0" w:line="240" w:lineRule="auto"/>
        <w:ind w:left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F100A4" w:rsidRPr="00F2262B">
        <w:rPr>
          <w:b/>
          <w:sz w:val="28"/>
          <w:szCs w:val="28"/>
        </w:rPr>
        <w:t>3.</w:t>
      </w:r>
      <w:r w:rsidR="00F100A4" w:rsidRPr="00F2262B">
        <w:rPr>
          <w:sz w:val="28"/>
          <w:szCs w:val="28"/>
        </w:rPr>
        <w:t xml:space="preserve"> Визнати таким, що втратило чинність, </w:t>
      </w:r>
      <w:r w:rsidR="00C134E0" w:rsidRPr="00F2262B">
        <w:rPr>
          <w:sz w:val="28"/>
          <w:szCs w:val="28"/>
        </w:rPr>
        <w:t xml:space="preserve">рішення міської ради </w:t>
      </w:r>
      <w:r w:rsidR="00C134E0" w:rsidRPr="00F2262B">
        <w:rPr>
          <w:bCs/>
          <w:sz w:val="28"/>
          <w:szCs w:val="28"/>
        </w:rPr>
        <w:t>VIІ   скликання</w:t>
      </w:r>
      <w:r w:rsidR="00C134E0" w:rsidRPr="00F2262B">
        <w:rPr>
          <w:sz w:val="28"/>
          <w:szCs w:val="28"/>
        </w:rPr>
        <w:t xml:space="preserve"> </w:t>
      </w:r>
      <w:r w:rsidR="00C134E0" w:rsidRPr="00C134E0">
        <w:rPr>
          <w:b/>
          <w:sz w:val="28"/>
          <w:szCs w:val="28"/>
        </w:rPr>
        <w:t>від 20.04.2017 р. № 687</w:t>
      </w:r>
      <w:r w:rsidR="00C134E0" w:rsidRPr="00C134E0">
        <w:rPr>
          <w:b/>
        </w:rPr>
        <w:t xml:space="preserve"> </w:t>
      </w:r>
      <w:r w:rsidR="00C134E0" w:rsidRPr="00C134E0">
        <w:rPr>
          <w:sz w:val="28"/>
          <w:szCs w:val="28"/>
        </w:rPr>
        <w:t xml:space="preserve">„Про внесення змін  у додатки 1 та 2 до рішення міської ради </w:t>
      </w:r>
      <w:r w:rsidR="00C134E0" w:rsidRPr="00C134E0">
        <w:rPr>
          <w:sz w:val="28"/>
          <w:szCs w:val="28"/>
          <w:lang w:val="en-US"/>
        </w:rPr>
        <w:t>VII</w:t>
      </w:r>
      <w:r w:rsidR="00C134E0" w:rsidRPr="00C134E0">
        <w:rPr>
          <w:sz w:val="28"/>
          <w:szCs w:val="28"/>
        </w:rPr>
        <w:t xml:space="preserve"> скликання від 13.03.2017 № 627 «Про затвердження  Програми будівництва, реконструкції  та капітального ремонту об’єктів житлово-комунального господарства в м. Чернівцях на 2017 – 2020 роки  «Комфортне місто»</w:t>
      </w:r>
      <w:r w:rsidR="00C134E0">
        <w:rPr>
          <w:sz w:val="28"/>
          <w:szCs w:val="28"/>
        </w:rPr>
        <w:t xml:space="preserve"> та </w:t>
      </w:r>
      <w:r w:rsidR="00F100A4" w:rsidRPr="00F2262B">
        <w:rPr>
          <w:sz w:val="28"/>
          <w:szCs w:val="28"/>
        </w:rPr>
        <w:t xml:space="preserve">рішення міської  ради  </w:t>
      </w:r>
      <w:r w:rsidR="00F2262B" w:rsidRPr="00F2262B">
        <w:rPr>
          <w:bCs/>
          <w:sz w:val="28"/>
          <w:szCs w:val="28"/>
        </w:rPr>
        <w:t xml:space="preserve">VIІ   скликання </w:t>
      </w:r>
      <w:r w:rsidR="00F2262B" w:rsidRPr="00C134E0">
        <w:rPr>
          <w:b/>
          <w:bCs/>
          <w:sz w:val="28"/>
          <w:szCs w:val="28"/>
        </w:rPr>
        <w:t xml:space="preserve">від 30.06.2017р. </w:t>
      </w:r>
      <w:r w:rsidR="00C134E0" w:rsidRPr="00C134E0">
        <w:rPr>
          <w:b/>
          <w:bCs/>
          <w:sz w:val="28"/>
          <w:szCs w:val="28"/>
        </w:rPr>
        <w:t xml:space="preserve">    </w:t>
      </w:r>
      <w:r w:rsidR="00F2262B" w:rsidRPr="00C134E0">
        <w:rPr>
          <w:b/>
          <w:bCs/>
          <w:sz w:val="28"/>
          <w:szCs w:val="28"/>
        </w:rPr>
        <w:t>№ 783</w:t>
      </w:r>
      <w:r w:rsidR="00F2262B">
        <w:rPr>
          <w:bCs/>
          <w:sz w:val="28"/>
          <w:szCs w:val="28"/>
        </w:rPr>
        <w:t xml:space="preserve"> </w:t>
      </w:r>
      <w:r w:rsidR="00F2262B">
        <w:rPr>
          <w:sz w:val="28"/>
          <w:szCs w:val="28"/>
        </w:rPr>
        <w:t>«</w:t>
      </w:r>
      <w:r w:rsidR="00F2262B" w:rsidRPr="00F2262B">
        <w:rPr>
          <w:sz w:val="28"/>
          <w:szCs w:val="28"/>
        </w:rPr>
        <w:t xml:space="preserve">Про внесення змін  у додатки 1 та 2 до Програми будівництва, реконструкції  та капітального ремонту об’єктів житлово-комунального господарства в м. Чернівцях на 2017 – 2020 роки  «Комфортне місто», затвердженої </w:t>
      </w:r>
      <w:r w:rsidR="00F2262B" w:rsidRPr="00F2262B">
        <w:rPr>
          <w:color w:val="FF0000"/>
          <w:sz w:val="28"/>
          <w:szCs w:val="28"/>
        </w:rPr>
        <w:t xml:space="preserve"> </w:t>
      </w:r>
      <w:r w:rsidR="00F2262B" w:rsidRPr="00F2262B">
        <w:rPr>
          <w:sz w:val="28"/>
          <w:szCs w:val="28"/>
        </w:rPr>
        <w:t>рішенням міської ради  від 13.03.2017 року № 627 та визнання таким, що втратило чинність, рішення міської ради від 20.04.2017 р. № 687</w:t>
      </w:r>
      <w:r w:rsidR="00F2262B">
        <w:rPr>
          <w:sz w:val="28"/>
          <w:szCs w:val="28"/>
        </w:rPr>
        <w:t>»</w:t>
      </w:r>
      <w:r w:rsidR="00C134E0">
        <w:rPr>
          <w:sz w:val="28"/>
          <w:szCs w:val="28"/>
        </w:rPr>
        <w:t>.</w:t>
      </w:r>
      <w:r w:rsidR="00F2262B">
        <w:rPr>
          <w:sz w:val="28"/>
          <w:szCs w:val="28"/>
        </w:rPr>
        <w:t xml:space="preserve"> </w:t>
      </w:r>
    </w:p>
    <w:p w:rsidR="00F100A4" w:rsidRPr="00F100A4" w:rsidRDefault="00F100A4" w:rsidP="00E447CF">
      <w:pPr>
        <w:pStyle w:val="21"/>
        <w:tabs>
          <w:tab w:val="left" w:pos="142"/>
        </w:tabs>
        <w:spacing w:after="0" w:line="240" w:lineRule="auto"/>
        <w:ind w:left="284"/>
        <w:jc w:val="both"/>
        <w:rPr>
          <w:sz w:val="28"/>
          <w:szCs w:val="28"/>
        </w:rPr>
      </w:pPr>
    </w:p>
    <w:p w:rsidR="00F100A4" w:rsidRDefault="00F100A4" w:rsidP="00E447CF">
      <w:pPr>
        <w:pStyle w:val="a6"/>
        <w:tabs>
          <w:tab w:val="left" w:pos="142"/>
          <w:tab w:val="left" w:pos="720"/>
        </w:tabs>
        <w:spacing w:after="0"/>
        <w:ind w:left="284"/>
        <w:jc w:val="both"/>
        <w:rPr>
          <w:sz w:val="28"/>
          <w:szCs w:val="28"/>
        </w:rPr>
      </w:pPr>
      <w:r w:rsidRPr="00F100A4">
        <w:rPr>
          <w:b/>
          <w:sz w:val="28"/>
          <w:szCs w:val="28"/>
        </w:rPr>
        <w:tab/>
        <w:t xml:space="preserve">4. </w:t>
      </w:r>
      <w:r w:rsidRPr="00F100A4"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F2262B" w:rsidRPr="00F100A4" w:rsidRDefault="00F2262B" w:rsidP="00E447CF">
      <w:pPr>
        <w:pStyle w:val="a6"/>
        <w:tabs>
          <w:tab w:val="left" w:pos="142"/>
          <w:tab w:val="left" w:pos="720"/>
        </w:tabs>
        <w:spacing w:after="0"/>
        <w:ind w:left="284"/>
        <w:jc w:val="both"/>
        <w:rPr>
          <w:sz w:val="28"/>
          <w:szCs w:val="28"/>
        </w:rPr>
      </w:pPr>
    </w:p>
    <w:p w:rsidR="00F100A4" w:rsidRDefault="005E6E49" w:rsidP="00E447CF">
      <w:pPr>
        <w:pStyle w:val="a6"/>
        <w:tabs>
          <w:tab w:val="left" w:pos="142"/>
        </w:tabs>
        <w:spacing w:after="0"/>
        <w:ind w:left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F100A4" w:rsidRPr="00F100A4">
        <w:rPr>
          <w:b/>
          <w:sz w:val="28"/>
          <w:szCs w:val="28"/>
        </w:rPr>
        <w:t xml:space="preserve">5. </w:t>
      </w:r>
      <w:r w:rsidR="00F100A4" w:rsidRPr="00F100A4">
        <w:rPr>
          <w:color w:val="000000"/>
          <w:spacing w:val="-8"/>
          <w:sz w:val="28"/>
          <w:szCs w:val="28"/>
        </w:rPr>
        <w:t xml:space="preserve">Організацію </w:t>
      </w:r>
      <w:r w:rsidR="00F100A4" w:rsidRPr="00F100A4">
        <w:rPr>
          <w:sz w:val="28"/>
          <w:szCs w:val="28"/>
        </w:rPr>
        <w:t>виконання цього рішення покласти на директора департаменту житлово-комунального господарства міської ради.</w:t>
      </w:r>
    </w:p>
    <w:p w:rsidR="00F2262B" w:rsidRPr="00F100A4" w:rsidRDefault="00F2262B" w:rsidP="00E447CF">
      <w:pPr>
        <w:pStyle w:val="a6"/>
        <w:tabs>
          <w:tab w:val="left" w:pos="142"/>
        </w:tabs>
        <w:spacing w:after="0"/>
        <w:ind w:left="284"/>
        <w:jc w:val="both"/>
        <w:rPr>
          <w:sz w:val="28"/>
          <w:szCs w:val="28"/>
        </w:rPr>
      </w:pPr>
    </w:p>
    <w:p w:rsidR="00F100A4" w:rsidRPr="00F100A4" w:rsidRDefault="005E6E49" w:rsidP="00E447CF">
      <w:pPr>
        <w:pStyle w:val="a6"/>
        <w:tabs>
          <w:tab w:val="left" w:pos="142"/>
        </w:tabs>
        <w:spacing w:after="0"/>
        <w:ind w:left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F100A4" w:rsidRPr="00F100A4">
        <w:rPr>
          <w:b/>
          <w:sz w:val="28"/>
          <w:szCs w:val="28"/>
        </w:rPr>
        <w:t xml:space="preserve">6. </w:t>
      </w:r>
      <w:r w:rsidR="00F100A4" w:rsidRPr="00F100A4">
        <w:rPr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F100A4" w:rsidRPr="00F100A4" w:rsidRDefault="00F100A4" w:rsidP="00E447CF">
      <w:pPr>
        <w:tabs>
          <w:tab w:val="left" w:pos="142"/>
        </w:tabs>
        <w:ind w:left="284"/>
        <w:jc w:val="both"/>
        <w:rPr>
          <w:sz w:val="28"/>
          <w:szCs w:val="28"/>
        </w:rPr>
      </w:pPr>
    </w:p>
    <w:p w:rsidR="002323CE" w:rsidRDefault="002323CE" w:rsidP="00E447CF">
      <w:pPr>
        <w:tabs>
          <w:tab w:val="left" w:pos="142"/>
        </w:tabs>
        <w:ind w:left="284"/>
        <w:jc w:val="both"/>
        <w:rPr>
          <w:sz w:val="28"/>
          <w:szCs w:val="28"/>
        </w:rPr>
      </w:pPr>
    </w:p>
    <w:p w:rsidR="00F2262B" w:rsidRDefault="00F2262B" w:rsidP="00E447CF">
      <w:pPr>
        <w:tabs>
          <w:tab w:val="left" w:pos="142"/>
        </w:tabs>
        <w:ind w:left="284"/>
        <w:jc w:val="both"/>
        <w:rPr>
          <w:sz w:val="28"/>
          <w:szCs w:val="28"/>
        </w:rPr>
      </w:pPr>
    </w:p>
    <w:p w:rsidR="002323CE" w:rsidRDefault="002323CE" w:rsidP="00E447CF">
      <w:pPr>
        <w:tabs>
          <w:tab w:val="left" w:pos="142"/>
        </w:tabs>
        <w:ind w:left="284"/>
        <w:jc w:val="both"/>
        <w:rPr>
          <w:sz w:val="28"/>
          <w:szCs w:val="28"/>
        </w:rPr>
      </w:pPr>
    </w:p>
    <w:p w:rsidR="002323CE" w:rsidRDefault="002323CE" w:rsidP="00E447CF">
      <w:pPr>
        <w:tabs>
          <w:tab w:val="left" w:pos="142"/>
        </w:tabs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О.Каспрук</w:t>
      </w:r>
    </w:p>
    <w:p w:rsidR="002323CE" w:rsidRDefault="002323CE" w:rsidP="00AC496A">
      <w:pPr>
        <w:rPr>
          <w:b/>
          <w:sz w:val="24"/>
          <w:szCs w:val="24"/>
        </w:rPr>
      </w:pPr>
    </w:p>
    <w:p w:rsidR="002323CE" w:rsidRDefault="002323CE" w:rsidP="00AC496A"/>
    <w:p w:rsidR="002323CE" w:rsidRDefault="002323CE" w:rsidP="00AC496A"/>
    <w:p w:rsidR="002323CE" w:rsidRDefault="002323CE" w:rsidP="00AC496A"/>
    <w:p w:rsidR="002323CE" w:rsidRDefault="002323CE" w:rsidP="00AC496A"/>
    <w:p w:rsidR="002323CE" w:rsidRDefault="002323CE" w:rsidP="00AC496A"/>
    <w:p w:rsidR="002323CE" w:rsidRDefault="002323CE" w:rsidP="00AC496A"/>
    <w:p w:rsidR="002323CE" w:rsidRDefault="002323CE" w:rsidP="00AC496A"/>
    <w:p w:rsidR="002323CE" w:rsidRDefault="002323CE" w:rsidP="0059402D">
      <w:pPr>
        <w:ind w:right="-284"/>
      </w:pPr>
    </w:p>
    <w:p w:rsidR="002323CE" w:rsidRDefault="002323CE" w:rsidP="0059402D">
      <w:pPr>
        <w:ind w:right="-284"/>
      </w:pPr>
    </w:p>
    <w:p w:rsidR="002323CE" w:rsidRDefault="002323CE" w:rsidP="0059402D">
      <w:pPr>
        <w:ind w:right="-284"/>
      </w:pPr>
    </w:p>
    <w:p w:rsidR="002323CE" w:rsidRDefault="002323CE" w:rsidP="0059402D">
      <w:pPr>
        <w:ind w:right="-284"/>
      </w:pPr>
    </w:p>
    <w:p w:rsidR="002323CE" w:rsidRDefault="002323CE" w:rsidP="0059402D">
      <w:pPr>
        <w:ind w:right="-284"/>
      </w:pPr>
    </w:p>
    <w:p w:rsidR="002323CE" w:rsidRDefault="002323CE" w:rsidP="0059402D">
      <w:pPr>
        <w:ind w:right="-284"/>
      </w:pPr>
    </w:p>
    <w:p w:rsidR="002323CE" w:rsidRDefault="002323CE" w:rsidP="0059402D">
      <w:pPr>
        <w:ind w:right="-284"/>
      </w:pPr>
    </w:p>
    <w:p w:rsidR="002323CE" w:rsidRDefault="002323CE" w:rsidP="0059402D">
      <w:pPr>
        <w:ind w:right="-284"/>
      </w:pPr>
    </w:p>
    <w:p w:rsidR="002323CE" w:rsidRDefault="002323CE" w:rsidP="0059402D">
      <w:pPr>
        <w:ind w:right="-284"/>
      </w:pPr>
    </w:p>
    <w:p w:rsidR="002323CE" w:rsidRDefault="002323CE" w:rsidP="0059402D">
      <w:pPr>
        <w:ind w:right="-284"/>
      </w:pPr>
    </w:p>
    <w:p w:rsidR="002323CE" w:rsidRDefault="002323CE" w:rsidP="0059402D">
      <w:pPr>
        <w:ind w:right="-284"/>
      </w:pPr>
    </w:p>
    <w:p w:rsidR="002323CE" w:rsidRDefault="002323CE" w:rsidP="0059402D">
      <w:pPr>
        <w:ind w:right="-284"/>
      </w:pPr>
    </w:p>
    <w:p w:rsidR="002323CE" w:rsidRDefault="002323CE" w:rsidP="0059402D">
      <w:pPr>
        <w:ind w:right="-284"/>
      </w:pPr>
    </w:p>
    <w:p w:rsidR="002323CE" w:rsidRDefault="002323CE" w:rsidP="0059402D">
      <w:pPr>
        <w:ind w:right="-284"/>
      </w:pPr>
    </w:p>
    <w:p w:rsidR="002323CE" w:rsidRDefault="002323CE" w:rsidP="0059402D">
      <w:pPr>
        <w:ind w:right="-284"/>
      </w:pPr>
    </w:p>
    <w:sectPr w:rsidR="002323CE" w:rsidSect="00AC496A">
      <w:pgSz w:w="11906" w:h="16838"/>
      <w:pgMar w:top="1134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3CE"/>
    <w:rsid w:val="0017219D"/>
    <w:rsid w:val="002323CE"/>
    <w:rsid w:val="003008C5"/>
    <w:rsid w:val="00387EC0"/>
    <w:rsid w:val="00431D2C"/>
    <w:rsid w:val="00474830"/>
    <w:rsid w:val="0059402D"/>
    <w:rsid w:val="005E6E49"/>
    <w:rsid w:val="00613442"/>
    <w:rsid w:val="00A405C0"/>
    <w:rsid w:val="00AC496A"/>
    <w:rsid w:val="00AC681F"/>
    <w:rsid w:val="00C134E0"/>
    <w:rsid w:val="00D41F0A"/>
    <w:rsid w:val="00E23545"/>
    <w:rsid w:val="00E447CF"/>
    <w:rsid w:val="00F100A4"/>
    <w:rsid w:val="00F2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5D0268-4A4F-4DAB-92E2-F25F28E32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3CE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3CE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2323CE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3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2323CE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caption"/>
    <w:basedOn w:val="a"/>
    <w:semiHidden/>
    <w:unhideWhenUsed/>
    <w:qFormat/>
    <w:rsid w:val="002323CE"/>
    <w:pPr>
      <w:jc w:val="center"/>
    </w:pPr>
    <w:rPr>
      <w:b/>
      <w:sz w:val="28"/>
    </w:rPr>
  </w:style>
  <w:style w:type="paragraph" w:styleId="a4">
    <w:name w:val="Body Text"/>
    <w:basedOn w:val="a"/>
    <w:link w:val="a5"/>
    <w:semiHidden/>
    <w:unhideWhenUsed/>
    <w:rsid w:val="002323CE"/>
    <w:pPr>
      <w:spacing w:after="120"/>
    </w:pPr>
    <w:rPr>
      <w:sz w:val="24"/>
      <w:szCs w:val="24"/>
      <w:lang w:val="ru-RU"/>
    </w:rPr>
  </w:style>
  <w:style w:type="character" w:customStyle="1" w:styleId="a5">
    <w:name w:val="Основной текст Знак"/>
    <w:basedOn w:val="a0"/>
    <w:link w:val="a4"/>
    <w:semiHidden/>
    <w:rsid w:val="002323C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323C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323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2323CE"/>
    <w:pPr>
      <w:spacing w:after="120" w:line="480" w:lineRule="auto"/>
    </w:pPr>
    <w:rPr>
      <w:sz w:val="24"/>
      <w:szCs w:val="24"/>
      <w:lang w:val="ru-RU"/>
    </w:rPr>
  </w:style>
  <w:style w:type="character" w:customStyle="1" w:styleId="20">
    <w:name w:val="Основной текст 2 Знак"/>
    <w:basedOn w:val="a0"/>
    <w:link w:val="2"/>
    <w:semiHidden/>
    <w:rsid w:val="002323C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unhideWhenUsed/>
    <w:rsid w:val="002323C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323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Заголовок 21"/>
    <w:basedOn w:val="a"/>
    <w:next w:val="a"/>
    <w:rsid w:val="002323CE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a8">
    <w:name w:val="Balloon Text"/>
    <w:basedOn w:val="a"/>
    <w:link w:val="a9"/>
    <w:uiPriority w:val="99"/>
    <w:semiHidden/>
    <w:unhideWhenUsed/>
    <w:rsid w:val="002323C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23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Kompvid2</cp:lastModifiedBy>
  <cp:revision>2</cp:revision>
  <cp:lastPrinted>2017-09-14T04:40:00Z</cp:lastPrinted>
  <dcterms:created xsi:type="dcterms:W3CDTF">2017-09-25T13:45:00Z</dcterms:created>
  <dcterms:modified xsi:type="dcterms:W3CDTF">2017-09-25T13:45:00Z</dcterms:modified>
</cp:coreProperties>
</file>