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366" w:rsidRDefault="00CC1366" w:rsidP="00CC1366">
      <w:pPr>
        <w:ind w:firstLine="708"/>
        <w:jc w:val="both"/>
        <w:rPr>
          <w:sz w:val="28"/>
          <w:szCs w:val="28"/>
          <w:lang w:val="uk-UA"/>
        </w:rPr>
      </w:pPr>
    </w:p>
    <w:p w:rsidR="00CC1366" w:rsidRDefault="00CC1366" w:rsidP="00CC1366">
      <w:pPr>
        <w:ind w:firstLine="708"/>
        <w:jc w:val="both"/>
        <w:rPr>
          <w:sz w:val="28"/>
          <w:szCs w:val="28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706"/>
        <w:gridCol w:w="3648"/>
      </w:tblGrid>
      <w:tr w:rsidR="00CC1366" w:rsidRPr="00396DD3">
        <w:tc>
          <w:tcPr>
            <w:tcW w:w="5868" w:type="dxa"/>
          </w:tcPr>
          <w:p w:rsidR="00CC1366" w:rsidRPr="00396DD3" w:rsidRDefault="00CC1366" w:rsidP="00CC1366">
            <w:pPr>
              <w:rPr>
                <w:sz w:val="28"/>
                <w:szCs w:val="28"/>
              </w:rPr>
            </w:pPr>
          </w:p>
        </w:tc>
        <w:tc>
          <w:tcPr>
            <w:tcW w:w="3703" w:type="dxa"/>
          </w:tcPr>
          <w:p w:rsidR="00CC1366" w:rsidRPr="005F37D2" w:rsidRDefault="00CC1366" w:rsidP="00CC1366">
            <w:pPr>
              <w:spacing w:before="120"/>
              <w:rPr>
                <w:sz w:val="28"/>
                <w:szCs w:val="28"/>
              </w:rPr>
            </w:pPr>
            <w:r w:rsidRPr="005F37D2">
              <w:rPr>
                <w:sz w:val="28"/>
                <w:szCs w:val="28"/>
              </w:rPr>
              <w:t>СХВАЛЕНО</w:t>
            </w:r>
          </w:p>
          <w:p w:rsidR="00CC1366" w:rsidRPr="005F37D2" w:rsidRDefault="00CC1366" w:rsidP="00CC1366">
            <w:pPr>
              <w:rPr>
                <w:sz w:val="28"/>
                <w:szCs w:val="28"/>
              </w:rPr>
            </w:pPr>
            <w:proofErr w:type="spellStart"/>
            <w:r w:rsidRPr="005F37D2">
              <w:rPr>
                <w:sz w:val="28"/>
                <w:szCs w:val="28"/>
              </w:rPr>
              <w:t>Рішення</w:t>
            </w:r>
            <w:proofErr w:type="spellEnd"/>
            <w:r w:rsidRPr="005F37D2">
              <w:rPr>
                <w:sz w:val="28"/>
                <w:szCs w:val="28"/>
              </w:rPr>
              <w:t xml:space="preserve"> </w:t>
            </w:r>
            <w:r w:rsidR="00AD185C">
              <w:rPr>
                <w:sz w:val="28"/>
                <w:szCs w:val="28"/>
                <w:lang w:val="en-US"/>
              </w:rPr>
              <w:t xml:space="preserve">30 </w:t>
            </w:r>
            <w:bookmarkStart w:id="0" w:name="_GoBack"/>
            <w:bookmarkEnd w:id="0"/>
            <w:proofErr w:type="spellStart"/>
            <w:r w:rsidRPr="005F37D2">
              <w:rPr>
                <w:sz w:val="28"/>
                <w:szCs w:val="28"/>
              </w:rPr>
              <w:t>сесії</w:t>
            </w:r>
            <w:proofErr w:type="spellEnd"/>
            <w:r w:rsidRPr="005F37D2">
              <w:rPr>
                <w:sz w:val="28"/>
                <w:szCs w:val="28"/>
              </w:rPr>
              <w:t xml:space="preserve"> </w:t>
            </w:r>
            <w:proofErr w:type="spellStart"/>
            <w:r w:rsidRPr="005F37D2">
              <w:rPr>
                <w:sz w:val="28"/>
                <w:szCs w:val="28"/>
              </w:rPr>
              <w:t>Чернівецької</w:t>
            </w:r>
            <w:proofErr w:type="spellEnd"/>
            <w:r w:rsidRPr="005F37D2">
              <w:rPr>
                <w:sz w:val="28"/>
                <w:szCs w:val="28"/>
              </w:rPr>
              <w:t xml:space="preserve"> </w:t>
            </w:r>
            <w:proofErr w:type="spellStart"/>
            <w:r w:rsidRPr="005F37D2">
              <w:rPr>
                <w:sz w:val="28"/>
                <w:szCs w:val="28"/>
              </w:rPr>
              <w:t>міської</w:t>
            </w:r>
            <w:proofErr w:type="spellEnd"/>
            <w:r w:rsidRPr="005F37D2">
              <w:rPr>
                <w:sz w:val="28"/>
                <w:szCs w:val="28"/>
              </w:rPr>
              <w:t xml:space="preserve"> ради </w:t>
            </w:r>
          </w:p>
          <w:p w:rsidR="00CC1366" w:rsidRPr="005F37D2" w:rsidRDefault="00CC1366" w:rsidP="00CC1366">
            <w:pPr>
              <w:rPr>
                <w:sz w:val="28"/>
                <w:szCs w:val="28"/>
                <w:lang w:val="uk-UA"/>
              </w:rPr>
            </w:pPr>
            <w:r w:rsidRPr="005F37D2">
              <w:rPr>
                <w:sz w:val="28"/>
                <w:szCs w:val="28"/>
              </w:rPr>
              <w:t>VІ</w:t>
            </w:r>
            <w:r w:rsidRPr="005F37D2">
              <w:rPr>
                <w:sz w:val="28"/>
                <w:szCs w:val="28"/>
                <w:lang w:val="uk-UA"/>
              </w:rPr>
              <w:t>І</w:t>
            </w:r>
            <w:r w:rsidRPr="005F37D2">
              <w:rPr>
                <w:sz w:val="28"/>
                <w:szCs w:val="28"/>
              </w:rPr>
              <w:t xml:space="preserve"> </w:t>
            </w:r>
            <w:proofErr w:type="spellStart"/>
            <w:r w:rsidRPr="005F37D2">
              <w:rPr>
                <w:sz w:val="28"/>
                <w:szCs w:val="28"/>
              </w:rPr>
              <w:t>скликання</w:t>
            </w:r>
            <w:proofErr w:type="spellEnd"/>
            <w:r w:rsidRPr="005F37D2">
              <w:rPr>
                <w:sz w:val="28"/>
                <w:szCs w:val="28"/>
              </w:rPr>
              <w:t xml:space="preserve">  </w:t>
            </w:r>
          </w:p>
          <w:p w:rsidR="00CC1366" w:rsidRPr="005F37D2" w:rsidRDefault="00CC1366" w:rsidP="00CC1366">
            <w:pPr>
              <w:rPr>
                <w:sz w:val="28"/>
                <w:szCs w:val="28"/>
                <w:lang w:val="uk-UA"/>
              </w:rPr>
            </w:pPr>
            <w:r w:rsidRPr="008E3E37">
              <w:rPr>
                <w:sz w:val="28"/>
                <w:szCs w:val="28"/>
                <w:u w:val="single"/>
                <w:lang w:val="uk-UA"/>
              </w:rPr>
              <w:t>15.06.2017</w:t>
            </w:r>
            <w:r w:rsidRPr="005F37D2">
              <w:rPr>
                <w:sz w:val="28"/>
                <w:szCs w:val="28"/>
                <w:lang w:val="uk-UA"/>
              </w:rPr>
              <w:t xml:space="preserve"> № </w:t>
            </w:r>
            <w:r w:rsidRPr="008E3E37">
              <w:rPr>
                <w:sz w:val="28"/>
                <w:szCs w:val="28"/>
                <w:u w:val="single"/>
                <w:lang w:val="uk-UA"/>
              </w:rPr>
              <w:t>736</w:t>
            </w:r>
          </w:p>
          <w:p w:rsidR="00CC1366" w:rsidRPr="005F37D2" w:rsidRDefault="00CC1366" w:rsidP="00CC1366">
            <w:pPr>
              <w:rPr>
                <w:sz w:val="28"/>
                <w:szCs w:val="28"/>
                <w:lang w:val="uk-UA"/>
              </w:rPr>
            </w:pPr>
          </w:p>
          <w:p w:rsidR="00CC1366" w:rsidRPr="00396DD3" w:rsidRDefault="00CC1366" w:rsidP="00CC1366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CC1366" w:rsidRDefault="00CC1366" w:rsidP="00CC1366">
      <w:pPr>
        <w:jc w:val="center"/>
        <w:rPr>
          <w:lang w:val="uk-UA"/>
        </w:rPr>
      </w:pPr>
    </w:p>
    <w:p w:rsidR="00CC1366" w:rsidRDefault="00CC1366" w:rsidP="00CC1366">
      <w:pPr>
        <w:jc w:val="center"/>
        <w:rPr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708"/>
        <w:gridCol w:w="3646"/>
      </w:tblGrid>
      <w:tr w:rsidR="00CC1366" w:rsidRPr="00396DD3">
        <w:tc>
          <w:tcPr>
            <w:tcW w:w="5867" w:type="dxa"/>
          </w:tcPr>
          <w:p w:rsidR="00CC1366" w:rsidRPr="00396DD3" w:rsidRDefault="00CC1366" w:rsidP="00CC1366">
            <w:pPr>
              <w:rPr>
                <w:sz w:val="28"/>
                <w:szCs w:val="28"/>
              </w:rPr>
            </w:pPr>
          </w:p>
        </w:tc>
        <w:tc>
          <w:tcPr>
            <w:tcW w:w="3703" w:type="dxa"/>
          </w:tcPr>
          <w:p w:rsidR="00CC1366" w:rsidRPr="00AB6287" w:rsidRDefault="00CC1366" w:rsidP="00CC1366">
            <w:pPr>
              <w:rPr>
                <w:b/>
                <w:sz w:val="28"/>
                <w:szCs w:val="28"/>
                <w:lang w:val="uk-UA"/>
              </w:rPr>
            </w:pPr>
            <w:r w:rsidRPr="00AB6287">
              <w:rPr>
                <w:b/>
                <w:sz w:val="28"/>
                <w:szCs w:val="28"/>
                <w:lang w:val="uk-UA"/>
              </w:rPr>
              <w:t xml:space="preserve">Кабінет Міністрів України </w:t>
            </w:r>
          </w:p>
          <w:p w:rsidR="00CC1366" w:rsidRPr="00AB6287" w:rsidRDefault="00CC1366" w:rsidP="00CC1366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CC1366" w:rsidRPr="00396DD3">
        <w:tc>
          <w:tcPr>
            <w:tcW w:w="5867" w:type="dxa"/>
          </w:tcPr>
          <w:p w:rsidR="00CC1366" w:rsidRPr="00396DD3" w:rsidRDefault="00CC1366" w:rsidP="00CC1366">
            <w:pPr>
              <w:rPr>
                <w:sz w:val="28"/>
                <w:szCs w:val="28"/>
              </w:rPr>
            </w:pPr>
          </w:p>
        </w:tc>
        <w:tc>
          <w:tcPr>
            <w:tcW w:w="3703" w:type="dxa"/>
          </w:tcPr>
          <w:p w:rsidR="00CC1366" w:rsidRPr="00AB6287" w:rsidRDefault="00CC1366" w:rsidP="00CC1366">
            <w:pPr>
              <w:rPr>
                <w:b/>
                <w:sz w:val="28"/>
                <w:szCs w:val="28"/>
                <w:lang w:val="uk-UA"/>
              </w:rPr>
            </w:pPr>
            <w:r w:rsidRPr="00AB6287">
              <w:rPr>
                <w:b/>
                <w:sz w:val="28"/>
                <w:szCs w:val="28"/>
                <w:lang w:val="uk-UA"/>
              </w:rPr>
              <w:t>Фонд державного майна України</w:t>
            </w:r>
          </w:p>
        </w:tc>
      </w:tr>
    </w:tbl>
    <w:p w:rsidR="00CC1366" w:rsidRPr="000F4692" w:rsidRDefault="00CC1366" w:rsidP="00CC1366">
      <w:pPr>
        <w:jc w:val="center"/>
        <w:rPr>
          <w:sz w:val="28"/>
          <w:lang w:val="uk-UA"/>
        </w:rPr>
      </w:pPr>
    </w:p>
    <w:p w:rsidR="00CC1366" w:rsidRPr="000F4692" w:rsidRDefault="00CC1366" w:rsidP="00CC1366">
      <w:pPr>
        <w:jc w:val="center"/>
        <w:rPr>
          <w:sz w:val="28"/>
          <w:lang w:val="uk-UA"/>
        </w:rPr>
      </w:pPr>
    </w:p>
    <w:p w:rsidR="00CC1366" w:rsidRPr="005F37D2" w:rsidRDefault="00CC1366" w:rsidP="00CC1366">
      <w:pPr>
        <w:pStyle w:val="a6"/>
        <w:spacing w:before="0" w:beforeAutospacing="0" w:after="0" w:afterAutospacing="0"/>
        <w:jc w:val="center"/>
        <w:rPr>
          <w:b/>
          <w:sz w:val="28"/>
          <w:szCs w:val="20"/>
          <w:lang w:val="uk-UA"/>
        </w:rPr>
      </w:pPr>
      <w:r w:rsidRPr="005F37D2">
        <w:rPr>
          <w:b/>
          <w:sz w:val="28"/>
          <w:szCs w:val="20"/>
          <w:lang w:val="uk-UA"/>
        </w:rPr>
        <w:t>Звернення</w:t>
      </w:r>
    </w:p>
    <w:p w:rsidR="00CC1366" w:rsidRPr="005F37D2" w:rsidRDefault="00CC1366" w:rsidP="00CC1366">
      <w:pPr>
        <w:pStyle w:val="a6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5F37D2">
        <w:rPr>
          <w:b/>
          <w:sz w:val="28"/>
          <w:szCs w:val="28"/>
          <w:lang w:val="uk-UA"/>
        </w:rPr>
        <w:t xml:space="preserve">депутатів Чернівецької міської ради </w:t>
      </w:r>
      <w:r w:rsidRPr="005F37D2">
        <w:rPr>
          <w:b/>
          <w:sz w:val="28"/>
          <w:szCs w:val="28"/>
          <w:lang w:val="en-US"/>
        </w:rPr>
        <w:t>V</w:t>
      </w:r>
      <w:r w:rsidRPr="005F37D2">
        <w:rPr>
          <w:b/>
          <w:sz w:val="28"/>
          <w:szCs w:val="28"/>
          <w:lang w:val="uk-UA"/>
        </w:rPr>
        <w:t>ІІ скликання  до  Кабінету</w:t>
      </w:r>
    </w:p>
    <w:p w:rsidR="00CC1366" w:rsidRPr="005F37D2" w:rsidRDefault="00CC1366" w:rsidP="00CC1366">
      <w:pPr>
        <w:pStyle w:val="a6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5F37D2">
        <w:rPr>
          <w:b/>
          <w:sz w:val="28"/>
          <w:szCs w:val="28"/>
          <w:lang w:val="uk-UA"/>
        </w:rPr>
        <w:t xml:space="preserve"> Міністрів України та Фонду державного майна України</w:t>
      </w:r>
    </w:p>
    <w:p w:rsidR="00CC1366" w:rsidRPr="005F37D2" w:rsidRDefault="00CC1366" w:rsidP="00CC1366">
      <w:pPr>
        <w:pStyle w:val="a6"/>
        <w:spacing w:before="0" w:beforeAutospacing="0" w:after="0" w:afterAutospacing="0"/>
        <w:jc w:val="center"/>
        <w:rPr>
          <w:b/>
          <w:sz w:val="28"/>
          <w:szCs w:val="20"/>
          <w:lang w:val="uk-UA"/>
        </w:rPr>
      </w:pPr>
    </w:p>
    <w:p w:rsidR="00CC1366" w:rsidRPr="00E77C75" w:rsidRDefault="00CC1366" w:rsidP="00CC1366">
      <w:pPr>
        <w:shd w:val="clear" w:color="auto" w:fill="FFFFFF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Депутати Чернівецької міської ради</w:t>
      </w:r>
      <w:r w:rsidRPr="00E77C75">
        <w:rPr>
          <w:sz w:val="28"/>
          <w:lang w:val="uk-UA"/>
        </w:rPr>
        <w:t xml:space="preserve"> </w:t>
      </w:r>
      <w:r w:rsidRPr="005F37D2">
        <w:rPr>
          <w:sz w:val="28"/>
          <w:lang w:val="uk-UA"/>
        </w:rPr>
        <w:t xml:space="preserve">VІІ скликання  </w:t>
      </w:r>
      <w:r w:rsidRPr="00E77C75">
        <w:rPr>
          <w:sz w:val="28"/>
          <w:lang w:val="uk-UA"/>
        </w:rPr>
        <w:t>зверта</w:t>
      </w:r>
      <w:r>
        <w:rPr>
          <w:sz w:val="28"/>
          <w:lang w:val="uk-UA"/>
        </w:rPr>
        <w:t>ю</w:t>
      </w:r>
      <w:r w:rsidRPr="00E77C75">
        <w:rPr>
          <w:sz w:val="28"/>
          <w:lang w:val="uk-UA"/>
        </w:rPr>
        <w:t xml:space="preserve">ться до </w:t>
      </w:r>
      <w:r w:rsidRPr="000F4692">
        <w:rPr>
          <w:sz w:val="28"/>
          <w:lang w:val="uk-UA"/>
        </w:rPr>
        <w:t>Кабінету Міністрів України та Фонду державного майна України щодо реприватизації ПАТ ЕК «</w:t>
      </w:r>
      <w:proofErr w:type="spellStart"/>
      <w:r w:rsidRPr="000F4692">
        <w:rPr>
          <w:sz w:val="28"/>
          <w:lang w:val="uk-UA"/>
        </w:rPr>
        <w:t>Чернівціобленерго</w:t>
      </w:r>
      <w:proofErr w:type="spellEnd"/>
      <w:r w:rsidRPr="000F4692">
        <w:rPr>
          <w:sz w:val="28"/>
          <w:lang w:val="uk-UA"/>
        </w:rPr>
        <w:t>»</w:t>
      </w:r>
      <w:r w:rsidRPr="00E77C75">
        <w:rPr>
          <w:sz w:val="28"/>
          <w:lang w:val="uk-UA"/>
        </w:rPr>
        <w:t>.</w:t>
      </w:r>
    </w:p>
    <w:p w:rsidR="00CC1366" w:rsidRDefault="00CC1366" w:rsidP="00CC1366">
      <w:pPr>
        <w:shd w:val="clear" w:color="auto" w:fill="FFFFFF"/>
        <w:ind w:firstLine="708"/>
        <w:jc w:val="both"/>
        <w:rPr>
          <w:sz w:val="28"/>
          <w:lang w:val="uk-UA"/>
        </w:rPr>
      </w:pPr>
      <w:r w:rsidRPr="00E77C75">
        <w:rPr>
          <w:sz w:val="28"/>
          <w:lang w:val="uk-UA"/>
        </w:rPr>
        <w:t xml:space="preserve">В умовах військового конфлікту, економічної кризи, знецінення гривні, </w:t>
      </w:r>
      <w:r w:rsidRPr="000F4692">
        <w:rPr>
          <w:sz w:val="28"/>
          <w:lang w:val="uk-UA"/>
        </w:rPr>
        <w:t>ПАТ ЕК «</w:t>
      </w:r>
      <w:proofErr w:type="spellStart"/>
      <w:r w:rsidRPr="000F4692">
        <w:rPr>
          <w:sz w:val="28"/>
          <w:lang w:val="uk-UA"/>
        </w:rPr>
        <w:t>Чернівціобленерго</w:t>
      </w:r>
      <w:proofErr w:type="spellEnd"/>
      <w:r w:rsidRPr="000F4692">
        <w:rPr>
          <w:sz w:val="28"/>
          <w:lang w:val="uk-UA"/>
        </w:rPr>
        <w:t xml:space="preserve">», </w:t>
      </w:r>
      <w:r>
        <w:rPr>
          <w:sz w:val="28"/>
          <w:lang w:val="uk-UA"/>
        </w:rPr>
        <w:t>як природного монополіста</w:t>
      </w:r>
      <w:r w:rsidRPr="00E77C75">
        <w:rPr>
          <w:sz w:val="28"/>
          <w:lang w:val="uk-UA"/>
        </w:rPr>
        <w:t xml:space="preserve"> з енергозабезпечення населення</w:t>
      </w:r>
      <w:r>
        <w:rPr>
          <w:sz w:val="28"/>
          <w:lang w:val="uk-UA"/>
        </w:rPr>
        <w:t xml:space="preserve"> Чернівців</w:t>
      </w:r>
      <w:r w:rsidRPr="00E77C75">
        <w:rPr>
          <w:sz w:val="28"/>
          <w:lang w:val="uk-UA"/>
        </w:rPr>
        <w:t xml:space="preserve">, необхідно взяти під контроль </w:t>
      </w:r>
      <w:r>
        <w:rPr>
          <w:sz w:val="28"/>
          <w:lang w:val="uk-UA"/>
        </w:rPr>
        <w:t xml:space="preserve">держави, оскільки </w:t>
      </w:r>
      <w:r w:rsidRPr="00E77C75">
        <w:rPr>
          <w:sz w:val="28"/>
          <w:lang w:val="uk-UA"/>
        </w:rPr>
        <w:t xml:space="preserve">власники обленерго практично безконтрольні в нарахуванні обсягів спожитої енергії абонентам та впливають на формування тарифів. </w:t>
      </w:r>
      <w:r>
        <w:rPr>
          <w:sz w:val="28"/>
          <w:lang w:val="uk-UA"/>
        </w:rPr>
        <w:t xml:space="preserve">Також </w:t>
      </w:r>
      <w:r w:rsidRPr="00E77C75">
        <w:rPr>
          <w:sz w:val="28"/>
          <w:lang w:val="uk-UA"/>
        </w:rPr>
        <w:t>поза увагою залишаються потреби громади у безперебійному та контрольованому енергопостачанні.</w:t>
      </w:r>
    </w:p>
    <w:p w:rsidR="00CC1366" w:rsidRPr="00E77C75" w:rsidRDefault="00CC1366" w:rsidP="00CC1366">
      <w:pPr>
        <w:shd w:val="clear" w:color="auto" w:fill="FFFFFF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Крім цього</w:t>
      </w:r>
      <w:r w:rsidRPr="00E77C75">
        <w:rPr>
          <w:sz w:val="28"/>
          <w:lang w:val="uk-UA"/>
        </w:rPr>
        <w:t>, Антимонопольни</w:t>
      </w:r>
      <w:r>
        <w:rPr>
          <w:sz w:val="28"/>
          <w:lang w:val="uk-UA"/>
        </w:rPr>
        <w:t xml:space="preserve">й комітет України дозволив ТОВ          «ВС </w:t>
      </w:r>
      <w:proofErr w:type="spellStart"/>
      <w:r>
        <w:rPr>
          <w:sz w:val="28"/>
          <w:lang w:val="uk-UA"/>
        </w:rPr>
        <w:t>Енерджі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Інтернейшнл</w:t>
      </w:r>
      <w:proofErr w:type="spellEnd"/>
      <w:r>
        <w:rPr>
          <w:sz w:val="28"/>
          <w:lang w:val="uk-UA"/>
        </w:rPr>
        <w:t xml:space="preserve"> Україна»</w:t>
      </w:r>
      <w:r w:rsidRPr="00E77C75">
        <w:rPr>
          <w:sz w:val="28"/>
          <w:lang w:val="uk-UA"/>
        </w:rPr>
        <w:t xml:space="preserve">, власниками якої є російські олігархи, придбати більше 50% акцій </w:t>
      </w:r>
      <w:r w:rsidRPr="007C2321">
        <w:rPr>
          <w:sz w:val="28"/>
          <w:lang w:val="uk-UA"/>
        </w:rPr>
        <w:t>ПАТ ЕК «</w:t>
      </w:r>
      <w:proofErr w:type="spellStart"/>
      <w:r w:rsidRPr="007C2321">
        <w:rPr>
          <w:sz w:val="28"/>
          <w:lang w:val="uk-UA"/>
        </w:rPr>
        <w:t>Чернівціобленерго</w:t>
      </w:r>
      <w:proofErr w:type="spellEnd"/>
      <w:r w:rsidRPr="007C2321">
        <w:rPr>
          <w:sz w:val="28"/>
          <w:lang w:val="uk-UA"/>
        </w:rPr>
        <w:t>»</w:t>
      </w:r>
      <w:r w:rsidRPr="00E77C75">
        <w:rPr>
          <w:sz w:val="28"/>
          <w:lang w:val="uk-UA"/>
        </w:rPr>
        <w:t xml:space="preserve">, </w:t>
      </w:r>
      <w:r>
        <w:rPr>
          <w:sz w:val="28"/>
          <w:lang w:val="uk-UA"/>
        </w:rPr>
        <w:t>в зв'язку з чим</w:t>
      </w:r>
      <w:r w:rsidRPr="00E77C75">
        <w:rPr>
          <w:sz w:val="28"/>
          <w:lang w:val="uk-UA"/>
        </w:rPr>
        <w:t xml:space="preserve"> держава практично повністю втрачає важелі впливу на постачання електроенергії мешканцям міста Чернівці. </w:t>
      </w:r>
    </w:p>
    <w:p w:rsidR="00CC1366" w:rsidRDefault="00CC1366" w:rsidP="00CC1366">
      <w:pPr>
        <w:shd w:val="clear" w:color="auto" w:fill="FFFFFF"/>
        <w:ind w:firstLine="708"/>
        <w:jc w:val="both"/>
        <w:rPr>
          <w:sz w:val="28"/>
          <w:lang w:val="uk-UA"/>
        </w:rPr>
      </w:pPr>
      <w:r w:rsidRPr="007C2321">
        <w:rPr>
          <w:sz w:val="28"/>
          <w:lang w:val="uk-UA"/>
        </w:rPr>
        <w:t> </w:t>
      </w:r>
      <w:r>
        <w:rPr>
          <w:sz w:val="28"/>
          <w:lang w:val="uk-UA"/>
        </w:rPr>
        <w:t>Депутати Чернівецької міської ради</w:t>
      </w:r>
      <w:r w:rsidRPr="00E77C75">
        <w:rPr>
          <w:sz w:val="28"/>
          <w:lang w:val="uk-UA"/>
        </w:rPr>
        <w:t xml:space="preserve"> </w:t>
      </w:r>
      <w:r w:rsidRPr="005F37D2">
        <w:rPr>
          <w:sz w:val="28"/>
          <w:lang w:val="uk-UA"/>
        </w:rPr>
        <w:t xml:space="preserve">VІІ скликання  </w:t>
      </w:r>
      <w:r w:rsidRPr="007C2321">
        <w:rPr>
          <w:sz w:val="28"/>
          <w:lang w:val="uk-UA"/>
        </w:rPr>
        <w:t>зверта</w:t>
      </w:r>
      <w:r>
        <w:rPr>
          <w:sz w:val="28"/>
          <w:lang w:val="uk-UA"/>
        </w:rPr>
        <w:t>ю</w:t>
      </w:r>
      <w:r w:rsidRPr="007C2321">
        <w:rPr>
          <w:sz w:val="28"/>
          <w:lang w:val="uk-UA"/>
        </w:rPr>
        <w:t>ться до Кабінету Міністрів України та Фонду державного майна України провес</w:t>
      </w:r>
      <w:r>
        <w:rPr>
          <w:sz w:val="28"/>
          <w:lang w:val="uk-UA"/>
        </w:rPr>
        <w:t>ти комплексну перевірку процесу</w:t>
      </w:r>
      <w:r w:rsidRPr="007C2321">
        <w:rPr>
          <w:sz w:val="28"/>
          <w:lang w:val="uk-UA"/>
        </w:rPr>
        <w:t xml:space="preserve"> приватизації ПАТ ЕК «</w:t>
      </w:r>
      <w:proofErr w:type="spellStart"/>
      <w:r w:rsidRPr="007C2321">
        <w:rPr>
          <w:sz w:val="28"/>
          <w:lang w:val="uk-UA"/>
        </w:rPr>
        <w:t>Чернівціобленерго</w:t>
      </w:r>
      <w:proofErr w:type="spellEnd"/>
      <w:r w:rsidRPr="007C2321">
        <w:rPr>
          <w:sz w:val="28"/>
          <w:lang w:val="uk-UA"/>
        </w:rPr>
        <w:t xml:space="preserve">», </w:t>
      </w:r>
      <w:r>
        <w:rPr>
          <w:sz w:val="28"/>
          <w:lang w:val="uk-UA"/>
        </w:rPr>
        <w:t>на основі якої розпочати процес повернення вказаної енергопостачальної компанії</w:t>
      </w:r>
      <w:r w:rsidRPr="007C2321">
        <w:rPr>
          <w:sz w:val="28"/>
          <w:lang w:val="uk-UA"/>
        </w:rPr>
        <w:t xml:space="preserve"> в державну власність</w:t>
      </w:r>
      <w:r>
        <w:rPr>
          <w:sz w:val="28"/>
          <w:lang w:val="uk-UA"/>
        </w:rPr>
        <w:t>.</w:t>
      </w:r>
    </w:p>
    <w:p w:rsidR="00CC1366" w:rsidRPr="00E77C75" w:rsidRDefault="00CC1366" w:rsidP="00CC1366">
      <w:pPr>
        <w:shd w:val="clear" w:color="auto" w:fill="FFFFFF"/>
        <w:jc w:val="both"/>
        <w:rPr>
          <w:sz w:val="28"/>
          <w:lang w:val="uk-UA"/>
        </w:rPr>
      </w:pPr>
    </w:p>
    <w:p w:rsidR="00CC1366" w:rsidRPr="005F37D2" w:rsidRDefault="00CC1366" w:rsidP="00CC1366">
      <w:pPr>
        <w:rPr>
          <w:sz w:val="16"/>
          <w:szCs w:val="16"/>
          <w:lang w:val="uk-UA"/>
        </w:rPr>
      </w:pPr>
    </w:p>
    <w:p w:rsidR="00CC1366" w:rsidRPr="008366AA" w:rsidRDefault="00CC1366" w:rsidP="00CC1366">
      <w:pPr>
        <w:pStyle w:val="a3"/>
        <w:rPr>
          <w:b/>
          <w:szCs w:val="28"/>
        </w:rPr>
      </w:pPr>
      <w:r w:rsidRPr="008366AA">
        <w:rPr>
          <w:b/>
          <w:szCs w:val="28"/>
        </w:rPr>
        <w:t>З повагою</w:t>
      </w:r>
      <w:r>
        <w:rPr>
          <w:b/>
          <w:szCs w:val="28"/>
        </w:rPr>
        <w:t>, з</w:t>
      </w:r>
      <w:r w:rsidRPr="008366AA">
        <w:rPr>
          <w:b/>
          <w:szCs w:val="28"/>
        </w:rPr>
        <w:t>а дорученням депутатів</w:t>
      </w:r>
    </w:p>
    <w:p w:rsidR="00CC1366" w:rsidRPr="008366AA" w:rsidRDefault="00CC1366" w:rsidP="00CC1366">
      <w:pPr>
        <w:pStyle w:val="a3"/>
        <w:rPr>
          <w:b/>
          <w:szCs w:val="28"/>
        </w:rPr>
      </w:pPr>
      <w:r w:rsidRPr="008366AA">
        <w:rPr>
          <w:b/>
          <w:szCs w:val="28"/>
        </w:rPr>
        <w:t>міської ради VІ</w:t>
      </w:r>
      <w:r>
        <w:rPr>
          <w:b/>
          <w:szCs w:val="28"/>
        </w:rPr>
        <w:t>І</w:t>
      </w:r>
      <w:r w:rsidRPr="008366AA">
        <w:rPr>
          <w:b/>
          <w:szCs w:val="28"/>
        </w:rPr>
        <w:t xml:space="preserve"> скликання</w:t>
      </w:r>
    </w:p>
    <w:p w:rsidR="00CC1366" w:rsidRPr="008366AA" w:rsidRDefault="00CC1366" w:rsidP="00CC1366">
      <w:pPr>
        <w:rPr>
          <w:b/>
          <w:sz w:val="28"/>
          <w:szCs w:val="28"/>
        </w:rPr>
      </w:pPr>
    </w:p>
    <w:p w:rsidR="00CC1366" w:rsidRPr="00302B23" w:rsidRDefault="00CC1366" w:rsidP="00CC1366">
      <w:pPr>
        <w:jc w:val="both"/>
      </w:pPr>
      <w:r w:rsidRPr="0017575D">
        <w:rPr>
          <w:b/>
          <w:sz w:val="28"/>
          <w:szCs w:val="28"/>
          <w:lang w:val="uk-UA"/>
        </w:rPr>
        <w:t>Чернівецький міський голова</w:t>
      </w:r>
      <w:r w:rsidRPr="0017575D">
        <w:rPr>
          <w:b/>
          <w:sz w:val="28"/>
          <w:szCs w:val="28"/>
          <w:lang w:val="uk-UA"/>
        </w:rPr>
        <w:tab/>
      </w:r>
      <w:r w:rsidRPr="0017575D">
        <w:rPr>
          <w:b/>
          <w:sz w:val="28"/>
          <w:szCs w:val="28"/>
          <w:lang w:val="uk-UA"/>
        </w:rPr>
        <w:tab/>
        <w:t xml:space="preserve">  </w:t>
      </w:r>
      <w:r w:rsidRPr="0017575D">
        <w:rPr>
          <w:b/>
          <w:sz w:val="28"/>
          <w:szCs w:val="28"/>
          <w:lang w:val="uk-UA"/>
        </w:rPr>
        <w:tab/>
        <w:t xml:space="preserve">        </w:t>
      </w:r>
      <w:r w:rsidRPr="0017575D">
        <w:rPr>
          <w:b/>
          <w:sz w:val="28"/>
          <w:szCs w:val="28"/>
          <w:lang w:val="uk-UA"/>
        </w:rPr>
        <w:tab/>
      </w:r>
      <w:r w:rsidRPr="0017575D">
        <w:rPr>
          <w:b/>
          <w:sz w:val="28"/>
          <w:szCs w:val="28"/>
          <w:lang w:val="uk-UA"/>
        </w:rPr>
        <w:tab/>
        <w:t>О.Каспрук</w:t>
      </w:r>
    </w:p>
    <w:p w:rsidR="00783F29" w:rsidRDefault="00783F29"/>
    <w:sectPr w:rsidR="00783F29" w:rsidSect="00CC1366">
      <w:pgSz w:w="11906" w:h="16838"/>
      <w:pgMar w:top="73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366"/>
    <w:rsid w:val="002F1469"/>
    <w:rsid w:val="004171F4"/>
    <w:rsid w:val="005034E4"/>
    <w:rsid w:val="005102FE"/>
    <w:rsid w:val="005E77A0"/>
    <w:rsid w:val="00783F29"/>
    <w:rsid w:val="00AD185C"/>
    <w:rsid w:val="00CC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6DED27"/>
  <w15:chartTrackingRefBased/>
  <w15:docId w15:val="{CE53F752-FBE6-4E8B-B535-231F6B5E4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366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">
    <w:name w:val="Char Знак Знак Char Знак"/>
    <w:basedOn w:val="a"/>
    <w:link w:val="a0"/>
    <w:rsid w:val="00CC1366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3">
    <w:name w:val="Body Text"/>
    <w:basedOn w:val="a"/>
    <w:link w:val="a4"/>
    <w:rsid w:val="00CC1366"/>
    <w:pPr>
      <w:widowControl/>
      <w:autoSpaceDE/>
      <w:autoSpaceDN/>
      <w:adjustRightInd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CC1366"/>
    <w:rPr>
      <w:sz w:val="28"/>
      <w:lang w:val="uk-UA" w:eastAsia="ru-RU" w:bidi="ar-SA"/>
    </w:rPr>
  </w:style>
  <w:style w:type="table" w:styleId="a5">
    <w:name w:val="Table Grid"/>
    <w:basedOn w:val="a1"/>
    <w:rsid w:val="00CC1366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CC136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dcterms:created xsi:type="dcterms:W3CDTF">2017-10-03T07:41:00Z</dcterms:created>
  <dcterms:modified xsi:type="dcterms:W3CDTF">2017-10-03T07:41:00Z</dcterms:modified>
</cp:coreProperties>
</file>