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182" w:rsidRPr="0071430B" w:rsidRDefault="00047182" w:rsidP="00047182">
      <w:pPr>
        <w:ind w:left="4956" w:firstLine="708"/>
        <w:jc w:val="both"/>
        <w:outlineLvl w:val="0"/>
        <w:rPr>
          <w:b/>
          <w:lang w:val="uk-UA"/>
        </w:rPr>
      </w:pPr>
      <w:bookmarkStart w:id="0" w:name="_GoBack"/>
      <w:bookmarkEnd w:id="0"/>
      <w:r w:rsidRPr="00DD2398">
        <w:rPr>
          <w:rStyle w:val="2"/>
          <w:bCs w:val="0"/>
          <w:color w:val="000000"/>
          <w:sz w:val="28"/>
          <w:szCs w:val="28"/>
          <w:lang w:eastAsia="uk-UA"/>
        </w:rPr>
        <w:t xml:space="preserve">Додаток </w:t>
      </w:r>
      <w:r>
        <w:rPr>
          <w:rStyle w:val="2"/>
          <w:bCs w:val="0"/>
          <w:color w:val="000000"/>
          <w:sz w:val="28"/>
          <w:szCs w:val="28"/>
          <w:lang w:val="uk-UA" w:eastAsia="uk-UA"/>
        </w:rPr>
        <w:t>3</w:t>
      </w:r>
    </w:p>
    <w:p w:rsidR="00047182" w:rsidRPr="00DD2398" w:rsidRDefault="00047182" w:rsidP="00047182">
      <w:pPr>
        <w:ind w:left="5664"/>
        <w:rPr>
          <w:b/>
        </w:rPr>
      </w:pPr>
      <w:r w:rsidRPr="00DD2398">
        <w:rPr>
          <w:rStyle w:val="2"/>
          <w:bCs w:val="0"/>
          <w:color w:val="000000"/>
          <w:sz w:val="28"/>
          <w:szCs w:val="28"/>
          <w:lang w:eastAsia="uk-UA"/>
        </w:rPr>
        <w:t>д</w:t>
      </w:r>
      <w:r>
        <w:rPr>
          <w:rStyle w:val="2"/>
          <w:bCs w:val="0"/>
          <w:color w:val="000000"/>
          <w:sz w:val="28"/>
          <w:szCs w:val="28"/>
          <w:lang w:eastAsia="uk-UA"/>
        </w:rPr>
        <w:t>о рішення Чернівецької</w:t>
      </w:r>
      <w:r>
        <w:rPr>
          <w:rStyle w:val="2"/>
          <w:bCs w:val="0"/>
          <w:color w:val="000000"/>
          <w:sz w:val="28"/>
          <w:szCs w:val="28"/>
          <w:lang w:val="uk-UA" w:eastAsia="uk-UA"/>
        </w:rPr>
        <w:t xml:space="preserve">   </w:t>
      </w:r>
      <w:r w:rsidRPr="00DD2398">
        <w:rPr>
          <w:rStyle w:val="2"/>
          <w:bCs w:val="0"/>
          <w:color w:val="000000"/>
          <w:sz w:val="28"/>
          <w:szCs w:val="28"/>
          <w:lang w:eastAsia="uk-UA"/>
        </w:rPr>
        <w:t>міської ради VII скликання</w:t>
      </w:r>
    </w:p>
    <w:p w:rsidR="00047182" w:rsidRPr="00DD2398" w:rsidRDefault="00047182" w:rsidP="00047182">
      <w:pPr>
        <w:jc w:val="both"/>
        <w:rPr>
          <w:rStyle w:val="a3"/>
          <w:b/>
          <w:color w:val="000000"/>
          <w:sz w:val="28"/>
          <w:szCs w:val="28"/>
          <w:lang w:val="uk-UA" w:eastAsia="uk-UA"/>
        </w:rPr>
      </w:pPr>
      <w:r w:rsidRPr="00DD2398">
        <w:rPr>
          <w:rStyle w:val="a3"/>
          <w:b/>
          <w:color w:val="000000"/>
          <w:sz w:val="28"/>
          <w:szCs w:val="28"/>
          <w:lang w:eastAsia="uk-UA"/>
        </w:rPr>
        <w:tab/>
      </w:r>
      <w:r>
        <w:rPr>
          <w:rStyle w:val="a3"/>
          <w:b/>
          <w:color w:val="000000"/>
          <w:sz w:val="28"/>
          <w:szCs w:val="28"/>
          <w:lang w:val="uk-UA" w:eastAsia="uk-UA"/>
        </w:rPr>
        <w:tab/>
      </w:r>
      <w:r>
        <w:rPr>
          <w:rStyle w:val="a3"/>
          <w:b/>
          <w:color w:val="000000"/>
          <w:sz w:val="28"/>
          <w:szCs w:val="28"/>
          <w:lang w:val="uk-UA" w:eastAsia="uk-UA"/>
        </w:rPr>
        <w:tab/>
      </w:r>
      <w:r>
        <w:rPr>
          <w:rStyle w:val="a3"/>
          <w:b/>
          <w:color w:val="000000"/>
          <w:sz w:val="28"/>
          <w:szCs w:val="28"/>
          <w:lang w:val="uk-UA" w:eastAsia="uk-UA"/>
        </w:rPr>
        <w:tab/>
        <w:t xml:space="preserve">      </w:t>
      </w:r>
      <w:r>
        <w:rPr>
          <w:rStyle w:val="a3"/>
          <w:b/>
          <w:color w:val="000000"/>
          <w:sz w:val="28"/>
          <w:szCs w:val="28"/>
          <w:lang w:val="uk-UA" w:eastAsia="uk-UA"/>
        </w:rPr>
        <w:tab/>
      </w:r>
      <w:r>
        <w:rPr>
          <w:rStyle w:val="a3"/>
          <w:b/>
          <w:color w:val="000000"/>
          <w:sz w:val="28"/>
          <w:szCs w:val="28"/>
          <w:lang w:val="uk-UA" w:eastAsia="uk-UA"/>
        </w:rPr>
        <w:tab/>
      </w:r>
      <w:r>
        <w:rPr>
          <w:rStyle w:val="a3"/>
          <w:b/>
          <w:color w:val="000000"/>
          <w:sz w:val="28"/>
          <w:szCs w:val="28"/>
          <w:lang w:val="uk-UA" w:eastAsia="uk-UA"/>
        </w:rPr>
        <w:tab/>
      </w:r>
      <w:r>
        <w:rPr>
          <w:rStyle w:val="a3"/>
          <w:b/>
          <w:color w:val="000000"/>
          <w:sz w:val="28"/>
          <w:szCs w:val="28"/>
          <w:lang w:val="uk-UA" w:eastAsia="uk-UA"/>
        </w:rPr>
        <w:tab/>
      </w:r>
      <w:r w:rsidRPr="00DD2398">
        <w:rPr>
          <w:rStyle w:val="a3"/>
          <w:b/>
          <w:color w:val="000000"/>
          <w:sz w:val="28"/>
          <w:szCs w:val="28"/>
          <w:lang w:val="uk-UA" w:eastAsia="uk-UA"/>
        </w:rPr>
        <w:t>10.04.2017</w:t>
      </w:r>
      <w:r w:rsidRPr="00DD2398">
        <w:rPr>
          <w:rStyle w:val="a3"/>
          <w:b/>
          <w:color w:val="000000"/>
          <w:sz w:val="28"/>
          <w:szCs w:val="28"/>
          <w:lang w:eastAsia="uk-UA"/>
        </w:rPr>
        <w:t xml:space="preserve"> №</w:t>
      </w:r>
      <w:r w:rsidR="004B009C">
        <w:rPr>
          <w:rStyle w:val="a3"/>
          <w:b/>
          <w:color w:val="000000"/>
          <w:sz w:val="28"/>
          <w:szCs w:val="28"/>
          <w:lang w:val="uk-UA" w:eastAsia="uk-UA"/>
        </w:rPr>
        <w:t xml:space="preserve"> 647</w:t>
      </w:r>
    </w:p>
    <w:p w:rsidR="00047182" w:rsidRDefault="00047182" w:rsidP="00047182">
      <w:pPr>
        <w:jc w:val="both"/>
        <w:rPr>
          <w:rStyle w:val="a3"/>
          <w:color w:val="000000"/>
          <w:sz w:val="28"/>
          <w:szCs w:val="28"/>
          <w:lang w:val="uk-UA" w:eastAsia="uk-UA"/>
        </w:rPr>
      </w:pPr>
      <w:r w:rsidRPr="000E1DA8">
        <w:rPr>
          <w:rStyle w:val="a3"/>
          <w:color w:val="000000"/>
          <w:sz w:val="28"/>
          <w:szCs w:val="28"/>
          <w:lang w:eastAsia="uk-UA"/>
        </w:rPr>
        <w:tab/>
      </w:r>
    </w:p>
    <w:p w:rsidR="00047182" w:rsidRDefault="00047182" w:rsidP="00047182">
      <w:pPr>
        <w:jc w:val="both"/>
        <w:rPr>
          <w:rStyle w:val="a3"/>
          <w:color w:val="000000"/>
          <w:sz w:val="28"/>
          <w:szCs w:val="28"/>
          <w:lang w:val="uk-UA" w:eastAsia="uk-UA"/>
        </w:rPr>
      </w:pPr>
    </w:p>
    <w:p w:rsidR="00047182" w:rsidRPr="00331F54" w:rsidRDefault="00047182" w:rsidP="00047182">
      <w:pPr>
        <w:jc w:val="both"/>
        <w:rPr>
          <w:lang w:val="uk-UA"/>
        </w:rPr>
      </w:pPr>
    </w:p>
    <w:p w:rsidR="00047182" w:rsidRPr="000E1DA8" w:rsidRDefault="00047182" w:rsidP="00047182">
      <w:pPr>
        <w:jc w:val="center"/>
        <w:rPr>
          <w:rStyle w:val="2"/>
          <w:bCs w:val="0"/>
          <w:color w:val="000000"/>
          <w:sz w:val="28"/>
          <w:szCs w:val="28"/>
          <w:lang w:val="uk-UA" w:eastAsia="uk-UA"/>
        </w:rPr>
      </w:pPr>
      <w:r w:rsidRPr="000E1DA8">
        <w:rPr>
          <w:rStyle w:val="2"/>
          <w:bCs w:val="0"/>
          <w:color w:val="000000"/>
          <w:sz w:val="28"/>
          <w:szCs w:val="28"/>
          <w:lang w:eastAsia="uk-UA"/>
        </w:rPr>
        <w:t xml:space="preserve">Виключна компетенція Наглядової ради комунального підприємства, заснованого на комунальній власності територіальної громади </w:t>
      </w:r>
      <w:r>
        <w:rPr>
          <w:rStyle w:val="2"/>
          <w:bCs w:val="0"/>
          <w:color w:val="000000"/>
          <w:sz w:val="28"/>
          <w:szCs w:val="28"/>
          <w:lang w:val="uk-UA" w:eastAsia="uk-UA"/>
        </w:rPr>
        <w:br/>
      </w:r>
      <w:r w:rsidRPr="000E1DA8">
        <w:rPr>
          <w:rStyle w:val="2"/>
          <w:bCs w:val="0"/>
          <w:color w:val="000000"/>
          <w:sz w:val="28"/>
          <w:szCs w:val="28"/>
          <w:lang w:eastAsia="uk-UA"/>
        </w:rPr>
        <w:t>м. Чернівців</w:t>
      </w:r>
    </w:p>
    <w:p w:rsidR="00047182" w:rsidRDefault="00047182" w:rsidP="00047182">
      <w:pPr>
        <w:jc w:val="both"/>
        <w:rPr>
          <w:rStyle w:val="2"/>
          <w:b w:val="0"/>
          <w:bCs w:val="0"/>
          <w:color w:val="000000"/>
          <w:sz w:val="28"/>
          <w:szCs w:val="28"/>
          <w:lang w:val="uk-UA" w:eastAsia="uk-UA"/>
        </w:rPr>
      </w:pPr>
    </w:p>
    <w:p w:rsidR="00047182" w:rsidRDefault="00047182" w:rsidP="00047182">
      <w:pPr>
        <w:jc w:val="both"/>
        <w:rPr>
          <w:rStyle w:val="2"/>
          <w:b w:val="0"/>
          <w:bCs w:val="0"/>
          <w:color w:val="000000"/>
          <w:sz w:val="28"/>
          <w:szCs w:val="28"/>
          <w:lang w:val="uk-UA" w:eastAsia="uk-UA"/>
        </w:rPr>
      </w:pPr>
    </w:p>
    <w:p w:rsidR="00047182" w:rsidRPr="00DD2398" w:rsidRDefault="00047182" w:rsidP="00047182">
      <w:pPr>
        <w:ind w:firstLine="708"/>
        <w:jc w:val="both"/>
        <w:rPr>
          <w:lang w:val="uk-UA"/>
        </w:rPr>
      </w:pPr>
      <w:r>
        <w:rPr>
          <w:rStyle w:val="a3"/>
          <w:color w:val="000000"/>
          <w:sz w:val="28"/>
          <w:szCs w:val="28"/>
          <w:lang w:val="uk-UA" w:eastAsia="uk-UA"/>
        </w:rPr>
        <w:t xml:space="preserve">1. </w:t>
      </w:r>
      <w:r w:rsidRPr="00DD2398">
        <w:rPr>
          <w:rStyle w:val="a3"/>
          <w:color w:val="000000"/>
          <w:sz w:val="28"/>
          <w:szCs w:val="28"/>
          <w:lang w:val="uk-UA" w:eastAsia="uk-UA"/>
        </w:rPr>
        <w:t>Погодження стратегічних планів розвитку та фінансових планів Підприємства.</w:t>
      </w:r>
    </w:p>
    <w:p w:rsidR="00047182" w:rsidRPr="00DD2398" w:rsidRDefault="00047182" w:rsidP="00047182">
      <w:pPr>
        <w:ind w:firstLine="708"/>
        <w:jc w:val="both"/>
        <w:rPr>
          <w:lang w:val="uk-UA"/>
        </w:rPr>
      </w:pPr>
      <w:r>
        <w:rPr>
          <w:rStyle w:val="a3"/>
          <w:color w:val="000000"/>
          <w:sz w:val="28"/>
          <w:szCs w:val="28"/>
          <w:lang w:val="uk-UA" w:eastAsia="uk-UA"/>
        </w:rPr>
        <w:t xml:space="preserve">2. </w:t>
      </w:r>
      <w:r w:rsidRPr="00DD2398">
        <w:rPr>
          <w:rStyle w:val="a3"/>
          <w:color w:val="000000"/>
          <w:sz w:val="28"/>
          <w:szCs w:val="28"/>
          <w:lang w:val="uk-UA" w:eastAsia="uk-UA"/>
        </w:rPr>
        <w:t>Ухвалення стратегії Підприємства, затвердження бізнес-планів та здійснення контролю за їх реалізацією</w:t>
      </w:r>
      <w:r>
        <w:rPr>
          <w:rStyle w:val="a3"/>
          <w:color w:val="000000"/>
          <w:sz w:val="28"/>
          <w:szCs w:val="28"/>
          <w:lang w:val="uk-UA" w:eastAsia="uk-UA"/>
        </w:rPr>
        <w:t>.</w:t>
      </w:r>
    </w:p>
    <w:p w:rsidR="00047182" w:rsidRPr="00DD2398" w:rsidRDefault="00047182" w:rsidP="00047182">
      <w:pPr>
        <w:jc w:val="both"/>
        <w:rPr>
          <w:lang w:val="uk-UA"/>
        </w:rPr>
      </w:pPr>
      <w:r w:rsidRPr="00DD2398">
        <w:rPr>
          <w:rStyle w:val="a3"/>
          <w:color w:val="000000"/>
          <w:sz w:val="28"/>
          <w:szCs w:val="28"/>
          <w:lang w:val="uk-UA" w:eastAsia="uk-UA"/>
        </w:rPr>
        <w:t xml:space="preserve"> </w:t>
      </w:r>
      <w:r>
        <w:rPr>
          <w:rStyle w:val="a3"/>
          <w:color w:val="000000"/>
          <w:sz w:val="28"/>
          <w:szCs w:val="28"/>
          <w:lang w:val="uk-UA" w:eastAsia="uk-UA"/>
        </w:rPr>
        <w:tab/>
        <w:t xml:space="preserve">3. </w:t>
      </w:r>
      <w:r w:rsidRPr="00DD2398">
        <w:rPr>
          <w:rStyle w:val="a3"/>
          <w:color w:val="000000"/>
          <w:sz w:val="28"/>
          <w:szCs w:val="28"/>
          <w:lang w:val="uk-UA" w:eastAsia="uk-UA"/>
        </w:rPr>
        <w:t>Формування та затверд</w:t>
      </w:r>
      <w:r w:rsidRPr="000E1DA8">
        <w:rPr>
          <w:rStyle w:val="a3"/>
          <w:color w:val="000000"/>
          <w:sz w:val="28"/>
          <w:szCs w:val="28"/>
          <w:lang w:eastAsia="uk-UA"/>
        </w:rPr>
        <w:t>ження щорічних планів розвитку Підприємства, внесення до них змін та доповнень, контроль за їх виконанням</w:t>
      </w:r>
      <w:r>
        <w:rPr>
          <w:rStyle w:val="a3"/>
          <w:color w:val="000000"/>
          <w:sz w:val="28"/>
          <w:szCs w:val="28"/>
          <w:lang w:val="uk-UA" w:eastAsia="uk-UA"/>
        </w:rPr>
        <w:t>.</w:t>
      </w:r>
    </w:p>
    <w:p w:rsidR="00047182" w:rsidRPr="00DD2398" w:rsidRDefault="00047182" w:rsidP="00047182">
      <w:pPr>
        <w:ind w:firstLine="708"/>
        <w:jc w:val="both"/>
        <w:rPr>
          <w:lang w:val="uk-UA"/>
        </w:rPr>
      </w:pPr>
      <w:r>
        <w:rPr>
          <w:rStyle w:val="a3"/>
          <w:color w:val="000000"/>
          <w:sz w:val="28"/>
          <w:szCs w:val="28"/>
          <w:lang w:val="uk-UA" w:eastAsia="uk-UA"/>
        </w:rPr>
        <w:t xml:space="preserve">4. </w:t>
      </w:r>
      <w:r w:rsidRPr="000E1DA8">
        <w:rPr>
          <w:rStyle w:val="a3"/>
          <w:color w:val="000000"/>
          <w:sz w:val="28"/>
          <w:szCs w:val="28"/>
          <w:lang w:eastAsia="uk-UA"/>
        </w:rPr>
        <w:t>Визначення розміру, джерел утворення та порядок в</w:t>
      </w:r>
      <w:r w:rsidR="00D53A10">
        <w:rPr>
          <w:rStyle w:val="a3"/>
          <w:color w:val="000000"/>
          <w:sz w:val="28"/>
          <w:szCs w:val="28"/>
          <w:lang w:eastAsia="uk-UA"/>
        </w:rPr>
        <w:t xml:space="preserve">икористання капіталів </w:t>
      </w:r>
      <w:r w:rsidR="00D53A10">
        <w:rPr>
          <w:rStyle w:val="a3"/>
          <w:color w:val="000000"/>
          <w:sz w:val="28"/>
          <w:szCs w:val="28"/>
          <w:lang w:val="uk-UA" w:eastAsia="uk-UA"/>
        </w:rPr>
        <w:t>Підприємства</w:t>
      </w:r>
      <w:r>
        <w:rPr>
          <w:rStyle w:val="a3"/>
          <w:color w:val="000000"/>
          <w:sz w:val="28"/>
          <w:szCs w:val="28"/>
          <w:lang w:val="uk-UA" w:eastAsia="uk-UA"/>
        </w:rPr>
        <w:t>.</w:t>
      </w:r>
    </w:p>
    <w:p w:rsidR="00047182" w:rsidRPr="00DD2398" w:rsidRDefault="00047182" w:rsidP="00047182">
      <w:pPr>
        <w:ind w:firstLine="708"/>
        <w:jc w:val="both"/>
        <w:rPr>
          <w:lang w:val="uk-UA"/>
        </w:rPr>
      </w:pPr>
      <w:r>
        <w:rPr>
          <w:rStyle w:val="a3"/>
          <w:color w:val="000000"/>
          <w:sz w:val="28"/>
          <w:szCs w:val="28"/>
          <w:lang w:val="uk-UA" w:eastAsia="uk-UA"/>
        </w:rPr>
        <w:t xml:space="preserve">5. </w:t>
      </w:r>
      <w:r w:rsidRPr="00DD2398">
        <w:rPr>
          <w:rStyle w:val="a3"/>
          <w:color w:val="000000"/>
          <w:sz w:val="28"/>
          <w:szCs w:val="28"/>
          <w:lang w:val="uk-UA" w:eastAsia="uk-UA"/>
        </w:rPr>
        <w:t xml:space="preserve">Прийняття рішення про відчуження або придбання за одним договором або декількома пов’язаними договорами товарів або іншого майна, балансова вартість якого перевищує </w:t>
      </w:r>
      <w:r>
        <w:rPr>
          <w:rStyle w:val="a3"/>
          <w:color w:val="000000"/>
          <w:sz w:val="28"/>
          <w:szCs w:val="28"/>
          <w:lang w:val="uk-UA" w:eastAsia="uk-UA"/>
        </w:rPr>
        <w:t>50</w:t>
      </w:r>
      <w:r w:rsidRPr="00DD2398">
        <w:rPr>
          <w:rStyle w:val="a3"/>
          <w:color w:val="000000"/>
          <w:sz w:val="28"/>
          <w:szCs w:val="28"/>
          <w:lang w:val="uk-UA" w:eastAsia="uk-UA"/>
        </w:rPr>
        <w:t xml:space="preserve"> мінімальних заробітних плат виходячи з розміру мінімальної заробітної плати, встановленої на 1 січня року, в якому вчиняється відповідне господарське зобов’язання (крім випадків</w:t>
      </w:r>
      <w:r>
        <w:rPr>
          <w:rStyle w:val="a3"/>
          <w:color w:val="000000"/>
          <w:sz w:val="28"/>
          <w:szCs w:val="28"/>
          <w:lang w:val="uk-UA" w:eastAsia="uk-UA"/>
        </w:rPr>
        <w:t xml:space="preserve"> </w:t>
      </w:r>
      <w:r w:rsidRPr="00DD2398">
        <w:rPr>
          <w:rStyle w:val="a3"/>
          <w:color w:val="000000"/>
          <w:sz w:val="28"/>
          <w:szCs w:val="28"/>
          <w:lang w:val="uk-UA" w:eastAsia="uk-UA"/>
        </w:rPr>
        <w:t>отримання Підприємством у власність товарів або майна безоплатно або за одну гривню)</w:t>
      </w:r>
      <w:r>
        <w:rPr>
          <w:rStyle w:val="a3"/>
          <w:color w:val="000000"/>
          <w:sz w:val="28"/>
          <w:szCs w:val="28"/>
          <w:lang w:val="uk-UA" w:eastAsia="uk-UA"/>
        </w:rPr>
        <w:t>.</w:t>
      </w:r>
    </w:p>
    <w:p w:rsidR="00047182" w:rsidRPr="00DD2398" w:rsidRDefault="00047182" w:rsidP="00047182">
      <w:pPr>
        <w:ind w:firstLine="708"/>
        <w:jc w:val="both"/>
        <w:rPr>
          <w:lang w:val="uk-UA"/>
        </w:rPr>
      </w:pPr>
      <w:r>
        <w:rPr>
          <w:rStyle w:val="a3"/>
          <w:color w:val="000000"/>
          <w:sz w:val="28"/>
          <w:szCs w:val="28"/>
          <w:lang w:val="uk-UA" w:eastAsia="uk-UA"/>
        </w:rPr>
        <w:t xml:space="preserve">6. </w:t>
      </w:r>
      <w:r w:rsidRPr="00DD2398">
        <w:rPr>
          <w:rStyle w:val="a3"/>
          <w:color w:val="000000"/>
          <w:sz w:val="28"/>
          <w:szCs w:val="28"/>
          <w:lang w:val="uk-UA" w:eastAsia="uk-UA"/>
        </w:rPr>
        <w:t>Прийняття рішення про передачу або отримання в оренду, інше платне користування товарів або майна, бал</w:t>
      </w:r>
      <w:r>
        <w:rPr>
          <w:rStyle w:val="a3"/>
          <w:color w:val="000000"/>
          <w:sz w:val="28"/>
          <w:szCs w:val="28"/>
          <w:lang w:val="uk-UA" w:eastAsia="uk-UA"/>
        </w:rPr>
        <w:t xml:space="preserve">ансова вартість яких перевищує </w:t>
      </w:r>
      <w:r w:rsidRPr="000124AB">
        <w:rPr>
          <w:rStyle w:val="a3"/>
          <w:color w:val="000000"/>
          <w:sz w:val="28"/>
          <w:szCs w:val="28"/>
          <w:lang w:val="uk-UA" w:eastAsia="uk-UA"/>
        </w:rPr>
        <w:t>5</w:t>
      </w:r>
      <w:r w:rsidRPr="00DD2398">
        <w:rPr>
          <w:rStyle w:val="a3"/>
          <w:color w:val="000000"/>
          <w:sz w:val="28"/>
          <w:szCs w:val="28"/>
          <w:lang w:val="uk-UA" w:eastAsia="uk-UA"/>
        </w:rPr>
        <w:t>0 мінімальних заробітних плат виходячи з розміру мінімальної заробітної плати, встановленої на 1 січня року, в якому вчиняється відповідне господарське зобов’язання</w:t>
      </w:r>
      <w:r>
        <w:rPr>
          <w:rStyle w:val="a3"/>
          <w:color w:val="000000"/>
          <w:sz w:val="28"/>
          <w:szCs w:val="28"/>
          <w:lang w:val="uk-UA" w:eastAsia="uk-UA"/>
        </w:rPr>
        <w:t>.</w:t>
      </w:r>
    </w:p>
    <w:p w:rsidR="00047182" w:rsidRPr="00DD2398" w:rsidRDefault="00047182" w:rsidP="00047182">
      <w:pPr>
        <w:ind w:firstLine="708"/>
        <w:jc w:val="both"/>
        <w:rPr>
          <w:lang w:val="uk-UA"/>
        </w:rPr>
      </w:pPr>
      <w:r>
        <w:rPr>
          <w:rStyle w:val="a3"/>
          <w:color w:val="000000"/>
          <w:sz w:val="28"/>
          <w:szCs w:val="28"/>
          <w:lang w:val="uk-UA" w:eastAsia="uk-UA"/>
        </w:rPr>
        <w:t>7. Прийняття рішення про передачу</w:t>
      </w:r>
      <w:r w:rsidRPr="00DD2398">
        <w:rPr>
          <w:rStyle w:val="a3"/>
          <w:color w:val="000000"/>
          <w:sz w:val="28"/>
          <w:szCs w:val="28"/>
          <w:lang w:val="uk-UA" w:eastAsia="uk-UA"/>
        </w:rPr>
        <w:t xml:space="preserve"> Підприємством у безоплатне користування третім особам товарів або іншого майна, балансова вартість якого перевищує 2 мінімальних заробітних плат виходячи з розміру мінімальної заробітної плати, встановленої на 1 січня року, в якому вчиняється відповідне господарське зобов’язання</w:t>
      </w:r>
      <w:r>
        <w:rPr>
          <w:rStyle w:val="a3"/>
          <w:color w:val="000000"/>
          <w:sz w:val="28"/>
          <w:szCs w:val="28"/>
          <w:lang w:val="uk-UA" w:eastAsia="uk-UA"/>
        </w:rPr>
        <w:t>.</w:t>
      </w:r>
    </w:p>
    <w:p w:rsidR="00047182" w:rsidRDefault="00047182" w:rsidP="00047182">
      <w:pPr>
        <w:ind w:firstLine="708"/>
        <w:jc w:val="both"/>
        <w:rPr>
          <w:rStyle w:val="a3"/>
          <w:color w:val="000000"/>
          <w:sz w:val="28"/>
          <w:szCs w:val="28"/>
          <w:lang w:val="uk-UA" w:eastAsia="uk-UA"/>
        </w:rPr>
      </w:pPr>
      <w:r>
        <w:rPr>
          <w:rStyle w:val="a3"/>
          <w:color w:val="000000"/>
          <w:sz w:val="28"/>
          <w:szCs w:val="28"/>
          <w:lang w:val="uk-UA" w:eastAsia="uk-UA"/>
        </w:rPr>
        <w:t xml:space="preserve">8. </w:t>
      </w:r>
      <w:r w:rsidRPr="00DD2398">
        <w:rPr>
          <w:rStyle w:val="a3"/>
          <w:color w:val="000000"/>
          <w:sz w:val="28"/>
          <w:szCs w:val="28"/>
          <w:lang w:val="uk-UA" w:eastAsia="uk-UA"/>
        </w:rPr>
        <w:t>Прийняття рішення про виконання або замовлення робіт або надання послуг, ринкова вартість як</w:t>
      </w:r>
      <w:r>
        <w:rPr>
          <w:rStyle w:val="a3"/>
          <w:color w:val="000000"/>
          <w:sz w:val="28"/>
          <w:szCs w:val="28"/>
          <w:lang w:val="uk-UA" w:eastAsia="uk-UA"/>
        </w:rPr>
        <w:t xml:space="preserve">их перевищує </w:t>
      </w:r>
      <w:r w:rsidRPr="000124AB">
        <w:rPr>
          <w:rStyle w:val="a3"/>
          <w:color w:val="000000"/>
          <w:sz w:val="28"/>
          <w:szCs w:val="28"/>
          <w:lang w:val="uk-UA" w:eastAsia="uk-UA"/>
        </w:rPr>
        <w:t>5</w:t>
      </w:r>
      <w:r w:rsidRPr="00DD2398">
        <w:rPr>
          <w:rStyle w:val="a3"/>
          <w:color w:val="000000"/>
          <w:sz w:val="28"/>
          <w:szCs w:val="28"/>
          <w:lang w:val="uk-UA" w:eastAsia="uk-UA"/>
        </w:rPr>
        <w:t>0 мінімальних заробітних плат виходячи з розміру мінімальної заробітної плати, встановленої на 1 січня року, в якому вчиняється відповідне господарське зобов’язання (крім випадків отримання Підприємством результатів робіт або послуг безоплатно або за одну гривню)</w:t>
      </w:r>
      <w:r>
        <w:rPr>
          <w:rStyle w:val="a3"/>
          <w:color w:val="000000"/>
          <w:sz w:val="28"/>
          <w:szCs w:val="28"/>
          <w:lang w:val="uk-UA" w:eastAsia="uk-UA"/>
        </w:rPr>
        <w:t>.</w:t>
      </w:r>
    </w:p>
    <w:p w:rsidR="00047182" w:rsidRPr="00DD2398" w:rsidRDefault="00047182" w:rsidP="00047182">
      <w:pPr>
        <w:ind w:firstLine="708"/>
        <w:jc w:val="both"/>
        <w:rPr>
          <w:lang w:val="uk-UA"/>
        </w:rPr>
      </w:pPr>
      <w:r>
        <w:rPr>
          <w:rStyle w:val="a3"/>
          <w:color w:val="000000"/>
          <w:sz w:val="28"/>
          <w:szCs w:val="28"/>
          <w:lang w:val="uk-UA" w:eastAsia="uk-UA"/>
        </w:rPr>
        <w:t xml:space="preserve">9. </w:t>
      </w:r>
      <w:r w:rsidRPr="000E1DA8">
        <w:rPr>
          <w:rStyle w:val="a3"/>
          <w:color w:val="000000"/>
          <w:sz w:val="28"/>
          <w:szCs w:val="28"/>
          <w:lang w:eastAsia="uk-UA"/>
        </w:rPr>
        <w:t>Обрання та припинення повноважень Виконавчого директора</w:t>
      </w:r>
      <w:r>
        <w:rPr>
          <w:rStyle w:val="a3"/>
          <w:color w:val="000000"/>
          <w:sz w:val="28"/>
          <w:szCs w:val="28"/>
          <w:lang w:val="uk-UA" w:eastAsia="uk-UA"/>
        </w:rPr>
        <w:t>.</w:t>
      </w:r>
    </w:p>
    <w:p w:rsidR="00047182" w:rsidRPr="00DD2398" w:rsidRDefault="00047182" w:rsidP="00047182">
      <w:pPr>
        <w:ind w:firstLine="708"/>
        <w:jc w:val="both"/>
        <w:rPr>
          <w:lang w:val="uk-UA"/>
        </w:rPr>
      </w:pPr>
      <w:r>
        <w:rPr>
          <w:rStyle w:val="a3"/>
          <w:color w:val="000000"/>
          <w:sz w:val="28"/>
          <w:szCs w:val="28"/>
          <w:lang w:val="uk-UA" w:eastAsia="uk-UA"/>
        </w:rPr>
        <w:t xml:space="preserve">10. </w:t>
      </w:r>
      <w:r w:rsidRPr="000E1DA8">
        <w:rPr>
          <w:rStyle w:val="a3"/>
          <w:color w:val="000000"/>
          <w:sz w:val="28"/>
          <w:szCs w:val="28"/>
          <w:lang w:eastAsia="uk-UA"/>
        </w:rPr>
        <w:t>Затвердження умов контракту, який укладатиметься з Виконавчим директором, встановлення розміру його винагороди</w:t>
      </w:r>
      <w:r>
        <w:rPr>
          <w:rStyle w:val="a3"/>
          <w:color w:val="000000"/>
          <w:sz w:val="28"/>
          <w:szCs w:val="28"/>
          <w:lang w:val="uk-UA" w:eastAsia="uk-UA"/>
        </w:rPr>
        <w:t>.</w:t>
      </w:r>
    </w:p>
    <w:p w:rsidR="00047182" w:rsidRPr="00DD2398" w:rsidRDefault="00047182" w:rsidP="00047182">
      <w:pPr>
        <w:ind w:firstLine="708"/>
        <w:jc w:val="both"/>
        <w:rPr>
          <w:lang w:val="uk-UA"/>
        </w:rPr>
      </w:pPr>
      <w:r>
        <w:rPr>
          <w:rStyle w:val="a3"/>
          <w:color w:val="000000"/>
          <w:sz w:val="28"/>
          <w:szCs w:val="28"/>
          <w:lang w:val="uk-UA" w:eastAsia="uk-UA"/>
        </w:rPr>
        <w:t xml:space="preserve">11. </w:t>
      </w:r>
      <w:r w:rsidRPr="000E1DA8">
        <w:rPr>
          <w:rStyle w:val="a3"/>
          <w:color w:val="000000"/>
          <w:sz w:val="28"/>
          <w:szCs w:val="28"/>
          <w:lang w:eastAsia="uk-UA"/>
        </w:rPr>
        <w:t>Заслуховування звітів Виконавчого директора, посадових осіб Підприємства з окремих питань його діяльності</w:t>
      </w:r>
      <w:r>
        <w:rPr>
          <w:rStyle w:val="a3"/>
          <w:color w:val="000000"/>
          <w:sz w:val="28"/>
          <w:szCs w:val="28"/>
          <w:lang w:val="uk-UA" w:eastAsia="uk-UA"/>
        </w:rPr>
        <w:t>.</w:t>
      </w:r>
    </w:p>
    <w:p w:rsidR="00047182" w:rsidRPr="00DD2398" w:rsidRDefault="00047182" w:rsidP="00047182">
      <w:pPr>
        <w:ind w:firstLine="708"/>
        <w:jc w:val="both"/>
        <w:rPr>
          <w:lang w:val="uk-UA"/>
        </w:rPr>
      </w:pPr>
      <w:r>
        <w:rPr>
          <w:rStyle w:val="a3"/>
          <w:color w:val="000000"/>
          <w:sz w:val="28"/>
          <w:szCs w:val="28"/>
          <w:lang w:val="uk-UA" w:eastAsia="uk-UA"/>
        </w:rPr>
        <w:lastRenderedPageBreak/>
        <w:t xml:space="preserve">12. </w:t>
      </w:r>
      <w:r w:rsidRPr="000E1DA8">
        <w:rPr>
          <w:rStyle w:val="a3"/>
          <w:color w:val="000000"/>
          <w:sz w:val="28"/>
          <w:szCs w:val="28"/>
          <w:lang w:eastAsia="uk-UA"/>
        </w:rPr>
        <w:t>Прийняття рішення про відсторонення Виконавчого директора від здійснення повноважень та обрання особи, яка тимчасово здійснюватиме повноваження Виконавчого директора</w:t>
      </w:r>
      <w:r>
        <w:rPr>
          <w:rStyle w:val="a3"/>
          <w:color w:val="000000"/>
          <w:sz w:val="28"/>
          <w:szCs w:val="28"/>
          <w:lang w:val="uk-UA" w:eastAsia="uk-UA"/>
        </w:rPr>
        <w:t>.</w:t>
      </w:r>
    </w:p>
    <w:p w:rsidR="00047182" w:rsidRPr="00DD2398" w:rsidRDefault="00047182" w:rsidP="00047182">
      <w:pPr>
        <w:ind w:firstLine="708"/>
        <w:jc w:val="both"/>
        <w:rPr>
          <w:lang w:val="uk-UA"/>
        </w:rPr>
      </w:pPr>
      <w:r>
        <w:rPr>
          <w:rStyle w:val="a3"/>
          <w:color w:val="000000"/>
          <w:sz w:val="28"/>
          <w:szCs w:val="28"/>
          <w:lang w:val="uk-UA" w:eastAsia="uk-UA"/>
        </w:rPr>
        <w:t xml:space="preserve">13. </w:t>
      </w:r>
      <w:r w:rsidRPr="00DD2398">
        <w:rPr>
          <w:rStyle w:val="a3"/>
          <w:color w:val="000000"/>
          <w:sz w:val="28"/>
          <w:szCs w:val="28"/>
          <w:lang w:val="uk-UA" w:eastAsia="uk-UA"/>
        </w:rPr>
        <w:t>Затвердження штатного розпису та посадові інструкції Підприємства</w:t>
      </w:r>
      <w:r>
        <w:rPr>
          <w:rStyle w:val="a3"/>
          <w:color w:val="000000"/>
          <w:sz w:val="28"/>
          <w:szCs w:val="28"/>
          <w:lang w:val="uk-UA" w:eastAsia="uk-UA"/>
        </w:rPr>
        <w:t>.</w:t>
      </w:r>
    </w:p>
    <w:p w:rsidR="00047182" w:rsidRPr="00DD2398" w:rsidRDefault="00047182" w:rsidP="00047182">
      <w:pPr>
        <w:ind w:firstLine="708"/>
        <w:jc w:val="both"/>
        <w:rPr>
          <w:lang w:val="uk-UA"/>
        </w:rPr>
      </w:pPr>
      <w:r>
        <w:rPr>
          <w:rStyle w:val="a3"/>
          <w:color w:val="000000"/>
          <w:sz w:val="28"/>
          <w:szCs w:val="28"/>
          <w:lang w:val="uk-UA" w:eastAsia="uk-UA"/>
        </w:rPr>
        <w:t xml:space="preserve">14. </w:t>
      </w:r>
      <w:r w:rsidRPr="00DD2398">
        <w:rPr>
          <w:rStyle w:val="a3"/>
          <w:color w:val="000000"/>
          <w:sz w:val="28"/>
          <w:szCs w:val="28"/>
          <w:lang w:val="uk-UA" w:eastAsia="uk-UA"/>
        </w:rPr>
        <w:t>Надання Виконавчому директору Підприємства рекомендацій з питань розробки, укладення або</w:t>
      </w:r>
      <w:r w:rsidR="00455F62">
        <w:rPr>
          <w:rStyle w:val="a3"/>
          <w:color w:val="000000"/>
          <w:sz w:val="28"/>
          <w:szCs w:val="28"/>
          <w:lang w:val="uk-UA" w:eastAsia="uk-UA"/>
        </w:rPr>
        <w:t xml:space="preserve"> внесення змін до колективного </w:t>
      </w:r>
      <w:r w:rsidRPr="00DD2398">
        <w:rPr>
          <w:rStyle w:val="a3"/>
          <w:color w:val="000000"/>
          <w:sz w:val="28"/>
          <w:szCs w:val="28"/>
          <w:lang w:val="uk-UA" w:eastAsia="uk-UA"/>
        </w:rPr>
        <w:t>дого</w:t>
      </w:r>
      <w:r w:rsidRPr="000E1DA8">
        <w:rPr>
          <w:rStyle w:val="a3"/>
          <w:color w:val="000000"/>
          <w:sz w:val="28"/>
          <w:szCs w:val="28"/>
          <w:lang w:eastAsia="uk-UA"/>
        </w:rPr>
        <w:t>вору Підприємства, в тому числі рекомендацій щодо змісту колективного договору</w:t>
      </w:r>
      <w:r>
        <w:rPr>
          <w:rStyle w:val="a3"/>
          <w:color w:val="000000"/>
          <w:sz w:val="28"/>
          <w:szCs w:val="28"/>
          <w:lang w:val="uk-UA" w:eastAsia="uk-UA"/>
        </w:rPr>
        <w:t>.</w:t>
      </w:r>
    </w:p>
    <w:p w:rsidR="00047182" w:rsidRPr="00DD2398" w:rsidRDefault="00047182" w:rsidP="00047182">
      <w:pPr>
        <w:ind w:firstLine="708"/>
        <w:jc w:val="both"/>
        <w:rPr>
          <w:lang w:val="uk-UA"/>
        </w:rPr>
      </w:pPr>
      <w:r>
        <w:rPr>
          <w:rStyle w:val="a3"/>
          <w:color w:val="000000"/>
          <w:sz w:val="28"/>
          <w:szCs w:val="28"/>
          <w:lang w:val="uk-UA" w:eastAsia="uk-UA"/>
        </w:rPr>
        <w:t xml:space="preserve">15. </w:t>
      </w:r>
      <w:r w:rsidRPr="000E1DA8">
        <w:rPr>
          <w:rStyle w:val="a3"/>
          <w:color w:val="000000"/>
          <w:sz w:val="28"/>
          <w:szCs w:val="28"/>
          <w:lang w:eastAsia="uk-UA"/>
        </w:rPr>
        <w:t>Прийняття рішення про обрання оцінювача майна Підприємства та затвердження умов договору, що укладатиметься з ним, встановлення розміру оплати його послуг</w:t>
      </w:r>
      <w:r>
        <w:rPr>
          <w:rStyle w:val="a3"/>
          <w:color w:val="000000"/>
          <w:sz w:val="28"/>
          <w:szCs w:val="28"/>
          <w:lang w:val="uk-UA" w:eastAsia="uk-UA"/>
        </w:rPr>
        <w:t>.</w:t>
      </w:r>
    </w:p>
    <w:p w:rsidR="00047182" w:rsidRPr="000E1DA8" w:rsidRDefault="00047182" w:rsidP="00047182">
      <w:pPr>
        <w:ind w:firstLine="708"/>
        <w:jc w:val="both"/>
      </w:pPr>
      <w:r>
        <w:rPr>
          <w:rStyle w:val="a3"/>
          <w:color w:val="000000"/>
          <w:sz w:val="28"/>
          <w:szCs w:val="28"/>
          <w:lang w:eastAsia="uk-UA"/>
        </w:rPr>
        <w:t>1</w:t>
      </w:r>
      <w:r>
        <w:rPr>
          <w:rStyle w:val="a3"/>
          <w:color w:val="000000"/>
          <w:sz w:val="28"/>
          <w:szCs w:val="28"/>
          <w:lang w:val="uk-UA" w:eastAsia="uk-UA"/>
        </w:rPr>
        <w:t>6.</w:t>
      </w:r>
      <w:r w:rsidRPr="000E1DA8">
        <w:rPr>
          <w:rStyle w:val="a3"/>
          <w:color w:val="000000"/>
          <w:sz w:val="28"/>
          <w:szCs w:val="28"/>
          <w:lang w:eastAsia="uk-UA"/>
        </w:rPr>
        <w:t xml:space="preserve"> Погодження організаційної структури Підприємства, пропозицій змін до Статуту та положень, якими регулюються питання, пов’язані з діяльністю Підприємства.</w:t>
      </w:r>
    </w:p>
    <w:p w:rsidR="00047182" w:rsidRPr="000E1DA8" w:rsidRDefault="00047182" w:rsidP="00047182">
      <w:pPr>
        <w:ind w:firstLine="708"/>
        <w:jc w:val="both"/>
      </w:pPr>
      <w:r>
        <w:rPr>
          <w:rStyle w:val="a3"/>
          <w:color w:val="000000"/>
          <w:sz w:val="28"/>
          <w:szCs w:val="28"/>
          <w:lang w:val="uk-UA" w:eastAsia="uk-UA"/>
        </w:rPr>
        <w:t xml:space="preserve">17. </w:t>
      </w:r>
      <w:r w:rsidRPr="000E1DA8">
        <w:rPr>
          <w:rStyle w:val="a3"/>
          <w:color w:val="000000"/>
          <w:sz w:val="28"/>
          <w:szCs w:val="28"/>
          <w:lang w:eastAsia="uk-UA"/>
        </w:rPr>
        <w:t>Погодження положення про оплату праці на Підприємстві у порядку і розмірах, визначених чинним законодавством.</w:t>
      </w:r>
    </w:p>
    <w:p w:rsidR="00047182" w:rsidRPr="000E1DA8" w:rsidRDefault="00047182" w:rsidP="00047182">
      <w:pPr>
        <w:ind w:firstLine="708"/>
        <w:jc w:val="both"/>
      </w:pPr>
      <w:r>
        <w:rPr>
          <w:rStyle w:val="a3"/>
          <w:color w:val="000000"/>
          <w:sz w:val="28"/>
          <w:szCs w:val="28"/>
          <w:lang w:val="uk-UA" w:eastAsia="uk-UA"/>
        </w:rPr>
        <w:t xml:space="preserve">18. </w:t>
      </w:r>
      <w:r w:rsidRPr="000E1DA8">
        <w:rPr>
          <w:rStyle w:val="a3"/>
          <w:color w:val="000000"/>
          <w:sz w:val="28"/>
          <w:szCs w:val="28"/>
          <w:lang w:eastAsia="uk-UA"/>
        </w:rPr>
        <w:t>Прийняття рішення про надання згоди на вчинення господарського зобов’язання щодо якого с заінтересованість, а саме, предметом яких є:</w:t>
      </w:r>
    </w:p>
    <w:p w:rsidR="00047182" w:rsidRPr="00DD2398" w:rsidRDefault="00047182" w:rsidP="00047182">
      <w:pPr>
        <w:ind w:firstLine="708"/>
        <w:jc w:val="both"/>
        <w:rPr>
          <w:lang w:val="uk-UA"/>
        </w:rPr>
      </w:pPr>
      <w:r>
        <w:rPr>
          <w:rStyle w:val="a3"/>
          <w:color w:val="000000"/>
          <w:sz w:val="28"/>
          <w:szCs w:val="28"/>
          <w:lang w:val="uk-UA" w:eastAsia="uk-UA"/>
        </w:rPr>
        <w:t>18</w:t>
      </w:r>
      <w:r w:rsidRPr="00DD2398">
        <w:rPr>
          <w:rStyle w:val="a3"/>
          <w:color w:val="000000"/>
          <w:sz w:val="28"/>
          <w:szCs w:val="28"/>
          <w:lang w:val="uk-UA" w:eastAsia="uk-UA"/>
        </w:rPr>
        <w:t>.1 Відчуження або придбання за одним договором або декількома пов'язаними договорами товарів або іншого майна, балансова вартість якого п</w:t>
      </w:r>
      <w:r>
        <w:rPr>
          <w:rStyle w:val="a3"/>
          <w:color w:val="000000"/>
          <w:sz w:val="28"/>
          <w:szCs w:val="28"/>
          <w:lang w:val="uk-UA" w:eastAsia="uk-UA"/>
        </w:rPr>
        <w:t xml:space="preserve">еревищує </w:t>
      </w:r>
      <w:r w:rsidRPr="000124AB">
        <w:rPr>
          <w:rStyle w:val="a3"/>
          <w:color w:val="000000"/>
          <w:sz w:val="28"/>
          <w:szCs w:val="28"/>
          <w:lang w:eastAsia="uk-UA"/>
        </w:rPr>
        <w:t>5</w:t>
      </w:r>
      <w:r w:rsidRPr="00DD2398">
        <w:rPr>
          <w:rStyle w:val="a3"/>
          <w:color w:val="000000"/>
          <w:sz w:val="28"/>
          <w:szCs w:val="28"/>
          <w:lang w:val="uk-UA" w:eastAsia="uk-UA"/>
        </w:rPr>
        <w:t>0 мінімальних заробітних плат виходячи з розміру мінімальної заробітної плати, встановленої на 1 січня року, в якому вчиняється відповідне господарське зобов’язання (крім випадків отримання комунальним унітарним підприємством у власність товарів або майна безоплатно або за одну гривню).</w:t>
      </w:r>
    </w:p>
    <w:p w:rsidR="00047182" w:rsidRPr="00DD2398" w:rsidRDefault="00047182" w:rsidP="00047182">
      <w:pPr>
        <w:ind w:firstLine="708"/>
        <w:jc w:val="both"/>
        <w:rPr>
          <w:lang w:val="uk-UA"/>
        </w:rPr>
      </w:pPr>
      <w:r>
        <w:rPr>
          <w:rStyle w:val="a3"/>
          <w:color w:val="000000"/>
          <w:sz w:val="28"/>
          <w:szCs w:val="28"/>
          <w:lang w:val="uk-UA" w:eastAsia="uk-UA"/>
        </w:rPr>
        <w:t>18</w:t>
      </w:r>
      <w:r w:rsidRPr="00DD2398">
        <w:rPr>
          <w:rStyle w:val="a3"/>
          <w:color w:val="000000"/>
          <w:sz w:val="28"/>
          <w:szCs w:val="28"/>
          <w:lang w:val="uk-UA" w:eastAsia="uk-UA"/>
        </w:rPr>
        <w:t>.2</w:t>
      </w:r>
      <w:r>
        <w:rPr>
          <w:rStyle w:val="a3"/>
          <w:color w:val="000000"/>
          <w:sz w:val="28"/>
          <w:szCs w:val="28"/>
          <w:lang w:val="uk-UA" w:eastAsia="uk-UA"/>
        </w:rPr>
        <w:t>.</w:t>
      </w:r>
      <w:r w:rsidRPr="00DD2398">
        <w:rPr>
          <w:rStyle w:val="a3"/>
          <w:color w:val="000000"/>
          <w:sz w:val="28"/>
          <w:szCs w:val="28"/>
          <w:lang w:val="uk-UA" w:eastAsia="uk-UA"/>
        </w:rPr>
        <w:t xml:space="preserve"> Передача або отримання в оренду, інше платне користування товарів або майна, бал</w:t>
      </w:r>
      <w:r>
        <w:rPr>
          <w:rStyle w:val="a3"/>
          <w:color w:val="000000"/>
          <w:sz w:val="28"/>
          <w:szCs w:val="28"/>
          <w:lang w:val="uk-UA" w:eastAsia="uk-UA"/>
        </w:rPr>
        <w:t xml:space="preserve">ансова вартість яких перевищує </w:t>
      </w:r>
      <w:r w:rsidRPr="000124AB">
        <w:rPr>
          <w:rStyle w:val="a3"/>
          <w:color w:val="000000"/>
          <w:sz w:val="28"/>
          <w:szCs w:val="28"/>
          <w:lang w:val="uk-UA" w:eastAsia="uk-UA"/>
        </w:rPr>
        <w:t>5</w:t>
      </w:r>
      <w:r w:rsidRPr="00DD2398">
        <w:rPr>
          <w:rStyle w:val="a3"/>
          <w:color w:val="000000"/>
          <w:sz w:val="28"/>
          <w:szCs w:val="28"/>
          <w:lang w:val="uk-UA" w:eastAsia="uk-UA"/>
        </w:rPr>
        <w:t>0 мінімальних заробітних плат виходячи з розміру мінімальної заробітної плати, встановленої на 1 січня року, в якому вчиняється відповідне господарське зобов'язання.</w:t>
      </w:r>
    </w:p>
    <w:p w:rsidR="00047182" w:rsidRPr="00DD2398" w:rsidRDefault="00047182" w:rsidP="00047182">
      <w:pPr>
        <w:ind w:firstLine="708"/>
        <w:jc w:val="both"/>
        <w:rPr>
          <w:lang w:val="uk-UA"/>
        </w:rPr>
      </w:pPr>
      <w:r>
        <w:rPr>
          <w:rStyle w:val="a3"/>
          <w:color w:val="000000"/>
          <w:sz w:val="28"/>
          <w:szCs w:val="28"/>
          <w:lang w:val="uk-UA" w:eastAsia="uk-UA"/>
        </w:rPr>
        <w:t xml:space="preserve">18.3. </w:t>
      </w:r>
      <w:r w:rsidRPr="00DD2398">
        <w:rPr>
          <w:rStyle w:val="a3"/>
          <w:color w:val="000000"/>
          <w:sz w:val="28"/>
          <w:szCs w:val="28"/>
          <w:lang w:val="uk-UA" w:eastAsia="uk-UA"/>
        </w:rPr>
        <w:t>Передача комунальним унітарним підприємством у безоплатне користування третім особам товарів або іншого майна, балансова вартість якого перевищує 2 мінімальних заробітних плат виходячи з розміру мінімальної заробітної плати, встановленої на 1 січня року, в якому вчиняється відповідне господарське зобов’язання .</w:t>
      </w:r>
    </w:p>
    <w:p w:rsidR="00047182" w:rsidRPr="00DD2398" w:rsidRDefault="00047182" w:rsidP="00047182">
      <w:pPr>
        <w:ind w:firstLine="708"/>
        <w:jc w:val="both"/>
        <w:rPr>
          <w:lang w:val="uk-UA"/>
        </w:rPr>
      </w:pPr>
      <w:r>
        <w:rPr>
          <w:rStyle w:val="a3"/>
          <w:color w:val="000000"/>
          <w:sz w:val="28"/>
          <w:szCs w:val="28"/>
          <w:lang w:val="uk-UA" w:eastAsia="uk-UA"/>
        </w:rPr>
        <w:t xml:space="preserve">18.4. </w:t>
      </w:r>
      <w:r w:rsidRPr="00DD2398">
        <w:rPr>
          <w:rStyle w:val="a3"/>
          <w:color w:val="000000"/>
          <w:sz w:val="28"/>
          <w:szCs w:val="28"/>
          <w:lang w:val="uk-UA" w:eastAsia="uk-UA"/>
        </w:rPr>
        <w:t>Виконання або замовлення робіт або надання послуг, р</w:t>
      </w:r>
      <w:r>
        <w:rPr>
          <w:rStyle w:val="a3"/>
          <w:color w:val="000000"/>
          <w:sz w:val="28"/>
          <w:szCs w:val="28"/>
          <w:lang w:val="uk-UA" w:eastAsia="uk-UA"/>
        </w:rPr>
        <w:t xml:space="preserve">инкова вартість яких перевищує </w:t>
      </w:r>
      <w:r w:rsidRPr="000124AB">
        <w:rPr>
          <w:rStyle w:val="a3"/>
          <w:color w:val="000000"/>
          <w:sz w:val="28"/>
          <w:szCs w:val="28"/>
          <w:lang w:val="uk-UA" w:eastAsia="uk-UA"/>
        </w:rPr>
        <w:t>5</w:t>
      </w:r>
      <w:r w:rsidRPr="00DD2398">
        <w:rPr>
          <w:rStyle w:val="a3"/>
          <w:color w:val="000000"/>
          <w:sz w:val="28"/>
          <w:szCs w:val="28"/>
          <w:lang w:val="uk-UA" w:eastAsia="uk-UA"/>
        </w:rPr>
        <w:t>0 мінімальних заробітних плат виходячи з розміру мінімальної заробітної плати, встановленої на 1 січня року, в якому вчиняється відповідне господарське зобов’язання (крім випадків отримання комунальним унітарним підприємством результатів робіт або послуг безоплатно або за одну гривню).</w:t>
      </w:r>
    </w:p>
    <w:p w:rsidR="00047182" w:rsidRPr="00DD2398" w:rsidRDefault="00047182" w:rsidP="00047182">
      <w:pPr>
        <w:ind w:firstLine="708"/>
        <w:jc w:val="both"/>
        <w:rPr>
          <w:lang w:val="uk-UA"/>
        </w:rPr>
      </w:pPr>
      <w:r>
        <w:rPr>
          <w:rStyle w:val="a3"/>
          <w:color w:val="000000"/>
          <w:sz w:val="28"/>
          <w:szCs w:val="28"/>
          <w:lang w:val="uk-UA" w:eastAsia="uk-UA"/>
        </w:rPr>
        <w:t xml:space="preserve">18.5. </w:t>
      </w:r>
      <w:r w:rsidRPr="00DD2398">
        <w:rPr>
          <w:rStyle w:val="a3"/>
          <w:color w:val="000000"/>
          <w:sz w:val="28"/>
          <w:szCs w:val="28"/>
          <w:lang w:val="uk-UA" w:eastAsia="uk-UA"/>
        </w:rPr>
        <w:t>Надання або отримання позики, іншого фінансування на поворотній основі на суму, що перевищує 5 мінімальних заробітних плат виходячи з розміру мінімальної заробітної плати, встановленої на 1 січня року, в якому вчиняється відповідне господарське зобов’язання (крім випадків отримання комунальним унітарним підприємством позики або іншого фінансування безоплатно або за одну гривню).</w:t>
      </w:r>
    </w:p>
    <w:p w:rsidR="00047182" w:rsidRPr="000E1DA8" w:rsidRDefault="00047182" w:rsidP="00047182">
      <w:pPr>
        <w:ind w:firstLine="708"/>
        <w:jc w:val="both"/>
      </w:pPr>
      <w:r>
        <w:rPr>
          <w:rStyle w:val="a3"/>
          <w:color w:val="000000"/>
          <w:sz w:val="28"/>
          <w:szCs w:val="28"/>
          <w:lang w:val="uk-UA" w:eastAsia="uk-UA"/>
        </w:rPr>
        <w:t xml:space="preserve">18.6. </w:t>
      </w:r>
      <w:r w:rsidRPr="00DD2398">
        <w:rPr>
          <w:rStyle w:val="a3"/>
          <w:color w:val="000000"/>
          <w:sz w:val="28"/>
          <w:szCs w:val="28"/>
          <w:lang w:val="uk-UA" w:eastAsia="uk-UA"/>
        </w:rPr>
        <w:t>Надання Підприємством застави, поручительства або іншого забезпечення виконання зобо</w:t>
      </w:r>
      <w:r>
        <w:rPr>
          <w:rStyle w:val="a3"/>
          <w:color w:val="000000"/>
          <w:sz w:val="28"/>
          <w:szCs w:val="28"/>
          <w:lang w:val="uk-UA" w:eastAsia="uk-UA"/>
        </w:rPr>
        <w:t>в’язань, розмір яких перевищує 5</w:t>
      </w:r>
      <w:r w:rsidRPr="00DD2398">
        <w:rPr>
          <w:rStyle w:val="a3"/>
          <w:color w:val="000000"/>
          <w:sz w:val="28"/>
          <w:szCs w:val="28"/>
          <w:lang w:val="uk-UA" w:eastAsia="uk-UA"/>
        </w:rPr>
        <w:t xml:space="preserve">0 мінімальних заробітних плат виходячи з розміру мінімальної заробітної плати, встановленої на </w:t>
      </w:r>
      <w:r w:rsidRPr="00DD2398">
        <w:rPr>
          <w:rStyle w:val="a3"/>
          <w:color w:val="000000"/>
          <w:sz w:val="28"/>
          <w:szCs w:val="28"/>
          <w:lang w:val="uk-UA" w:eastAsia="uk-UA"/>
        </w:rPr>
        <w:lastRenderedPageBreak/>
        <w:t xml:space="preserve">1 січня року, в якому вчиняється відповідне господарське зобов’язання (з подальшим погодженням міською радою). </w:t>
      </w:r>
      <w:r w:rsidRPr="000E1DA8">
        <w:rPr>
          <w:rStyle w:val="a3"/>
          <w:color w:val="000000"/>
          <w:sz w:val="28"/>
          <w:szCs w:val="28"/>
          <w:lang w:eastAsia="uk-UA"/>
        </w:rPr>
        <w:t>Статутом Підприємства може буги встановлено нижче граничне значення щодо вартості майна, робіт або послуг чи суми коштів, що є предметом господарського зобов’язання, щодо вчинення якого є заінтересованість та додаткові критерії для віднесення господарського зобов’язання до такого, щодо якого є заінтересованість, чи до значного господарського зобов’язання.</w:t>
      </w:r>
    </w:p>
    <w:p w:rsidR="00047182" w:rsidRPr="00DD2398" w:rsidRDefault="00047182" w:rsidP="00047182">
      <w:pPr>
        <w:ind w:firstLine="708"/>
        <w:jc w:val="both"/>
        <w:rPr>
          <w:lang w:val="uk-UA"/>
        </w:rPr>
      </w:pPr>
      <w:r>
        <w:rPr>
          <w:rStyle w:val="a3"/>
          <w:color w:val="000000"/>
          <w:sz w:val="28"/>
          <w:szCs w:val="28"/>
          <w:lang w:val="uk-UA" w:eastAsia="uk-UA"/>
        </w:rPr>
        <w:t xml:space="preserve">19. </w:t>
      </w:r>
      <w:r w:rsidRPr="00DD2398">
        <w:rPr>
          <w:rStyle w:val="a3"/>
          <w:color w:val="000000"/>
          <w:sz w:val="28"/>
          <w:szCs w:val="28"/>
          <w:lang w:val="uk-UA" w:eastAsia="uk-UA"/>
        </w:rPr>
        <w:t xml:space="preserve">Здійснення контролю за своєчасним, достовірним і повним публічним розкритгям інформації, яка підлягає оприлюдненню Підприємством, відповідно до вимог частини 8 статті 78 Господарського Кодексу України, Закону України «Про доступ до публічної інформації», Статут територіальної громади </w:t>
      </w:r>
      <w:r>
        <w:rPr>
          <w:rStyle w:val="a3"/>
          <w:color w:val="000000"/>
          <w:sz w:val="28"/>
          <w:szCs w:val="28"/>
          <w:lang w:val="uk-UA" w:eastAsia="uk-UA"/>
        </w:rPr>
        <w:t xml:space="preserve">                           </w:t>
      </w:r>
      <w:r w:rsidRPr="00DD2398">
        <w:rPr>
          <w:rStyle w:val="a3"/>
          <w:color w:val="000000"/>
          <w:sz w:val="28"/>
          <w:szCs w:val="28"/>
          <w:lang w:val="uk-UA" w:eastAsia="uk-UA"/>
        </w:rPr>
        <w:t>м. Чернівців, чинного законодавства та рішень міської ради.</w:t>
      </w:r>
    </w:p>
    <w:p w:rsidR="00047182" w:rsidRPr="000E1DA8" w:rsidRDefault="00047182" w:rsidP="00047182">
      <w:pPr>
        <w:ind w:firstLine="708"/>
        <w:jc w:val="both"/>
      </w:pPr>
      <w:r>
        <w:rPr>
          <w:rStyle w:val="a3"/>
          <w:color w:val="000000"/>
          <w:sz w:val="28"/>
          <w:szCs w:val="28"/>
          <w:lang w:val="uk-UA" w:eastAsia="uk-UA"/>
        </w:rPr>
        <w:t xml:space="preserve">20. </w:t>
      </w:r>
      <w:r w:rsidRPr="000E1DA8">
        <w:rPr>
          <w:rStyle w:val="a3"/>
          <w:color w:val="000000"/>
          <w:sz w:val="28"/>
          <w:szCs w:val="28"/>
          <w:lang w:eastAsia="uk-UA"/>
        </w:rPr>
        <w:t>Визначення форм контролю за фінансово-господарською діяльністю Підприємства.</w:t>
      </w:r>
    </w:p>
    <w:p w:rsidR="00047182" w:rsidRPr="00DD2398" w:rsidRDefault="00047182" w:rsidP="00047182">
      <w:pPr>
        <w:ind w:firstLine="708"/>
        <w:jc w:val="both"/>
        <w:rPr>
          <w:lang w:val="uk-UA"/>
        </w:rPr>
      </w:pPr>
      <w:r>
        <w:rPr>
          <w:rStyle w:val="a3"/>
          <w:color w:val="000000"/>
          <w:sz w:val="28"/>
          <w:szCs w:val="28"/>
          <w:lang w:val="uk-UA" w:eastAsia="uk-UA"/>
        </w:rPr>
        <w:t xml:space="preserve">21. </w:t>
      </w:r>
      <w:r w:rsidRPr="00DD2398">
        <w:rPr>
          <w:rStyle w:val="a3"/>
          <w:color w:val="000000"/>
          <w:sz w:val="28"/>
          <w:szCs w:val="28"/>
          <w:lang w:val="uk-UA" w:eastAsia="uk-UA"/>
        </w:rPr>
        <w:t>Забезпечення запобігання, виявлення та врегулювання конфліктів інтересів керівника та членів Наглядової ради, у тому числі за використанням майна Підприємства в особистих інтересах та укладенням угод з пов'язаними особами, а також інформування суб’єкта управління Підприємства про виявлені порушення.</w:t>
      </w:r>
    </w:p>
    <w:p w:rsidR="00047182" w:rsidRDefault="00047182" w:rsidP="00047182">
      <w:pPr>
        <w:ind w:firstLine="708"/>
        <w:jc w:val="both"/>
        <w:rPr>
          <w:rStyle w:val="a3"/>
          <w:color w:val="000000"/>
          <w:sz w:val="28"/>
          <w:szCs w:val="28"/>
          <w:lang w:val="uk-UA" w:eastAsia="uk-UA"/>
        </w:rPr>
      </w:pPr>
      <w:r>
        <w:rPr>
          <w:rStyle w:val="a3"/>
          <w:color w:val="000000"/>
          <w:sz w:val="28"/>
          <w:szCs w:val="28"/>
          <w:lang w:val="uk-UA" w:eastAsia="uk-UA"/>
        </w:rPr>
        <w:t xml:space="preserve">22. </w:t>
      </w:r>
      <w:r w:rsidRPr="000E1DA8">
        <w:rPr>
          <w:rStyle w:val="a3"/>
          <w:color w:val="000000"/>
          <w:sz w:val="28"/>
          <w:szCs w:val="28"/>
          <w:lang w:eastAsia="uk-UA"/>
        </w:rPr>
        <w:t>Здійснення контролю за ефективністю управління Підприємством та ініціювання за потреби перед виконавчим органом, до сфери управління якого належить Підприємство.</w:t>
      </w:r>
    </w:p>
    <w:p w:rsidR="00047182" w:rsidRPr="000E1DA8" w:rsidRDefault="00047182" w:rsidP="00047182">
      <w:pPr>
        <w:ind w:firstLine="708"/>
        <w:jc w:val="both"/>
      </w:pPr>
      <w:r>
        <w:rPr>
          <w:rStyle w:val="a3"/>
          <w:color w:val="000000"/>
          <w:sz w:val="28"/>
          <w:szCs w:val="28"/>
          <w:lang w:val="uk-UA" w:eastAsia="uk-UA"/>
        </w:rPr>
        <w:t xml:space="preserve">23. </w:t>
      </w:r>
      <w:r w:rsidRPr="000E1DA8">
        <w:rPr>
          <w:rStyle w:val="a3"/>
          <w:color w:val="000000"/>
          <w:sz w:val="28"/>
          <w:szCs w:val="28"/>
          <w:lang w:eastAsia="uk-UA"/>
        </w:rPr>
        <w:t>Здійснення контролю за виконанням Підприємством рішень міської ради та її виконавчого комітету.</w:t>
      </w:r>
    </w:p>
    <w:p w:rsidR="00047182" w:rsidRPr="005037DB" w:rsidRDefault="00047182" w:rsidP="00047182">
      <w:pPr>
        <w:ind w:firstLine="708"/>
        <w:jc w:val="both"/>
        <w:rPr>
          <w:lang w:val="uk-UA"/>
        </w:rPr>
      </w:pPr>
      <w:r>
        <w:rPr>
          <w:rStyle w:val="a3"/>
          <w:color w:val="000000"/>
          <w:sz w:val="28"/>
          <w:szCs w:val="28"/>
          <w:lang w:val="uk-UA" w:eastAsia="uk-UA"/>
        </w:rPr>
        <w:t xml:space="preserve">24. </w:t>
      </w:r>
      <w:r w:rsidRPr="005037DB">
        <w:rPr>
          <w:rStyle w:val="a3"/>
          <w:color w:val="000000"/>
          <w:sz w:val="28"/>
          <w:szCs w:val="28"/>
          <w:lang w:val="uk-UA" w:eastAsia="uk-UA"/>
        </w:rPr>
        <w:t>Складення щорічного звіту Наглядової ради за результатами її діяльності, оцінка роботи членів наглядової ради та якості управління.</w:t>
      </w:r>
    </w:p>
    <w:p w:rsidR="00047182" w:rsidRDefault="00047182" w:rsidP="00047182">
      <w:pPr>
        <w:ind w:firstLine="708"/>
        <w:jc w:val="both"/>
        <w:rPr>
          <w:rStyle w:val="a3"/>
          <w:color w:val="000000"/>
          <w:sz w:val="28"/>
          <w:szCs w:val="28"/>
          <w:lang w:val="uk-UA" w:eastAsia="uk-UA"/>
        </w:rPr>
      </w:pPr>
      <w:r>
        <w:rPr>
          <w:rStyle w:val="a3"/>
          <w:color w:val="000000"/>
          <w:sz w:val="28"/>
          <w:szCs w:val="28"/>
          <w:lang w:val="uk-UA" w:eastAsia="uk-UA"/>
        </w:rPr>
        <w:t xml:space="preserve">25. </w:t>
      </w:r>
      <w:r w:rsidRPr="000E1DA8">
        <w:rPr>
          <w:rStyle w:val="a3"/>
          <w:color w:val="000000"/>
          <w:sz w:val="28"/>
          <w:szCs w:val="28"/>
          <w:lang w:eastAsia="uk-UA"/>
        </w:rPr>
        <w:t>Формування антикорупційної політики Підприємства.</w:t>
      </w:r>
    </w:p>
    <w:p w:rsidR="00047182" w:rsidRDefault="00047182" w:rsidP="00047182">
      <w:pPr>
        <w:ind w:firstLine="708"/>
        <w:jc w:val="both"/>
        <w:rPr>
          <w:rStyle w:val="a3"/>
          <w:color w:val="000000"/>
          <w:sz w:val="28"/>
          <w:szCs w:val="28"/>
          <w:lang w:val="uk-UA" w:eastAsia="uk-UA"/>
        </w:rPr>
      </w:pPr>
    </w:p>
    <w:p w:rsidR="00047182" w:rsidRDefault="00047182" w:rsidP="00047182">
      <w:pPr>
        <w:ind w:firstLine="708"/>
        <w:jc w:val="both"/>
        <w:rPr>
          <w:rStyle w:val="a3"/>
          <w:color w:val="000000"/>
          <w:sz w:val="28"/>
          <w:szCs w:val="28"/>
          <w:lang w:val="uk-UA" w:eastAsia="uk-UA"/>
        </w:rPr>
      </w:pPr>
    </w:p>
    <w:p w:rsidR="00047182" w:rsidRDefault="00047182" w:rsidP="00047182">
      <w:pPr>
        <w:ind w:firstLine="708"/>
        <w:jc w:val="both"/>
        <w:rPr>
          <w:rStyle w:val="a3"/>
          <w:color w:val="000000"/>
          <w:sz w:val="28"/>
          <w:szCs w:val="28"/>
          <w:lang w:val="uk-UA" w:eastAsia="uk-UA"/>
        </w:rPr>
      </w:pPr>
    </w:p>
    <w:p w:rsidR="00047182" w:rsidRPr="005037DB" w:rsidRDefault="00047182" w:rsidP="00047182">
      <w:pPr>
        <w:ind w:firstLine="708"/>
        <w:jc w:val="both"/>
        <w:rPr>
          <w:lang w:val="uk-UA"/>
        </w:rPr>
      </w:pPr>
    </w:p>
    <w:p w:rsidR="00047182" w:rsidRPr="005037DB" w:rsidRDefault="00047182" w:rsidP="00047182">
      <w:pPr>
        <w:jc w:val="both"/>
      </w:pPr>
      <w:r w:rsidRPr="005037DB">
        <w:rPr>
          <w:rStyle w:val="2"/>
          <w:bCs w:val="0"/>
          <w:color w:val="000000"/>
          <w:sz w:val="28"/>
          <w:szCs w:val="28"/>
          <w:lang w:eastAsia="uk-UA"/>
        </w:rPr>
        <w:t>Чернівецький міський голова</w:t>
      </w:r>
      <w:r>
        <w:rPr>
          <w:rStyle w:val="2"/>
          <w:bCs w:val="0"/>
          <w:color w:val="000000"/>
          <w:sz w:val="28"/>
          <w:szCs w:val="28"/>
          <w:lang w:val="uk-UA" w:eastAsia="uk-UA"/>
        </w:rPr>
        <w:t xml:space="preserve"> </w:t>
      </w:r>
      <w:r w:rsidRPr="005037DB">
        <w:rPr>
          <w:rStyle w:val="2"/>
          <w:bCs w:val="0"/>
          <w:color w:val="000000"/>
          <w:sz w:val="28"/>
          <w:szCs w:val="28"/>
          <w:lang w:val="uk-UA" w:eastAsia="uk-UA"/>
        </w:rPr>
        <w:t xml:space="preserve">                 </w:t>
      </w:r>
      <w:r>
        <w:rPr>
          <w:rStyle w:val="2"/>
          <w:bCs w:val="0"/>
          <w:color w:val="000000"/>
          <w:sz w:val="28"/>
          <w:szCs w:val="28"/>
          <w:lang w:val="uk-UA" w:eastAsia="uk-UA"/>
        </w:rPr>
        <w:tab/>
      </w:r>
      <w:r>
        <w:rPr>
          <w:rStyle w:val="2"/>
          <w:bCs w:val="0"/>
          <w:color w:val="000000"/>
          <w:sz w:val="28"/>
          <w:szCs w:val="28"/>
          <w:lang w:val="uk-UA" w:eastAsia="uk-UA"/>
        </w:rPr>
        <w:tab/>
      </w:r>
      <w:r>
        <w:rPr>
          <w:rStyle w:val="2"/>
          <w:bCs w:val="0"/>
          <w:color w:val="000000"/>
          <w:sz w:val="28"/>
          <w:szCs w:val="28"/>
          <w:lang w:val="uk-UA" w:eastAsia="uk-UA"/>
        </w:rPr>
        <w:tab/>
      </w:r>
      <w:r>
        <w:rPr>
          <w:rStyle w:val="2"/>
          <w:bCs w:val="0"/>
          <w:color w:val="000000"/>
          <w:sz w:val="28"/>
          <w:szCs w:val="28"/>
          <w:lang w:val="uk-UA" w:eastAsia="uk-UA"/>
        </w:rPr>
        <w:tab/>
      </w:r>
      <w:r w:rsidRPr="005037DB">
        <w:rPr>
          <w:rStyle w:val="2"/>
          <w:bCs w:val="0"/>
          <w:color w:val="000000"/>
          <w:sz w:val="28"/>
          <w:szCs w:val="28"/>
          <w:lang w:val="uk-UA" w:eastAsia="uk-UA"/>
        </w:rPr>
        <w:t xml:space="preserve"> </w:t>
      </w:r>
      <w:r w:rsidRPr="005037DB">
        <w:rPr>
          <w:rStyle w:val="2"/>
          <w:bCs w:val="0"/>
          <w:color w:val="000000"/>
          <w:sz w:val="28"/>
          <w:szCs w:val="28"/>
          <w:lang w:eastAsia="uk-UA"/>
        </w:rPr>
        <w:t>О.Каспрук</w:t>
      </w:r>
    </w:p>
    <w:p w:rsidR="00F41447" w:rsidRPr="00047182" w:rsidRDefault="00F41447" w:rsidP="00047182"/>
    <w:sectPr w:rsidR="00F41447" w:rsidRPr="00047182" w:rsidSect="006C7F82">
      <w:headerReference w:type="even" r:id="rId7"/>
      <w:headerReference w:type="default" r:id="rId8"/>
      <w:pgSz w:w="11906" w:h="16838"/>
      <w:pgMar w:top="850" w:right="566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93B" w:rsidRDefault="00CD493B">
      <w:r>
        <w:separator/>
      </w:r>
    </w:p>
  </w:endnote>
  <w:endnote w:type="continuationSeparator" w:id="0">
    <w:p w:rsidR="00CD493B" w:rsidRDefault="00CD4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93B" w:rsidRDefault="00CD493B">
      <w:r>
        <w:separator/>
      </w:r>
    </w:p>
  </w:footnote>
  <w:footnote w:type="continuationSeparator" w:id="0">
    <w:p w:rsidR="00CD493B" w:rsidRDefault="00CD49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F82" w:rsidRDefault="006C7F82" w:rsidP="006C7F8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C7F82" w:rsidRDefault="006C7F8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F82" w:rsidRDefault="006C7F82" w:rsidP="006C7F8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E5750">
      <w:rPr>
        <w:rStyle w:val="a6"/>
        <w:noProof/>
      </w:rPr>
      <w:t>3</w:t>
    </w:r>
    <w:r>
      <w:rPr>
        <w:rStyle w:val="a6"/>
      </w:rPr>
      <w:fldChar w:fldCharType="end"/>
    </w:r>
  </w:p>
  <w:p w:rsidR="006C7F82" w:rsidRDefault="006C7F8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8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1">
      <w:start w:val="4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2">
      <w:start w:val="4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3">
      <w:start w:val="4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4">
      <w:start w:val="4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5">
      <w:start w:val="4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6">
      <w:start w:val="4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7">
      <w:start w:val="4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8">
      <w:start w:val="4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2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1">
      <w:start w:val="2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2">
      <w:start w:val="2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3">
      <w:start w:val="2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4">
      <w:start w:val="2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5">
      <w:start w:val="2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6">
      <w:start w:val="2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7">
      <w:start w:val="2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8">
      <w:start w:val="2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5BE"/>
    <w:rsid w:val="00047182"/>
    <w:rsid w:val="002F10F2"/>
    <w:rsid w:val="00455F62"/>
    <w:rsid w:val="004B009C"/>
    <w:rsid w:val="006B05BE"/>
    <w:rsid w:val="006C7F82"/>
    <w:rsid w:val="006E5750"/>
    <w:rsid w:val="009856D0"/>
    <w:rsid w:val="00CD493B"/>
    <w:rsid w:val="00D53A10"/>
    <w:rsid w:val="00EB7231"/>
    <w:rsid w:val="00F07DAC"/>
    <w:rsid w:val="00F41447"/>
    <w:rsid w:val="00FC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5A2483-81ED-45D3-A27E-9C44A3D18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7182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">
    <w:name w:val="Основной текст (2)_"/>
    <w:basedOn w:val="a0"/>
    <w:link w:val="20"/>
    <w:rsid w:val="006B05BE"/>
    <w:rPr>
      <w:b/>
      <w:bCs/>
      <w:sz w:val="14"/>
      <w:szCs w:val="14"/>
      <w:lang w:bidi="ar-SA"/>
    </w:rPr>
  </w:style>
  <w:style w:type="character" w:customStyle="1" w:styleId="a3">
    <w:name w:val="Основной текст Знак"/>
    <w:basedOn w:val="a0"/>
    <w:link w:val="a4"/>
    <w:rsid w:val="006B05BE"/>
    <w:rPr>
      <w:sz w:val="14"/>
      <w:szCs w:val="14"/>
      <w:lang w:bidi="ar-SA"/>
    </w:rPr>
  </w:style>
  <w:style w:type="paragraph" w:customStyle="1" w:styleId="20">
    <w:name w:val="Основной текст (2)"/>
    <w:basedOn w:val="a"/>
    <w:link w:val="2"/>
    <w:rsid w:val="006B05BE"/>
    <w:pPr>
      <w:widowControl w:val="0"/>
      <w:shd w:val="clear" w:color="auto" w:fill="FFFFFF"/>
      <w:spacing w:line="184" w:lineRule="exact"/>
      <w:jc w:val="both"/>
    </w:pPr>
    <w:rPr>
      <w:b/>
      <w:bCs/>
      <w:sz w:val="14"/>
      <w:szCs w:val="14"/>
      <w:lang w:val="ru-RU" w:eastAsia="ru-RU"/>
    </w:rPr>
  </w:style>
  <w:style w:type="paragraph" w:styleId="a4">
    <w:name w:val="Body Text"/>
    <w:basedOn w:val="a"/>
    <w:link w:val="a3"/>
    <w:rsid w:val="006B05BE"/>
    <w:pPr>
      <w:widowControl w:val="0"/>
      <w:shd w:val="clear" w:color="auto" w:fill="FFFFFF"/>
      <w:spacing w:line="184" w:lineRule="exact"/>
      <w:jc w:val="both"/>
    </w:pPr>
    <w:rPr>
      <w:sz w:val="14"/>
      <w:szCs w:val="14"/>
      <w:lang w:val="ru-RU" w:eastAsia="ru-RU"/>
    </w:rPr>
  </w:style>
  <w:style w:type="paragraph" w:styleId="a5">
    <w:name w:val="header"/>
    <w:basedOn w:val="a"/>
    <w:rsid w:val="006C7F82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6C7F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1067</Words>
  <Characters>6083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dcterms:created xsi:type="dcterms:W3CDTF">2017-04-28T08:18:00Z</dcterms:created>
  <dcterms:modified xsi:type="dcterms:W3CDTF">2017-04-28T08:18:00Z</dcterms:modified>
</cp:coreProperties>
</file>