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2B36" w:rsidRPr="00CE4D16" w:rsidRDefault="006A4977" w:rsidP="00C52B36">
      <w:pPr>
        <w:jc w:val="center"/>
        <w:rPr>
          <w:b/>
          <w:sz w:val="28"/>
          <w:szCs w:val="28"/>
        </w:rPr>
      </w:pPr>
      <w:r>
        <w:rPr>
          <w:sz w:val="28"/>
          <w:szCs w:val="28"/>
          <w:lang w:val="en-US"/>
        </w:rPr>
        <w:t xml:space="preserve">   </w:t>
      </w:r>
      <w:bookmarkStart w:id="0" w:name="_GoBack"/>
      <w:bookmarkEnd w:id="0"/>
      <w:r w:rsidR="00C52B36">
        <w:rPr>
          <w:sz w:val="28"/>
          <w:szCs w:val="28"/>
        </w:rPr>
        <w:t xml:space="preserve">                                                 </w:t>
      </w:r>
      <w:r w:rsidR="00C52B36" w:rsidRPr="00CE4D16">
        <w:rPr>
          <w:b/>
          <w:sz w:val="28"/>
          <w:szCs w:val="28"/>
        </w:rPr>
        <w:t>ЗАТВЕРДЖЕНО</w:t>
      </w:r>
    </w:p>
    <w:p w:rsidR="00C52B36" w:rsidRDefault="00C52B36" w:rsidP="00C52B36">
      <w:pPr>
        <w:ind w:left="4956" w:firstLine="708"/>
        <w:rPr>
          <w:b/>
          <w:sz w:val="28"/>
          <w:szCs w:val="28"/>
        </w:rPr>
      </w:pPr>
      <w:proofErr w:type="spellStart"/>
      <w:r w:rsidRPr="00CE4D16">
        <w:rPr>
          <w:b/>
          <w:sz w:val="28"/>
          <w:szCs w:val="28"/>
        </w:rPr>
        <w:t>Рішення</w:t>
      </w:r>
      <w:proofErr w:type="spellEnd"/>
      <w:r w:rsidRPr="00CE4D16">
        <w:rPr>
          <w:b/>
          <w:sz w:val="28"/>
          <w:szCs w:val="28"/>
        </w:rPr>
        <w:t xml:space="preserve"> </w:t>
      </w:r>
      <w:proofErr w:type="spellStart"/>
      <w:r w:rsidRPr="00CE4D16">
        <w:rPr>
          <w:b/>
          <w:sz w:val="28"/>
          <w:szCs w:val="28"/>
        </w:rPr>
        <w:t>міської</w:t>
      </w:r>
      <w:proofErr w:type="spellEnd"/>
      <w:r w:rsidRPr="00CE4D16">
        <w:rPr>
          <w:b/>
          <w:sz w:val="28"/>
          <w:szCs w:val="28"/>
        </w:rPr>
        <w:t xml:space="preserve"> ради</w:t>
      </w:r>
    </w:p>
    <w:p w:rsidR="00C52B36" w:rsidRPr="00CE4D16" w:rsidRDefault="00C52B36" w:rsidP="00C52B36">
      <w:pPr>
        <w:ind w:left="2832"/>
        <w:jc w:val="center"/>
        <w:rPr>
          <w:b/>
          <w:sz w:val="28"/>
          <w:szCs w:val="28"/>
        </w:rPr>
      </w:pPr>
      <w:r>
        <w:rPr>
          <w:b/>
          <w:sz w:val="28"/>
          <w:szCs w:val="28"/>
        </w:rPr>
        <w:t xml:space="preserve">      </w:t>
      </w:r>
      <w:r>
        <w:rPr>
          <w:b/>
          <w:sz w:val="28"/>
          <w:szCs w:val="28"/>
        </w:rPr>
        <w:tab/>
        <w:t xml:space="preserve">     </w:t>
      </w:r>
      <w:r w:rsidRPr="00CE4D16">
        <w:rPr>
          <w:b/>
          <w:sz w:val="28"/>
          <w:szCs w:val="28"/>
          <w:lang w:val="en-US"/>
        </w:rPr>
        <w:t>VI</w:t>
      </w:r>
      <w:r w:rsidRPr="00CE4D16">
        <w:rPr>
          <w:b/>
          <w:sz w:val="28"/>
          <w:szCs w:val="28"/>
        </w:rPr>
        <w:t xml:space="preserve"> </w:t>
      </w:r>
      <w:proofErr w:type="spellStart"/>
      <w:r w:rsidRPr="00CE4D16">
        <w:rPr>
          <w:b/>
          <w:sz w:val="28"/>
          <w:szCs w:val="28"/>
        </w:rPr>
        <w:t>скликання</w:t>
      </w:r>
      <w:proofErr w:type="spellEnd"/>
    </w:p>
    <w:p w:rsidR="00C52B36" w:rsidRPr="00D57B6E" w:rsidRDefault="00C52B36" w:rsidP="00C52B36">
      <w:pPr>
        <w:jc w:val="center"/>
        <w:rPr>
          <w:b/>
          <w:bCs/>
          <w:color w:val="000000"/>
          <w:sz w:val="32"/>
          <w:szCs w:val="32"/>
        </w:rPr>
      </w:pPr>
      <w:r w:rsidRPr="00CE4D16">
        <w:rPr>
          <w:b/>
          <w:sz w:val="28"/>
          <w:szCs w:val="28"/>
        </w:rPr>
        <w:t xml:space="preserve">                                                                       </w:t>
      </w:r>
      <w:r>
        <w:rPr>
          <w:b/>
          <w:sz w:val="28"/>
          <w:szCs w:val="28"/>
        </w:rPr>
        <w:tab/>
      </w:r>
      <w:r w:rsidRPr="00CE4D16">
        <w:rPr>
          <w:b/>
          <w:sz w:val="28"/>
          <w:szCs w:val="28"/>
        </w:rPr>
        <w:t xml:space="preserve"> </w:t>
      </w:r>
      <w:r w:rsidRPr="00CE4D16">
        <w:rPr>
          <w:b/>
          <w:sz w:val="28"/>
          <w:szCs w:val="28"/>
          <w:u w:val="single"/>
        </w:rPr>
        <w:t xml:space="preserve">29.11.2015 </w:t>
      </w:r>
      <w:r>
        <w:rPr>
          <w:b/>
          <w:sz w:val="28"/>
          <w:szCs w:val="28"/>
          <w:u w:val="single"/>
          <w:lang w:val="uk-UA"/>
        </w:rPr>
        <w:t>1766</w:t>
      </w:r>
      <w:r>
        <w:rPr>
          <w:b/>
          <w:bCs/>
          <w:color w:val="000000"/>
          <w:sz w:val="32"/>
          <w:szCs w:val="32"/>
        </w:rPr>
        <w:tab/>
      </w:r>
      <w:r>
        <w:rPr>
          <w:b/>
          <w:bCs/>
          <w:color w:val="000000"/>
          <w:sz w:val="32"/>
          <w:szCs w:val="32"/>
        </w:rPr>
        <w:tab/>
      </w:r>
      <w:r w:rsidRPr="00D57B6E">
        <w:rPr>
          <w:b/>
          <w:bCs/>
          <w:color w:val="000000"/>
          <w:sz w:val="32"/>
          <w:szCs w:val="32"/>
        </w:rPr>
        <w:t xml:space="preserve"> </w:t>
      </w:r>
    </w:p>
    <w:p w:rsidR="00C52B36" w:rsidRDefault="00C52B36" w:rsidP="00C52B36">
      <w:pPr>
        <w:pStyle w:val="3"/>
        <w:jc w:val="center"/>
        <w:rPr>
          <w:color w:val="000000"/>
          <w:sz w:val="32"/>
          <w:szCs w:val="32"/>
        </w:rPr>
      </w:pPr>
    </w:p>
    <w:p w:rsidR="00C52B36" w:rsidRDefault="00C52B36" w:rsidP="00C52B36">
      <w:pPr>
        <w:pStyle w:val="3"/>
        <w:jc w:val="center"/>
        <w:rPr>
          <w:szCs w:val="28"/>
        </w:rPr>
      </w:pPr>
      <w:r w:rsidRPr="00D57B6E">
        <w:rPr>
          <w:color w:val="000000"/>
          <w:szCs w:val="28"/>
        </w:rPr>
        <w:t>ПЕРЕДАВАЛЬНИЙ АКТ</w:t>
      </w:r>
      <w:r w:rsidRPr="00CE4D16">
        <w:rPr>
          <w:szCs w:val="28"/>
        </w:rPr>
        <w:t xml:space="preserve"> </w:t>
      </w:r>
    </w:p>
    <w:p w:rsidR="00C52B36" w:rsidRPr="00D57B6E" w:rsidRDefault="00C52B36" w:rsidP="00C52B36">
      <w:pPr>
        <w:pStyle w:val="3"/>
        <w:jc w:val="center"/>
        <w:rPr>
          <w:color w:val="000000"/>
          <w:szCs w:val="28"/>
        </w:rPr>
      </w:pPr>
      <w:r>
        <w:rPr>
          <w:szCs w:val="28"/>
        </w:rPr>
        <w:t xml:space="preserve">державного закладу «Вузлова клінічна лікарня станції Чернівці </w:t>
      </w:r>
      <w:r>
        <w:rPr>
          <w:szCs w:val="28"/>
        </w:rPr>
        <w:br/>
        <w:t>ДТГО «Львівська залізниця»   комунальн</w:t>
      </w:r>
      <w:r w:rsidRPr="003F5923">
        <w:rPr>
          <w:szCs w:val="28"/>
        </w:rPr>
        <w:t>ій</w:t>
      </w:r>
      <w:r>
        <w:rPr>
          <w:szCs w:val="28"/>
        </w:rPr>
        <w:t xml:space="preserve"> медичній установі</w:t>
      </w:r>
      <w:r>
        <w:rPr>
          <w:szCs w:val="28"/>
        </w:rPr>
        <w:br/>
        <w:t xml:space="preserve"> «Міська лікарня №1»  </w:t>
      </w:r>
    </w:p>
    <w:p w:rsidR="00C52B36" w:rsidRPr="00C52B36" w:rsidRDefault="00C52B36" w:rsidP="00C52B36">
      <w:pPr>
        <w:ind w:left="-851" w:firstLine="851"/>
        <w:jc w:val="both"/>
        <w:rPr>
          <w:sz w:val="28"/>
          <w:szCs w:val="28"/>
          <w:lang w:val="uk-UA"/>
        </w:rPr>
      </w:pPr>
    </w:p>
    <w:p w:rsidR="00C52B36" w:rsidRDefault="00C52B36" w:rsidP="00C52B36">
      <w:pPr>
        <w:pStyle w:val="a3"/>
        <w:spacing w:before="0" w:beforeAutospacing="0" w:after="0" w:afterAutospacing="0"/>
        <w:ind w:firstLine="709"/>
        <w:jc w:val="both"/>
        <w:rPr>
          <w:sz w:val="28"/>
          <w:szCs w:val="28"/>
        </w:rPr>
      </w:pPr>
      <w:r w:rsidRPr="00CC7E76">
        <w:rPr>
          <w:sz w:val="28"/>
          <w:szCs w:val="28"/>
        </w:rPr>
        <w:t xml:space="preserve">На виконання рішення Чернівецької міської ради </w:t>
      </w:r>
      <w:r w:rsidRPr="00CC7E76">
        <w:rPr>
          <w:sz w:val="28"/>
          <w:szCs w:val="28"/>
          <w:lang w:val="en-US"/>
        </w:rPr>
        <w:t>VI</w:t>
      </w:r>
      <w:r w:rsidRPr="00CC7E76">
        <w:rPr>
          <w:sz w:val="28"/>
          <w:szCs w:val="28"/>
        </w:rPr>
        <w:t xml:space="preserve"> скликання </w:t>
      </w:r>
      <w:r>
        <w:rPr>
          <w:sz w:val="28"/>
          <w:szCs w:val="28"/>
        </w:rPr>
        <w:br/>
      </w:r>
      <w:r w:rsidRPr="00CC7E76">
        <w:rPr>
          <w:sz w:val="28"/>
          <w:szCs w:val="28"/>
        </w:rPr>
        <w:t>від 03.09.2015</w:t>
      </w:r>
      <w:r w:rsidRPr="003A2EB4">
        <w:rPr>
          <w:sz w:val="28"/>
          <w:szCs w:val="28"/>
        </w:rPr>
        <w:t>р.</w:t>
      </w:r>
      <w:r w:rsidRPr="00CC7E76">
        <w:rPr>
          <w:sz w:val="28"/>
          <w:szCs w:val="28"/>
        </w:rPr>
        <w:t xml:space="preserve"> №1721 «Про прийняття у комунальну власність територіальної громади м. Чернівців цілісного майнового комплексу державний заклад «Вузлова клінічна лікарня станції Чернівці ДТГО «Львівська залізниця» та реорганізацію державного закладу «Вузлова клінічна лікарня станції Чернівці ДТГО «Львівська залізниця» шляхом перетворення в юридичну особу комунальну медичну установу «Міська лікарня №1» комісія з реорганізації державного закладу «Вузлова клінічна лікарня станції Чернівці ДТГО «Львівська залізниця» </w:t>
      </w:r>
      <w:r w:rsidRPr="00D57B6E">
        <w:rPr>
          <w:sz w:val="28"/>
          <w:szCs w:val="28"/>
        </w:rPr>
        <w:t xml:space="preserve"> у</w:t>
      </w:r>
      <w:r w:rsidRPr="00CC7E76">
        <w:rPr>
          <w:sz w:val="28"/>
          <w:szCs w:val="28"/>
        </w:rPr>
        <w:t xml:space="preserve"> складі:</w:t>
      </w:r>
      <w:r>
        <w:rPr>
          <w:sz w:val="28"/>
          <w:szCs w:val="28"/>
        </w:rPr>
        <w:t xml:space="preserve"> </w:t>
      </w:r>
      <w:proofErr w:type="spellStart"/>
      <w:r w:rsidRPr="00CC7E76">
        <w:rPr>
          <w:sz w:val="28"/>
          <w:szCs w:val="28"/>
        </w:rPr>
        <w:t>Кушнірика</w:t>
      </w:r>
      <w:proofErr w:type="spellEnd"/>
      <w:r w:rsidRPr="00CC7E76">
        <w:rPr>
          <w:sz w:val="28"/>
          <w:szCs w:val="28"/>
        </w:rPr>
        <w:t xml:space="preserve"> Ярослава Денисовича</w:t>
      </w:r>
      <w:r>
        <w:rPr>
          <w:sz w:val="28"/>
          <w:szCs w:val="28"/>
        </w:rPr>
        <w:t>,</w:t>
      </w:r>
      <w:r w:rsidRPr="00CC7E76">
        <w:rPr>
          <w:sz w:val="28"/>
          <w:szCs w:val="28"/>
        </w:rPr>
        <w:t xml:space="preserve"> </w:t>
      </w:r>
      <w:proofErr w:type="spellStart"/>
      <w:r w:rsidRPr="00CC7E76">
        <w:rPr>
          <w:sz w:val="28"/>
          <w:szCs w:val="28"/>
        </w:rPr>
        <w:t>Городенського</w:t>
      </w:r>
      <w:proofErr w:type="spellEnd"/>
      <w:r w:rsidRPr="00CC7E76">
        <w:rPr>
          <w:sz w:val="28"/>
          <w:szCs w:val="28"/>
        </w:rPr>
        <w:t xml:space="preserve"> Ярослава </w:t>
      </w:r>
      <w:proofErr w:type="spellStart"/>
      <w:r w:rsidRPr="00CC7E76">
        <w:rPr>
          <w:sz w:val="28"/>
          <w:szCs w:val="28"/>
        </w:rPr>
        <w:t>Дориновича</w:t>
      </w:r>
      <w:proofErr w:type="spellEnd"/>
      <w:r>
        <w:rPr>
          <w:sz w:val="28"/>
          <w:szCs w:val="28"/>
        </w:rPr>
        <w:t>,</w:t>
      </w:r>
      <w:r w:rsidRPr="00CC7E76">
        <w:rPr>
          <w:sz w:val="28"/>
          <w:szCs w:val="28"/>
        </w:rPr>
        <w:t xml:space="preserve"> </w:t>
      </w:r>
      <w:proofErr w:type="spellStart"/>
      <w:r w:rsidRPr="00CC7E76">
        <w:rPr>
          <w:sz w:val="28"/>
          <w:szCs w:val="28"/>
        </w:rPr>
        <w:t>Нез</w:t>
      </w:r>
      <w:r>
        <w:rPr>
          <w:sz w:val="28"/>
          <w:szCs w:val="28"/>
        </w:rPr>
        <w:t>борецького</w:t>
      </w:r>
      <w:proofErr w:type="spellEnd"/>
      <w:r>
        <w:rPr>
          <w:sz w:val="28"/>
          <w:szCs w:val="28"/>
        </w:rPr>
        <w:t xml:space="preserve"> Ігоря Володимировича,     </w:t>
      </w:r>
      <w:r w:rsidRPr="00CC7E76">
        <w:rPr>
          <w:sz w:val="28"/>
          <w:szCs w:val="28"/>
        </w:rPr>
        <w:t>Бовкун Галини Валентинівни</w:t>
      </w:r>
      <w:r>
        <w:rPr>
          <w:sz w:val="28"/>
          <w:szCs w:val="28"/>
        </w:rPr>
        <w:t>,</w:t>
      </w:r>
      <w:r w:rsidRPr="00CC7E76">
        <w:rPr>
          <w:sz w:val="28"/>
          <w:szCs w:val="28"/>
        </w:rPr>
        <w:t xml:space="preserve"> Вишневецької Лілії Валеріївни</w:t>
      </w:r>
      <w:r>
        <w:rPr>
          <w:sz w:val="28"/>
          <w:szCs w:val="28"/>
        </w:rPr>
        <w:t xml:space="preserve">, </w:t>
      </w:r>
      <w:r w:rsidRPr="00CC7E76">
        <w:rPr>
          <w:sz w:val="28"/>
          <w:szCs w:val="28"/>
        </w:rPr>
        <w:t>Дяченко Миколи Михайловича</w:t>
      </w:r>
      <w:r>
        <w:rPr>
          <w:sz w:val="28"/>
          <w:szCs w:val="28"/>
        </w:rPr>
        <w:t xml:space="preserve">, </w:t>
      </w:r>
      <w:proofErr w:type="spellStart"/>
      <w:r w:rsidRPr="00CC7E76">
        <w:rPr>
          <w:sz w:val="28"/>
          <w:szCs w:val="28"/>
        </w:rPr>
        <w:t>Загарюк</w:t>
      </w:r>
      <w:proofErr w:type="spellEnd"/>
      <w:r w:rsidRPr="00CC7E76">
        <w:rPr>
          <w:sz w:val="28"/>
          <w:szCs w:val="28"/>
        </w:rPr>
        <w:t xml:space="preserve"> Катерини Анатоліївни</w:t>
      </w:r>
      <w:r>
        <w:rPr>
          <w:sz w:val="28"/>
          <w:szCs w:val="28"/>
        </w:rPr>
        <w:t xml:space="preserve">, </w:t>
      </w:r>
      <w:proofErr w:type="spellStart"/>
      <w:r w:rsidRPr="00CC7E76">
        <w:rPr>
          <w:sz w:val="28"/>
          <w:szCs w:val="28"/>
        </w:rPr>
        <w:t>Петричука</w:t>
      </w:r>
      <w:proofErr w:type="spellEnd"/>
      <w:r w:rsidRPr="00CC7E76">
        <w:rPr>
          <w:sz w:val="28"/>
          <w:szCs w:val="28"/>
        </w:rPr>
        <w:t xml:space="preserve"> Анатолія Михайловича</w:t>
      </w:r>
      <w:r>
        <w:rPr>
          <w:sz w:val="28"/>
          <w:szCs w:val="28"/>
        </w:rPr>
        <w:t>, С</w:t>
      </w:r>
      <w:r w:rsidRPr="00CC7E76">
        <w:rPr>
          <w:sz w:val="28"/>
          <w:szCs w:val="28"/>
        </w:rPr>
        <w:t>авченко Тетяни Валентинівни</w:t>
      </w:r>
      <w:r>
        <w:rPr>
          <w:sz w:val="28"/>
          <w:szCs w:val="28"/>
        </w:rPr>
        <w:t xml:space="preserve">, </w:t>
      </w:r>
      <w:r w:rsidRPr="00CC7E76">
        <w:rPr>
          <w:sz w:val="28"/>
          <w:szCs w:val="28"/>
        </w:rPr>
        <w:t>Цимбалюк Тетяни Олександрівни</w:t>
      </w:r>
      <w:r>
        <w:rPr>
          <w:sz w:val="28"/>
          <w:szCs w:val="28"/>
        </w:rPr>
        <w:t xml:space="preserve">, </w:t>
      </w:r>
      <w:r w:rsidRPr="00CC7E76">
        <w:rPr>
          <w:sz w:val="28"/>
          <w:szCs w:val="28"/>
        </w:rPr>
        <w:t>склал</w:t>
      </w:r>
      <w:r>
        <w:rPr>
          <w:sz w:val="28"/>
          <w:szCs w:val="28"/>
        </w:rPr>
        <w:t>и</w:t>
      </w:r>
      <w:r w:rsidRPr="00CC7E76">
        <w:rPr>
          <w:sz w:val="28"/>
          <w:szCs w:val="28"/>
        </w:rPr>
        <w:t xml:space="preserve"> цей акт про </w:t>
      </w:r>
      <w:r>
        <w:rPr>
          <w:sz w:val="28"/>
          <w:szCs w:val="28"/>
        </w:rPr>
        <w:t>те, що при реорганізації</w:t>
      </w:r>
      <w:r w:rsidRPr="00A01B62">
        <w:rPr>
          <w:sz w:val="28"/>
          <w:szCs w:val="28"/>
        </w:rPr>
        <w:t xml:space="preserve"> </w:t>
      </w:r>
      <w:r w:rsidRPr="00CC7E76">
        <w:rPr>
          <w:sz w:val="28"/>
          <w:szCs w:val="28"/>
        </w:rPr>
        <w:t xml:space="preserve">державного закладу «Вузлова клінічна лікарня станції Чернівці ДТГО «Львівська залізниця» </w:t>
      </w:r>
      <w:r w:rsidRPr="00D57B6E">
        <w:rPr>
          <w:sz w:val="28"/>
          <w:szCs w:val="28"/>
        </w:rPr>
        <w:t xml:space="preserve"> </w:t>
      </w:r>
      <w:r>
        <w:rPr>
          <w:sz w:val="28"/>
          <w:szCs w:val="28"/>
        </w:rPr>
        <w:t xml:space="preserve">в нашій присутності головному лікарю комунальної медичної установи «Міська лікарня №1» </w:t>
      </w:r>
      <w:proofErr w:type="spellStart"/>
      <w:r>
        <w:rPr>
          <w:sz w:val="28"/>
          <w:szCs w:val="28"/>
        </w:rPr>
        <w:t>Петричуку</w:t>
      </w:r>
      <w:proofErr w:type="spellEnd"/>
      <w:r>
        <w:rPr>
          <w:sz w:val="28"/>
          <w:szCs w:val="28"/>
        </w:rPr>
        <w:t xml:space="preserve"> Анатолію Михайловичу було передано: </w:t>
      </w:r>
    </w:p>
    <w:p w:rsidR="00C52B36" w:rsidRDefault="00C52B36" w:rsidP="00C52B36">
      <w:pPr>
        <w:ind w:firstLine="709"/>
        <w:jc w:val="both"/>
        <w:rPr>
          <w:color w:val="000000"/>
          <w:sz w:val="28"/>
          <w:szCs w:val="28"/>
        </w:rPr>
      </w:pPr>
      <w:r>
        <w:rPr>
          <w:color w:val="000000"/>
          <w:sz w:val="28"/>
          <w:szCs w:val="28"/>
        </w:rPr>
        <w:t>284</w:t>
      </w:r>
      <w:r w:rsidRPr="00CC7E76">
        <w:rPr>
          <w:color w:val="000000"/>
          <w:sz w:val="28"/>
          <w:szCs w:val="28"/>
        </w:rPr>
        <w:t xml:space="preserve"> </w:t>
      </w:r>
      <w:proofErr w:type="spellStart"/>
      <w:r w:rsidRPr="00CC7E76">
        <w:rPr>
          <w:color w:val="000000"/>
          <w:sz w:val="28"/>
          <w:szCs w:val="28"/>
        </w:rPr>
        <w:t>трудов</w:t>
      </w:r>
      <w:r>
        <w:rPr>
          <w:color w:val="000000"/>
          <w:sz w:val="28"/>
          <w:szCs w:val="28"/>
        </w:rPr>
        <w:t>их</w:t>
      </w:r>
      <w:proofErr w:type="spellEnd"/>
      <w:r w:rsidRPr="00CC7E76">
        <w:rPr>
          <w:color w:val="000000"/>
          <w:sz w:val="28"/>
          <w:szCs w:val="28"/>
        </w:rPr>
        <w:t xml:space="preserve"> </w:t>
      </w:r>
      <w:proofErr w:type="spellStart"/>
      <w:r w:rsidRPr="00CC7E76">
        <w:rPr>
          <w:color w:val="000000"/>
          <w:sz w:val="28"/>
          <w:szCs w:val="28"/>
        </w:rPr>
        <w:t>книж</w:t>
      </w:r>
      <w:r>
        <w:rPr>
          <w:color w:val="000000"/>
          <w:sz w:val="28"/>
          <w:szCs w:val="28"/>
        </w:rPr>
        <w:t>ок</w:t>
      </w:r>
      <w:proofErr w:type="spellEnd"/>
      <w:r>
        <w:rPr>
          <w:color w:val="000000"/>
          <w:sz w:val="28"/>
          <w:szCs w:val="28"/>
        </w:rPr>
        <w:t xml:space="preserve"> </w:t>
      </w:r>
      <w:proofErr w:type="spellStart"/>
      <w:r>
        <w:rPr>
          <w:color w:val="000000"/>
          <w:sz w:val="28"/>
          <w:szCs w:val="28"/>
        </w:rPr>
        <w:t>працівників</w:t>
      </w:r>
      <w:proofErr w:type="spellEnd"/>
      <w:r>
        <w:rPr>
          <w:color w:val="000000"/>
          <w:sz w:val="28"/>
          <w:szCs w:val="28"/>
        </w:rPr>
        <w:t xml:space="preserve"> </w:t>
      </w:r>
      <w:proofErr w:type="spellStart"/>
      <w:r>
        <w:rPr>
          <w:color w:val="000000"/>
          <w:sz w:val="28"/>
          <w:szCs w:val="28"/>
        </w:rPr>
        <w:t>лікарні</w:t>
      </w:r>
      <w:proofErr w:type="spellEnd"/>
      <w:r>
        <w:rPr>
          <w:color w:val="000000"/>
          <w:sz w:val="28"/>
          <w:szCs w:val="28"/>
        </w:rPr>
        <w:t xml:space="preserve"> та 284</w:t>
      </w:r>
      <w:r w:rsidRPr="00CC7E76">
        <w:rPr>
          <w:color w:val="000000"/>
          <w:sz w:val="28"/>
          <w:szCs w:val="28"/>
        </w:rPr>
        <w:t xml:space="preserve"> </w:t>
      </w:r>
      <w:proofErr w:type="spellStart"/>
      <w:r w:rsidRPr="00CC7E76">
        <w:rPr>
          <w:color w:val="000000"/>
          <w:sz w:val="28"/>
          <w:szCs w:val="28"/>
        </w:rPr>
        <w:t>особових</w:t>
      </w:r>
      <w:proofErr w:type="spellEnd"/>
      <w:r w:rsidRPr="00CC7E76">
        <w:rPr>
          <w:color w:val="000000"/>
          <w:sz w:val="28"/>
          <w:szCs w:val="28"/>
        </w:rPr>
        <w:t xml:space="preserve"> справ </w:t>
      </w:r>
      <w:proofErr w:type="spellStart"/>
      <w:r w:rsidRPr="00CC7E76">
        <w:rPr>
          <w:color w:val="000000"/>
          <w:sz w:val="28"/>
          <w:szCs w:val="28"/>
        </w:rPr>
        <w:t>працівників</w:t>
      </w:r>
      <w:proofErr w:type="spellEnd"/>
      <w:r>
        <w:rPr>
          <w:color w:val="000000"/>
          <w:sz w:val="28"/>
          <w:szCs w:val="28"/>
        </w:rPr>
        <w:t>.</w:t>
      </w:r>
    </w:p>
    <w:p w:rsidR="00C52B36" w:rsidRPr="00AC5B85" w:rsidRDefault="00C52B36" w:rsidP="00C52B36">
      <w:pPr>
        <w:ind w:firstLine="709"/>
        <w:jc w:val="both"/>
        <w:rPr>
          <w:sz w:val="28"/>
          <w:szCs w:val="28"/>
        </w:rPr>
      </w:pPr>
      <w:proofErr w:type="spellStart"/>
      <w:r w:rsidRPr="00AC5B85">
        <w:rPr>
          <w:sz w:val="28"/>
          <w:szCs w:val="28"/>
        </w:rPr>
        <w:t>Правонаступництво</w:t>
      </w:r>
      <w:proofErr w:type="spellEnd"/>
      <w:r w:rsidRPr="00AC5B85">
        <w:rPr>
          <w:sz w:val="28"/>
          <w:szCs w:val="28"/>
        </w:rPr>
        <w:t xml:space="preserve"> </w:t>
      </w:r>
      <w:proofErr w:type="spellStart"/>
      <w:r w:rsidRPr="00AC5B85">
        <w:rPr>
          <w:sz w:val="28"/>
          <w:szCs w:val="28"/>
        </w:rPr>
        <w:t>щодо</w:t>
      </w:r>
      <w:proofErr w:type="spellEnd"/>
      <w:r w:rsidRPr="00AC5B85">
        <w:rPr>
          <w:sz w:val="28"/>
          <w:szCs w:val="28"/>
        </w:rPr>
        <w:t xml:space="preserve"> </w:t>
      </w:r>
      <w:proofErr w:type="spellStart"/>
      <w:r w:rsidRPr="00AC5B85">
        <w:rPr>
          <w:sz w:val="28"/>
          <w:szCs w:val="28"/>
        </w:rPr>
        <w:t>всього</w:t>
      </w:r>
      <w:proofErr w:type="spellEnd"/>
      <w:r w:rsidRPr="00AC5B85">
        <w:rPr>
          <w:sz w:val="28"/>
          <w:szCs w:val="28"/>
        </w:rPr>
        <w:t xml:space="preserve"> майна, </w:t>
      </w:r>
      <w:proofErr w:type="spellStart"/>
      <w:r w:rsidRPr="00AC5B85">
        <w:rPr>
          <w:sz w:val="28"/>
          <w:szCs w:val="28"/>
        </w:rPr>
        <w:t>усіх</w:t>
      </w:r>
      <w:proofErr w:type="spellEnd"/>
      <w:r w:rsidRPr="00AC5B85">
        <w:rPr>
          <w:sz w:val="28"/>
          <w:szCs w:val="28"/>
        </w:rPr>
        <w:t xml:space="preserve"> прав та </w:t>
      </w:r>
      <w:proofErr w:type="spellStart"/>
      <w:r w:rsidRPr="00AC5B85">
        <w:rPr>
          <w:sz w:val="28"/>
          <w:szCs w:val="28"/>
        </w:rPr>
        <w:t>обов'язків</w:t>
      </w:r>
      <w:proofErr w:type="spellEnd"/>
      <w:r w:rsidRPr="00AC5B85">
        <w:rPr>
          <w:sz w:val="28"/>
          <w:szCs w:val="28"/>
        </w:rPr>
        <w:t xml:space="preserve"> державного закладу «</w:t>
      </w:r>
      <w:proofErr w:type="spellStart"/>
      <w:r w:rsidRPr="00AC5B85">
        <w:rPr>
          <w:sz w:val="28"/>
          <w:szCs w:val="28"/>
        </w:rPr>
        <w:t>Вузлова</w:t>
      </w:r>
      <w:proofErr w:type="spellEnd"/>
      <w:r w:rsidRPr="00AC5B85">
        <w:rPr>
          <w:sz w:val="28"/>
          <w:szCs w:val="28"/>
        </w:rPr>
        <w:t xml:space="preserve"> </w:t>
      </w:r>
      <w:proofErr w:type="spellStart"/>
      <w:r w:rsidRPr="00AC5B85">
        <w:rPr>
          <w:sz w:val="28"/>
          <w:szCs w:val="28"/>
        </w:rPr>
        <w:t>клінічна</w:t>
      </w:r>
      <w:proofErr w:type="spellEnd"/>
      <w:r w:rsidRPr="00AC5B85">
        <w:rPr>
          <w:sz w:val="28"/>
          <w:szCs w:val="28"/>
        </w:rPr>
        <w:t xml:space="preserve"> </w:t>
      </w:r>
      <w:proofErr w:type="spellStart"/>
      <w:r w:rsidRPr="00AC5B85">
        <w:rPr>
          <w:sz w:val="28"/>
          <w:szCs w:val="28"/>
        </w:rPr>
        <w:t>лікарня</w:t>
      </w:r>
      <w:proofErr w:type="spellEnd"/>
      <w:r w:rsidRPr="00AC5B85">
        <w:rPr>
          <w:sz w:val="28"/>
          <w:szCs w:val="28"/>
        </w:rPr>
        <w:t xml:space="preserve"> </w:t>
      </w:r>
      <w:proofErr w:type="spellStart"/>
      <w:r w:rsidRPr="00AC5B85">
        <w:rPr>
          <w:sz w:val="28"/>
          <w:szCs w:val="28"/>
        </w:rPr>
        <w:t>станції</w:t>
      </w:r>
      <w:proofErr w:type="spellEnd"/>
      <w:r w:rsidRPr="00AC5B85">
        <w:rPr>
          <w:sz w:val="28"/>
          <w:szCs w:val="28"/>
        </w:rPr>
        <w:t xml:space="preserve"> </w:t>
      </w:r>
      <w:proofErr w:type="spellStart"/>
      <w:r w:rsidRPr="00AC5B85">
        <w:rPr>
          <w:sz w:val="28"/>
          <w:szCs w:val="28"/>
        </w:rPr>
        <w:t>Чернівці</w:t>
      </w:r>
      <w:proofErr w:type="spellEnd"/>
      <w:r w:rsidRPr="00AC5B85">
        <w:rPr>
          <w:sz w:val="28"/>
          <w:szCs w:val="28"/>
        </w:rPr>
        <w:t xml:space="preserve"> ДТГО «</w:t>
      </w:r>
      <w:proofErr w:type="spellStart"/>
      <w:r w:rsidRPr="00AC5B85">
        <w:rPr>
          <w:sz w:val="28"/>
          <w:szCs w:val="28"/>
        </w:rPr>
        <w:t>Львівська</w:t>
      </w:r>
      <w:proofErr w:type="spellEnd"/>
      <w:r w:rsidRPr="00AC5B85">
        <w:rPr>
          <w:sz w:val="28"/>
          <w:szCs w:val="28"/>
        </w:rPr>
        <w:t xml:space="preserve"> </w:t>
      </w:r>
      <w:proofErr w:type="spellStart"/>
      <w:r w:rsidRPr="00AC5B85">
        <w:rPr>
          <w:sz w:val="28"/>
          <w:szCs w:val="28"/>
        </w:rPr>
        <w:t>залізниця</w:t>
      </w:r>
      <w:proofErr w:type="spellEnd"/>
      <w:r w:rsidRPr="00AC5B85">
        <w:rPr>
          <w:sz w:val="28"/>
          <w:szCs w:val="28"/>
        </w:rPr>
        <w:t xml:space="preserve">» (код ЄДРПОУ 01110972) </w:t>
      </w:r>
      <w:proofErr w:type="spellStart"/>
      <w:r w:rsidRPr="00AC5B85">
        <w:rPr>
          <w:sz w:val="28"/>
          <w:szCs w:val="28"/>
        </w:rPr>
        <w:t>після</w:t>
      </w:r>
      <w:proofErr w:type="spellEnd"/>
      <w:r w:rsidRPr="00AC5B85">
        <w:rPr>
          <w:sz w:val="28"/>
          <w:szCs w:val="28"/>
        </w:rPr>
        <w:t xml:space="preserve"> </w:t>
      </w:r>
      <w:proofErr w:type="spellStart"/>
      <w:r w:rsidRPr="00AC5B85">
        <w:rPr>
          <w:sz w:val="28"/>
          <w:szCs w:val="28"/>
        </w:rPr>
        <w:t>його</w:t>
      </w:r>
      <w:proofErr w:type="spellEnd"/>
      <w:r w:rsidRPr="00AC5B85">
        <w:rPr>
          <w:sz w:val="28"/>
          <w:szCs w:val="28"/>
        </w:rPr>
        <w:t xml:space="preserve"> </w:t>
      </w:r>
      <w:proofErr w:type="spellStart"/>
      <w:r w:rsidRPr="00AC5B85">
        <w:rPr>
          <w:sz w:val="28"/>
          <w:szCs w:val="28"/>
        </w:rPr>
        <w:t>реорганізації</w:t>
      </w:r>
      <w:proofErr w:type="spellEnd"/>
      <w:r w:rsidRPr="00AC5B85">
        <w:rPr>
          <w:sz w:val="28"/>
          <w:szCs w:val="28"/>
        </w:rPr>
        <w:t xml:space="preserve"> шляхом </w:t>
      </w:r>
      <w:proofErr w:type="spellStart"/>
      <w:r w:rsidRPr="00AC5B85">
        <w:rPr>
          <w:sz w:val="28"/>
          <w:szCs w:val="28"/>
        </w:rPr>
        <w:t>перетворення</w:t>
      </w:r>
      <w:proofErr w:type="spellEnd"/>
      <w:r w:rsidRPr="00AC5B85">
        <w:rPr>
          <w:sz w:val="28"/>
          <w:szCs w:val="28"/>
        </w:rPr>
        <w:t xml:space="preserve"> переходить до </w:t>
      </w:r>
      <w:proofErr w:type="spellStart"/>
      <w:r w:rsidRPr="00AC5B85">
        <w:rPr>
          <w:sz w:val="28"/>
          <w:szCs w:val="28"/>
        </w:rPr>
        <w:t>юридичної</w:t>
      </w:r>
      <w:proofErr w:type="spellEnd"/>
      <w:r w:rsidRPr="00AC5B85">
        <w:rPr>
          <w:sz w:val="28"/>
          <w:szCs w:val="28"/>
        </w:rPr>
        <w:t xml:space="preserve"> особи </w:t>
      </w:r>
      <w:proofErr w:type="spellStart"/>
      <w:r w:rsidRPr="00AC5B85">
        <w:rPr>
          <w:sz w:val="28"/>
          <w:szCs w:val="28"/>
        </w:rPr>
        <w:t>комунальної</w:t>
      </w:r>
      <w:proofErr w:type="spellEnd"/>
      <w:r w:rsidRPr="00AC5B85">
        <w:rPr>
          <w:sz w:val="28"/>
          <w:szCs w:val="28"/>
        </w:rPr>
        <w:t xml:space="preserve"> </w:t>
      </w:r>
      <w:proofErr w:type="spellStart"/>
      <w:r w:rsidRPr="00AC5B85">
        <w:rPr>
          <w:sz w:val="28"/>
          <w:szCs w:val="28"/>
        </w:rPr>
        <w:t>медичної</w:t>
      </w:r>
      <w:proofErr w:type="spellEnd"/>
      <w:r w:rsidRPr="00AC5B85">
        <w:rPr>
          <w:sz w:val="28"/>
          <w:szCs w:val="28"/>
        </w:rPr>
        <w:t xml:space="preserve"> установи «</w:t>
      </w:r>
      <w:proofErr w:type="spellStart"/>
      <w:r w:rsidRPr="00AC5B85">
        <w:rPr>
          <w:sz w:val="28"/>
          <w:szCs w:val="28"/>
        </w:rPr>
        <w:t>Міська</w:t>
      </w:r>
      <w:proofErr w:type="spellEnd"/>
      <w:r w:rsidRPr="00AC5B85">
        <w:rPr>
          <w:sz w:val="28"/>
          <w:szCs w:val="28"/>
        </w:rPr>
        <w:t xml:space="preserve"> </w:t>
      </w:r>
      <w:proofErr w:type="spellStart"/>
      <w:r w:rsidRPr="00AC5B85">
        <w:rPr>
          <w:sz w:val="28"/>
          <w:szCs w:val="28"/>
        </w:rPr>
        <w:t>лікарня</w:t>
      </w:r>
      <w:proofErr w:type="spellEnd"/>
      <w:r w:rsidRPr="00AC5B85">
        <w:rPr>
          <w:sz w:val="28"/>
          <w:szCs w:val="28"/>
        </w:rPr>
        <w:t xml:space="preserve"> №1», а </w:t>
      </w:r>
      <w:proofErr w:type="spellStart"/>
      <w:r w:rsidRPr="00AC5B85">
        <w:rPr>
          <w:sz w:val="28"/>
          <w:szCs w:val="28"/>
        </w:rPr>
        <w:t>саме</w:t>
      </w:r>
      <w:proofErr w:type="spellEnd"/>
      <w:r w:rsidRPr="00AC5B85">
        <w:rPr>
          <w:sz w:val="28"/>
          <w:szCs w:val="28"/>
        </w:rPr>
        <w:t>:</w:t>
      </w:r>
    </w:p>
    <w:p w:rsidR="00C52B36" w:rsidRPr="00CC7E76" w:rsidRDefault="00C52B36" w:rsidP="00C52B36">
      <w:pPr>
        <w:ind w:firstLine="709"/>
        <w:jc w:val="both"/>
        <w:rPr>
          <w:color w:val="000000"/>
          <w:sz w:val="28"/>
          <w:szCs w:val="28"/>
        </w:rPr>
      </w:pPr>
    </w:p>
    <w:tbl>
      <w:tblPr>
        <w:tblW w:w="9743" w:type="dxa"/>
        <w:tblInd w:w="85" w:type="dxa"/>
        <w:tblLayout w:type="fixed"/>
        <w:tblLook w:val="0000" w:firstRow="0" w:lastRow="0" w:firstColumn="0" w:lastColumn="0" w:noHBand="0" w:noVBand="0"/>
      </w:tblPr>
      <w:tblGrid>
        <w:gridCol w:w="5063"/>
        <w:gridCol w:w="1800"/>
        <w:gridCol w:w="2880"/>
      </w:tblGrid>
      <w:tr w:rsidR="00C52B36" w:rsidRPr="009B694E">
        <w:trPr>
          <w:trHeight w:val="659"/>
        </w:trPr>
        <w:tc>
          <w:tcPr>
            <w:tcW w:w="5063" w:type="dxa"/>
            <w:tcBorders>
              <w:top w:val="double" w:sz="6" w:space="0" w:color="auto"/>
              <w:left w:val="double" w:sz="6" w:space="0" w:color="auto"/>
              <w:bottom w:val="double" w:sz="6" w:space="0" w:color="000000"/>
              <w:right w:val="double" w:sz="6" w:space="0" w:color="auto"/>
            </w:tcBorders>
            <w:shd w:val="clear" w:color="auto" w:fill="auto"/>
          </w:tcPr>
          <w:p w:rsidR="00C52B36" w:rsidRPr="009B694E" w:rsidRDefault="00C52B36" w:rsidP="00C52B36">
            <w:pPr>
              <w:jc w:val="center"/>
              <w:rPr>
                <w:b/>
                <w:bCs/>
              </w:rPr>
            </w:pPr>
            <w:r w:rsidRPr="009B694E">
              <w:rPr>
                <w:b/>
                <w:bCs/>
              </w:rPr>
              <w:t>АКТИВ</w:t>
            </w:r>
          </w:p>
        </w:tc>
        <w:tc>
          <w:tcPr>
            <w:tcW w:w="1800" w:type="dxa"/>
            <w:tcBorders>
              <w:top w:val="double" w:sz="6" w:space="0" w:color="auto"/>
              <w:left w:val="double" w:sz="6" w:space="0" w:color="auto"/>
              <w:bottom w:val="double" w:sz="6" w:space="0" w:color="000000"/>
              <w:right w:val="double" w:sz="6" w:space="0" w:color="auto"/>
            </w:tcBorders>
            <w:shd w:val="clear" w:color="auto" w:fill="auto"/>
          </w:tcPr>
          <w:p w:rsidR="00C52B36" w:rsidRPr="009B694E" w:rsidRDefault="00C52B36" w:rsidP="00C52B36">
            <w:pPr>
              <w:jc w:val="center"/>
            </w:pPr>
            <w:r w:rsidRPr="009B694E">
              <w:t>Код рядка</w:t>
            </w:r>
          </w:p>
        </w:tc>
        <w:tc>
          <w:tcPr>
            <w:tcW w:w="2880" w:type="dxa"/>
            <w:tcBorders>
              <w:top w:val="double" w:sz="6" w:space="0" w:color="auto"/>
              <w:left w:val="nil"/>
              <w:right w:val="double" w:sz="6" w:space="0" w:color="auto"/>
            </w:tcBorders>
            <w:shd w:val="clear" w:color="auto" w:fill="auto"/>
          </w:tcPr>
          <w:p w:rsidR="00C52B36" w:rsidRPr="009B694E" w:rsidRDefault="00C52B36" w:rsidP="00C52B36">
            <w:pPr>
              <w:jc w:val="center"/>
            </w:pPr>
            <w:r w:rsidRPr="009B694E">
              <w:t>Станом на</w:t>
            </w:r>
          </w:p>
          <w:p w:rsidR="00C52B36" w:rsidRPr="009B694E" w:rsidRDefault="00C52B36" w:rsidP="00C52B36">
            <w:pPr>
              <w:jc w:val="center"/>
            </w:pPr>
            <w:r w:rsidRPr="009B694E">
              <w:t>20.10.2015 р., грн.</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1</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2</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3</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pct25" w:color="auto" w:fill="C0C0C0"/>
          </w:tcPr>
          <w:p w:rsidR="00C52B36" w:rsidRPr="009B694E" w:rsidRDefault="00C52B36" w:rsidP="00C52B36">
            <w:pPr>
              <w:jc w:val="center"/>
              <w:rPr>
                <w:b/>
                <w:bCs/>
              </w:rPr>
            </w:pPr>
            <w:r w:rsidRPr="009B694E">
              <w:rPr>
                <w:b/>
                <w:bCs/>
              </w:rPr>
              <w:t>І. НЕОБОРОТНІ АКТИВИ</w:t>
            </w:r>
          </w:p>
        </w:tc>
        <w:tc>
          <w:tcPr>
            <w:tcW w:w="1800" w:type="dxa"/>
            <w:tcBorders>
              <w:top w:val="nil"/>
              <w:left w:val="nil"/>
              <w:bottom w:val="double" w:sz="6" w:space="0" w:color="auto"/>
              <w:right w:val="double" w:sz="6" w:space="0" w:color="auto"/>
            </w:tcBorders>
            <w:shd w:val="pct25" w:color="auto" w:fill="C0C0C0"/>
          </w:tcPr>
          <w:p w:rsidR="00C52B36" w:rsidRPr="009B694E" w:rsidRDefault="00C52B36" w:rsidP="00C52B36">
            <w:pPr>
              <w:rPr>
                <w:b/>
                <w:bCs/>
              </w:rPr>
            </w:pPr>
            <w:r w:rsidRPr="009B694E">
              <w:rPr>
                <w:b/>
                <w:bCs/>
              </w:rPr>
              <w:t> </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r w:rsidRPr="009B694E">
              <w:t> </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proofErr w:type="spellStart"/>
            <w:r w:rsidRPr="009B694E">
              <w:t>Нематеріальні</w:t>
            </w:r>
            <w:proofErr w:type="spellEnd"/>
            <w:r w:rsidRPr="009B694E">
              <w:t xml:space="preserve"> </w:t>
            </w:r>
            <w:proofErr w:type="spellStart"/>
            <w:r w:rsidRPr="009B694E">
              <w:t>активи</w:t>
            </w:r>
            <w:proofErr w:type="spellEnd"/>
            <w:r w:rsidRPr="009B694E">
              <w:t xml:space="preserve"> </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rPr>
                <w:b/>
                <w:bCs/>
              </w:rPr>
            </w:pPr>
            <w:r w:rsidRPr="009B694E">
              <w:rPr>
                <w:b/>
                <w:bCs/>
              </w:rPr>
              <w:t> </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CCFFCC"/>
          </w:tcPr>
          <w:p w:rsidR="00C52B36" w:rsidRPr="009B694E" w:rsidRDefault="00C52B36" w:rsidP="00C52B36">
            <w:r w:rsidRPr="009B694E">
              <w:t xml:space="preserve">    </w:t>
            </w:r>
            <w:proofErr w:type="spellStart"/>
            <w:r w:rsidRPr="009B694E">
              <w:t>Балансова</w:t>
            </w:r>
            <w:proofErr w:type="spellEnd"/>
            <w:r w:rsidRPr="009B694E">
              <w:t xml:space="preserve"> (</w:t>
            </w:r>
            <w:proofErr w:type="spellStart"/>
            <w:r w:rsidRPr="009B694E">
              <w:t>залишкова</w:t>
            </w:r>
            <w:proofErr w:type="spellEnd"/>
            <w:r w:rsidRPr="009B694E">
              <w:t xml:space="preserve">) </w:t>
            </w:r>
            <w:proofErr w:type="spellStart"/>
            <w:r w:rsidRPr="009B694E">
              <w:t>вартість</w:t>
            </w:r>
            <w:proofErr w:type="spellEnd"/>
            <w:r w:rsidRPr="009B694E">
              <w:t xml:space="preserve"> </w:t>
            </w:r>
          </w:p>
        </w:tc>
        <w:tc>
          <w:tcPr>
            <w:tcW w:w="1800" w:type="dxa"/>
            <w:tcBorders>
              <w:top w:val="nil"/>
              <w:left w:val="nil"/>
              <w:bottom w:val="double" w:sz="6" w:space="0" w:color="auto"/>
              <w:right w:val="double" w:sz="6" w:space="0" w:color="auto"/>
            </w:tcBorders>
            <w:shd w:val="clear" w:color="auto" w:fill="CCFFCC"/>
          </w:tcPr>
          <w:p w:rsidR="00C52B36" w:rsidRPr="009B694E" w:rsidRDefault="00C52B36" w:rsidP="00C52B36">
            <w:pPr>
              <w:jc w:val="center"/>
              <w:rPr>
                <w:b/>
                <w:bCs/>
              </w:rPr>
            </w:pPr>
            <w:r w:rsidRPr="009B694E">
              <w:rPr>
                <w:b/>
                <w:bCs/>
              </w:rPr>
              <w:t>110</w:t>
            </w:r>
          </w:p>
        </w:tc>
        <w:tc>
          <w:tcPr>
            <w:tcW w:w="2880" w:type="dxa"/>
            <w:tcBorders>
              <w:top w:val="nil"/>
              <w:left w:val="nil"/>
              <w:bottom w:val="double" w:sz="6" w:space="0" w:color="auto"/>
              <w:right w:val="double" w:sz="6" w:space="0" w:color="auto"/>
            </w:tcBorders>
            <w:shd w:val="clear" w:color="auto" w:fill="CCFFCC"/>
          </w:tcPr>
          <w:p w:rsidR="00C52B36" w:rsidRPr="009B694E" w:rsidRDefault="00C52B36" w:rsidP="00C52B36">
            <w:pPr>
              <w:jc w:val="right"/>
            </w:pPr>
            <w:r w:rsidRPr="009B694E">
              <w:t>-</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    </w:t>
            </w:r>
            <w:proofErr w:type="spellStart"/>
            <w:r w:rsidRPr="009B694E">
              <w:t>Знос</w:t>
            </w:r>
            <w:proofErr w:type="spellEnd"/>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111</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    </w:t>
            </w:r>
            <w:proofErr w:type="spellStart"/>
            <w:r w:rsidRPr="009B694E">
              <w:t>Первісна</w:t>
            </w:r>
            <w:proofErr w:type="spellEnd"/>
            <w:r w:rsidRPr="009B694E">
              <w:t xml:space="preserve"> (</w:t>
            </w:r>
            <w:proofErr w:type="spellStart"/>
            <w:r w:rsidRPr="009B694E">
              <w:t>переоцінена</w:t>
            </w:r>
            <w:proofErr w:type="spellEnd"/>
            <w:r w:rsidRPr="009B694E">
              <w:t xml:space="preserve">) </w:t>
            </w:r>
            <w:proofErr w:type="spellStart"/>
            <w:r w:rsidRPr="009B694E">
              <w:t>вартість</w:t>
            </w:r>
            <w:proofErr w:type="spellEnd"/>
            <w:r w:rsidRPr="009B694E">
              <w:t xml:space="preserve"> </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112</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proofErr w:type="spellStart"/>
            <w:r w:rsidRPr="009B694E">
              <w:t>Основні</w:t>
            </w:r>
            <w:proofErr w:type="spellEnd"/>
            <w:r w:rsidRPr="009B694E">
              <w:t xml:space="preserve"> </w:t>
            </w:r>
            <w:proofErr w:type="spellStart"/>
            <w:r w:rsidRPr="009B694E">
              <w:t>засоби</w:t>
            </w:r>
            <w:proofErr w:type="spellEnd"/>
            <w:r w:rsidRPr="009B694E">
              <w:t xml:space="preserve"> </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 </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CCFFCC"/>
          </w:tcPr>
          <w:p w:rsidR="00C52B36" w:rsidRPr="009B694E" w:rsidRDefault="00C52B36" w:rsidP="00C52B36">
            <w:r w:rsidRPr="009B694E">
              <w:t xml:space="preserve">    </w:t>
            </w:r>
            <w:proofErr w:type="spellStart"/>
            <w:r w:rsidRPr="009B694E">
              <w:t>Балансова</w:t>
            </w:r>
            <w:proofErr w:type="spellEnd"/>
            <w:r w:rsidRPr="009B694E">
              <w:t xml:space="preserve"> (</w:t>
            </w:r>
            <w:proofErr w:type="spellStart"/>
            <w:r w:rsidRPr="009B694E">
              <w:t>залишкова</w:t>
            </w:r>
            <w:proofErr w:type="spellEnd"/>
            <w:r w:rsidRPr="009B694E">
              <w:t xml:space="preserve">) </w:t>
            </w:r>
            <w:proofErr w:type="spellStart"/>
            <w:r w:rsidRPr="009B694E">
              <w:t>вартість</w:t>
            </w:r>
            <w:proofErr w:type="spellEnd"/>
            <w:r w:rsidRPr="009B694E">
              <w:t xml:space="preserve"> </w:t>
            </w:r>
          </w:p>
        </w:tc>
        <w:tc>
          <w:tcPr>
            <w:tcW w:w="1800" w:type="dxa"/>
            <w:tcBorders>
              <w:top w:val="nil"/>
              <w:left w:val="nil"/>
              <w:bottom w:val="double" w:sz="6" w:space="0" w:color="auto"/>
              <w:right w:val="double" w:sz="6" w:space="0" w:color="auto"/>
            </w:tcBorders>
            <w:shd w:val="clear" w:color="auto" w:fill="CCFFCC"/>
          </w:tcPr>
          <w:p w:rsidR="00C52B36" w:rsidRPr="009B694E" w:rsidRDefault="00C52B36" w:rsidP="00C52B36">
            <w:pPr>
              <w:jc w:val="center"/>
              <w:rPr>
                <w:b/>
                <w:bCs/>
              </w:rPr>
            </w:pPr>
            <w:r w:rsidRPr="009B694E">
              <w:rPr>
                <w:b/>
                <w:bCs/>
              </w:rPr>
              <w:t>120</w:t>
            </w:r>
          </w:p>
        </w:tc>
        <w:tc>
          <w:tcPr>
            <w:tcW w:w="2880" w:type="dxa"/>
            <w:tcBorders>
              <w:top w:val="nil"/>
              <w:left w:val="nil"/>
              <w:bottom w:val="double" w:sz="6" w:space="0" w:color="auto"/>
              <w:right w:val="double" w:sz="6" w:space="0" w:color="auto"/>
            </w:tcBorders>
            <w:shd w:val="clear" w:color="auto" w:fill="CCFFCC"/>
          </w:tcPr>
          <w:p w:rsidR="00C52B36" w:rsidRPr="009B694E" w:rsidRDefault="00C52B36" w:rsidP="00C52B36">
            <w:pPr>
              <w:jc w:val="right"/>
            </w:pPr>
            <w:r w:rsidRPr="009B694E">
              <w:t>12 398 441,00</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lastRenderedPageBreak/>
              <w:t xml:space="preserve">    </w:t>
            </w:r>
            <w:proofErr w:type="spellStart"/>
            <w:r w:rsidRPr="009B694E">
              <w:t>Знос</w:t>
            </w:r>
            <w:proofErr w:type="spellEnd"/>
            <w:r w:rsidRPr="009B694E">
              <w:t xml:space="preserve"> </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121</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5 154 593,00</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    </w:t>
            </w:r>
            <w:proofErr w:type="spellStart"/>
            <w:r w:rsidRPr="009B694E">
              <w:t>Первісна</w:t>
            </w:r>
            <w:proofErr w:type="spellEnd"/>
            <w:r w:rsidRPr="009B694E">
              <w:t xml:space="preserve"> (</w:t>
            </w:r>
            <w:proofErr w:type="spellStart"/>
            <w:r w:rsidRPr="009B694E">
              <w:t>переоцінена</w:t>
            </w:r>
            <w:proofErr w:type="spellEnd"/>
            <w:r w:rsidRPr="009B694E">
              <w:t xml:space="preserve">) </w:t>
            </w:r>
            <w:proofErr w:type="spellStart"/>
            <w:r w:rsidRPr="009B694E">
              <w:t>вартість</w:t>
            </w:r>
            <w:proofErr w:type="spellEnd"/>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122</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17 553 034,00</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proofErr w:type="spellStart"/>
            <w:r w:rsidRPr="009B694E">
              <w:t>Інші</w:t>
            </w:r>
            <w:proofErr w:type="spellEnd"/>
            <w:r w:rsidRPr="009B694E">
              <w:t xml:space="preserve"> </w:t>
            </w:r>
            <w:proofErr w:type="spellStart"/>
            <w:r w:rsidRPr="009B694E">
              <w:t>необоротні</w:t>
            </w:r>
            <w:proofErr w:type="spellEnd"/>
            <w:r w:rsidRPr="009B694E">
              <w:t xml:space="preserve"> </w:t>
            </w:r>
            <w:proofErr w:type="spellStart"/>
            <w:r w:rsidRPr="009B694E">
              <w:t>матеріальні</w:t>
            </w:r>
            <w:proofErr w:type="spellEnd"/>
            <w:r w:rsidRPr="009B694E">
              <w:t xml:space="preserve"> </w:t>
            </w:r>
            <w:proofErr w:type="spellStart"/>
            <w:r w:rsidRPr="009B694E">
              <w:t>активи</w:t>
            </w:r>
            <w:proofErr w:type="spellEnd"/>
            <w:r w:rsidRPr="009B694E">
              <w:t xml:space="preserve"> </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 </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CCFFCC"/>
          </w:tcPr>
          <w:p w:rsidR="00C52B36" w:rsidRPr="009B694E" w:rsidRDefault="00C52B36" w:rsidP="00C52B36">
            <w:r w:rsidRPr="009B694E">
              <w:t xml:space="preserve">    </w:t>
            </w:r>
            <w:proofErr w:type="spellStart"/>
            <w:r w:rsidRPr="009B694E">
              <w:t>Балансова</w:t>
            </w:r>
            <w:proofErr w:type="spellEnd"/>
            <w:r w:rsidRPr="009B694E">
              <w:t xml:space="preserve"> (</w:t>
            </w:r>
            <w:proofErr w:type="spellStart"/>
            <w:r w:rsidRPr="009B694E">
              <w:t>залишкова</w:t>
            </w:r>
            <w:proofErr w:type="spellEnd"/>
            <w:r w:rsidRPr="009B694E">
              <w:t xml:space="preserve">) </w:t>
            </w:r>
            <w:proofErr w:type="spellStart"/>
            <w:r w:rsidRPr="009B694E">
              <w:t>вартість</w:t>
            </w:r>
            <w:proofErr w:type="spellEnd"/>
            <w:r w:rsidRPr="009B694E">
              <w:t xml:space="preserve"> </w:t>
            </w:r>
          </w:p>
        </w:tc>
        <w:tc>
          <w:tcPr>
            <w:tcW w:w="1800" w:type="dxa"/>
            <w:tcBorders>
              <w:top w:val="nil"/>
              <w:left w:val="nil"/>
              <w:bottom w:val="double" w:sz="6" w:space="0" w:color="auto"/>
              <w:right w:val="double" w:sz="6" w:space="0" w:color="auto"/>
            </w:tcBorders>
            <w:shd w:val="clear" w:color="auto" w:fill="CCFFCC"/>
          </w:tcPr>
          <w:p w:rsidR="00C52B36" w:rsidRPr="009B694E" w:rsidRDefault="00C52B36" w:rsidP="00C52B36">
            <w:pPr>
              <w:jc w:val="center"/>
              <w:rPr>
                <w:b/>
                <w:bCs/>
              </w:rPr>
            </w:pPr>
            <w:r w:rsidRPr="009B694E">
              <w:rPr>
                <w:b/>
                <w:bCs/>
              </w:rPr>
              <w:t>130</w:t>
            </w:r>
          </w:p>
        </w:tc>
        <w:tc>
          <w:tcPr>
            <w:tcW w:w="2880" w:type="dxa"/>
            <w:tcBorders>
              <w:top w:val="nil"/>
              <w:left w:val="nil"/>
              <w:bottom w:val="double" w:sz="6" w:space="0" w:color="auto"/>
              <w:right w:val="double" w:sz="6" w:space="0" w:color="auto"/>
            </w:tcBorders>
            <w:shd w:val="clear" w:color="auto" w:fill="CCFFCC"/>
          </w:tcPr>
          <w:p w:rsidR="00C52B36" w:rsidRPr="009B694E" w:rsidRDefault="00C52B36" w:rsidP="00C52B36">
            <w:pPr>
              <w:jc w:val="right"/>
            </w:pPr>
            <w:r w:rsidRPr="009B694E">
              <w:t>210 226,00</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    </w:t>
            </w:r>
            <w:proofErr w:type="spellStart"/>
            <w:r w:rsidRPr="009B694E">
              <w:t>Знос</w:t>
            </w:r>
            <w:proofErr w:type="spellEnd"/>
            <w:r w:rsidRPr="009B694E">
              <w:t xml:space="preserve">  </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131</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180 370,00</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    </w:t>
            </w:r>
            <w:proofErr w:type="spellStart"/>
            <w:r w:rsidRPr="009B694E">
              <w:t>Первісна</w:t>
            </w:r>
            <w:proofErr w:type="spellEnd"/>
            <w:r w:rsidRPr="009B694E">
              <w:t xml:space="preserve"> (</w:t>
            </w:r>
            <w:proofErr w:type="spellStart"/>
            <w:r w:rsidRPr="009B694E">
              <w:t>переоцінена</w:t>
            </w:r>
            <w:proofErr w:type="spellEnd"/>
            <w:r w:rsidRPr="009B694E">
              <w:t xml:space="preserve">) </w:t>
            </w:r>
            <w:proofErr w:type="spellStart"/>
            <w:r w:rsidRPr="009B694E">
              <w:t>вартість</w:t>
            </w:r>
            <w:proofErr w:type="spellEnd"/>
            <w:r w:rsidRPr="009B694E">
              <w:t xml:space="preserve"> </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132</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390 596,00</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proofErr w:type="spellStart"/>
            <w:r w:rsidRPr="009B694E">
              <w:t>Незавершене</w:t>
            </w:r>
            <w:proofErr w:type="spellEnd"/>
            <w:r w:rsidRPr="009B694E">
              <w:t xml:space="preserve"> </w:t>
            </w:r>
            <w:proofErr w:type="spellStart"/>
            <w:r w:rsidRPr="009B694E">
              <w:t>капітальне</w:t>
            </w:r>
            <w:proofErr w:type="spellEnd"/>
            <w:r w:rsidRPr="009B694E">
              <w:t xml:space="preserve"> </w:t>
            </w:r>
            <w:proofErr w:type="spellStart"/>
            <w:r w:rsidRPr="009B694E">
              <w:t>будівництво</w:t>
            </w:r>
            <w:proofErr w:type="spellEnd"/>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140</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37 468,00</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proofErr w:type="spellStart"/>
            <w:r w:rsidRPr="009B694E">
              <w:t>Довгострокові</w:t>
            </w:r>
            <w:proofErr w:type="spellEnd"/>
            <w:r w:rsidRPr="009B694E">
              <w:t xml:space="preserve"> </w:t>
            </w:r>
            <w:proofErr w:type="spellStart"/>
            <w:r w:rsidRPr="009B694E">
              <w:t>фінансові</w:t>
            </w:r>
            <w:proofErr w:type="spellEnd"/>
            <w:r w:rsidRPr="009B694E">
              <w:t xml:space="preserve"> </w:t>
            </w:r>
            <w:proofErr w:type="spellStart"/>
            <w:r w:rsidRPr="009B694E">
              <w:t>інвестиції</w:t>
            </w:r>
            <w:proofErr w:type="spellEnd"/>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145</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pct25" w:color="auto" w:fill="C0C0C0"/>
          </w:tcPr>
          <w:p w:rsidR="00C52B36" w:rsidRPr="009B694E" w:rsidRDefault="00C52B36" w:rsidP="00C52B36">
            <w:pPr>
              <w:jc w:val="center"/>
              <w:rPr>
                <w:b/>
                <w:bCs/>
              </w:rPr>
            </w:pPr>
            <w:r w:rsidRPr="009B694E">
              <w:rPr>
                <w:b/>
                <w:bCs/>
              </w:rPr>
              <w:t>ІІ. ОБОРОТНІ АКТИВИ</w:t>
            </w:r>
          </w:p>
        </w:tc>
        <w:tc>
          <w:tcPr>
            <w:tcW w:w="1800" w:type="dxa"/>
            <w:tcBorders>
              <w:top w:val="nil"/>
              <w:left w:val="nil"/>
              <w:bottom w:val="double" w:sz="6" w:space="0" w:color="auto"/>
              <w:right w:val="double" w:sz="6" w:space="0" w:color="auto"/>
            </w:tcBorders>
            <w:shd w:val="pct25" w:color="auto" w:fill="C0C0C0"/>
          </w:tcPr>
          <w:p w:rsidR="00C52B36" w:rsidRPr="009B694E" w:rsidRDefault="00C52B36" w:rsidP="00C52B36">
            <w:pPr>
              <w:jc w:val="center"/>
              <w:rPr>
                <w:b/>
                <w:bCs/>
              </w:rPr>
            </w:pPr>
            <w:r w:rsidRPr="009B694E">
              <w:rPr>
                <w:b/>
                <w:bCs/>
              </w:rPr>
              <w:t> </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9B694E">
        <w:trPr>
          <w:trHeight w:val="406"/>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proofErr w:type="spellStart"/>
            <w:r w:rsidRPr="009B694E">
              <w:t>Матеріали</w:t>
            </w:r>
            <w:proofErr w:type="spellEnd"/>
            <w:r w:rsidRPr="009B694E">
              <w:t xml:space="preserve"> і </w:t>
            </w:r>
            <w:proofErr w:type="spellStart"/>
            <w:r w:rsidRPr="009B694E">
              <w:t>продукти</w:t>
            </w:r>
            <w:proofErr w:type="spellEnd"/>
            <w:r w:rsidRPr="009B694E">
              <w:t xml:space="preserve"> </w:t>
            </w:r>
            <w:proofErr w:type="spellStart"/>
            <w:r w:rsidRPr="009B694E">
              <w:t>харчування</w:t>
            </w:r>
            <w:proofErr w:type="spellEnd"/>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150</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rPr>
                <w:highlight w:val="yellow"/>
              </w:rPr>
            </w:pPr>
            <w:r w:rsidRPr="009B694E">
              <w:t>708 896,15</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proofErr w:type="spellStart"/>
            <w:r w:rsidRPr="009B694E">
              <w:t>Малоцінні</w:t>
            </w:r>
            <w:proofErr w:type="spellEnd"/>
            <w:r w:rsidRPr="009B694E">
              <w:t xml:space="preserve"> та </w:t>
            </w:r>
            <w:proofErr w:type="spellStart"/>
            <w:r w:rsidRPr="009B694E">
              <w:t>швидкозношувані</w:t>
            </w:r>
            <w:proofErr w:type="spellEnd"/>
            <w:r w:rsidRPr="009B694E">
              <w:t xml:space="preserve"> </w:t>
            </w:r>
            <w:proofErr w:type="spellStart"/>
            <w:r w:rsidRPr="009B694E">
              <w:t>предмети</w:t>
            </w:r>
            <w:proofErr w:type="spellEnd"/>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160</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rPr>
                <w:highlight w:val="yellow"/>
              </w:rPr>
            </w:pPr>
            <w:r w:rsidRPr="009B694E">
              <w:t>102 831,16</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proofErr w:type="spellStart"/>
            <w:r w:rsidRPr="009B694E">
              <w:t>Інші</w:t>
            </w:r>
            <w:proofErr w:type="spellEnd"/>
            <w:r w:rsidRPr="009B694E">
              <w:t xml:space="preserve"> запаси</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170</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CCFFCC"/>
          </w:tcPr>
          <w:p w:rsidR="00C52B36" w:rsidRPr="009B694E" w:rsidRDefault="00C52B36" w:rsidP="00C52B36">
            <w:proofErr w:type="spellStart"/>
            <w:r w:rsidRPr="009B694E">
              <w:t>Дебіторська</w:t>
            </w:r>
            <w:proofErr w:type="spellEnd"/>
            <w:r w:rsidRPr="009B694E">
              <w:t xml:space="preserve"> </w:t>
            </w:r>
            <w:proofErr w:type="spellStart"/>
            <w:r w:rsidRPr="009B694E">
              <w:t>заборгованість</w:t>
            </w:r>
            <w:proofErr w:type="spellEnd"/>
          </w:p>
        </w:tc>
        <w:tc>
          <w:tcPr>
            <w:tcW w:w="1800" w:type="dxa"/>
            <w:tcBorders>
              <w:top w:val="nil"/>
              <w:left w:val="nil"/>
              <w:bottom w:val="double" w:sz="6" w:space="0" w:color="auto"/>
              <w:right w:val="double" w:sz="6" w:space="0" w:color="auto"/>
            </w:tcBorders>
            <w:shd w:val="clear" w:color="auto" w:fill="CCFFCC"/>
          </w:tcPr>
          <w:p w:rsidR="00C52B36" w:rsidRPr="009B694E" w:rsidRDefault="00C52B36" w:rsidP="00C52B36">
            <w:pPr>
              <w:jc w:val="center"/>
              <w:rPr>
                <w:b/>
                <w:bCs/>
              </w:rPr>
            </w:pPr>
            <w:r w:rsidRPr="009B694E">
              <w:rPr>
                <w:b/>
                <w:bCs/>
              </w:rPr>
              <w:t>180</w:t>
            </w:r>
          </w:p>
        </w:tc>
        <w:tc>
          <w:tcPr>
            <w:tcW w:w="2880" w:type="dxa"/>
            <w:tcBorders>
              <w:top w:val="nil"/>
              <w:left w:val="nil"/>
              <w:bottom w:val="double" w:sz="6" w:space="0" w:color="auto"/>
              <w:right w:val="double" w:sz="6" w:space="0" w:color="auto"/>
            </w:tcBorders>
            <w:shd w:val="clear" w:color="auto" w:fill="CCFFCC"/>
          </w:tcPr>
          <w:p w:rsidR="00C52B36" w:rsidRPr="009B694E" w:rsidRDefault="00C52B36" w:rsidP="00C52B36">
            <w:pPr>
              <w:jc w:val="right"/>
            </w:pPr>
            <w:r w:rsidRPr="009B694E">
              <w:t>752 220,34</w:t>
            </w:r>
          </w:p>
        </w:tc>
      </w:tr>
      <w:tr w:rsidR="00C52B36" w:rsidRPr="009B694E">
        <w:trPr>
          <w:trHeight w:val="480"/>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pPr>
              <w:jc w:val="both"/>
            </w:pPr>
            <w:proofErr w:type="spellStart"/>
            <w:r w:rsidRPr="009B694E">
              <w:t>Розрахунки</w:t>
            </w:r>
            <w:proofErr w:type="spellEnd"/>
            <w:r w:rsidRPr="009B694E">
              <w:t xml:space="preserve"> з </w:t>
            </w:r>
            <w:proofErr w:type="spellStart"/>
            <w:r w:rsidRPr="009B694E">
              <w:t>постачальниками</w:t>
            </w:r>
            <w:proofErr w:type="spellEnd"/>
            <w:r w:rsidRPr="009B694E">
              <w:t xml:space="preserve">, </w:t>
            </w:r>
            <w:proofErr w:type="spellStart"/>
            <w:r w:rsidRPr="009B694E">
              <w:t>підрядниками</w:t>
            </w:r>
            <w:proofErr w:type="spellEnd"/>
            <w:r w:rsidRPr="009B694E">
              <w:t xml:space="preserve"> за  </w:t>
            </w:r>
            <w:proofErr w:type="spellStart"/>
            <w:r w:rsidRPr="009B694E">
              <w:t>товари</w:t>
            </w:r>
            <w:proofErr w:type="spellEnd"/>
            <w:r w:rsidRPr="009B694E">
              <w:t xml:space="preserve">, </w:t>
            </w:r>
            <w:proofErr w:type="spellStart"/>
            <w:r w:rsidRPr="009B694E">
              <w:t>роботи</w:t>
            </w:r>
            <w:proofErr w:type="spellEnd"/>
            <w:r w:rsidRPr="009B694E">
              <w:t xml:space="preserve"> й </w:t>
            </w:r>
            <w:proofErr w:type="spellStart"/>
            <w:r w:rsidRPr="009B694E">
              <w:t>послуги</w:t>
            </w:r>
            <w:proofErr w:type="spellEnd"/>
            <w:r w:rsidRPr="009B694E">
              <w:t xml:space="preserve"> </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181</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rPr>
                <w:highlight w:val="yellow"/>
              </w:rPr>
            </w:pPr>
            <w:r w:rsidRPr="009B694E">
              <w:t>458 682,15</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    </w:t>
            </w:r>
            <w:proofErr w:type="spellStart"/>
            <w:r w:rsidRPr="009B694E">
              <w:t>Розрахунки</w:t>
            </w:r>
            <w:proofErr w:type="spellEnd"/>
            <w:r w:rsidRPr="009B694E">
              <w:t xml:space="preserve"> </w:t>
            </w:r>
            <w:proofErr w:type="spellStart"/>
            <w:r w:rsidRPr="009B694E">
              <w:t>із</w:t>
            </w:r>
            <w:proofErr w:type="spellEnd"/>
            <w:r w:rsidRPr="009B694E">
              <w:t xml:space="preserve"> </w:t>
            </w:r>
            <w:proofErr w:type="spellStart"/>
            <w:r w:rsidRPr="009B694E">
              <w:t>податків</w:t>
            </w:r>
            <w:proofErr w:type="spellEnd"/>
            <w:r w:rsidRPr="009B694E">
              <w:t xml:space="preserve">  і </w:t>
            </w:r>
            <w:proofErr w:type="spellStart"/>
            <w:r w:rsidRPr="009B694E">
              <w:t>зборів</w:t>
            </w:r>
            <w:proofErr w:type="spellEnd"/>
            <w:r w:rsidRPr="009B694E">
              <w:t xml:space="preserve"> </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182</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    </w:t>
            </w:r>
            <w:proofErr w:type="spellStart"/>
            <w:r w:rsidRPr="009B694E">
              <w:t>Розрахунки</w:t>
            </w:r>
            <w:proofErr w:type="spellEnd"/>
            <w:r w:rsidRPr="009B694E">
              <w:t xml:space="preserve"> </w:t>
            </w:r>
            <w:proofErr w:type="spellStart"/>
            <w:r w:rsidRPr="009B694E">
              <w:t>із</w:t>
            </w:r>
            <w:proofErr w:type="spellEnd"/>
            <w:r w:rsidRPr="009B694E">
              <w:t xml:space="preserve"> </w:t>
            </w:r>
            <w:proofErr w:type="spellStart"/>
            <w:r w:rsidRPr="009B694E">
              <w:t>страхування</w:t>
            </w:r>
            <w:proofErr w:type="spellEnd"/>
            <w:r w:rsidRPr="009B694E">
              <w:t xml:space="preserve"> </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183</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    </w:t>
            </w:r>
            <w:proofErr w:type="spellStart"/>
            <w:r w:rsidRPr="009B694E">
              <w:t>Розрахунки</w:t>
            </w:r>
            <w:proofErr w:type="spellEnd"/>
            <w:r w:rsidRPr="009B694E">
              <w:t xml:space="preserve"> з </w:t>
            </w:r>
            <w:proofErr w:type="spellStart"/>
            <w:r w:rsidRPr="009B694E">
              <w:t>відшкодування</w:t>
            </w:r>
            <w:proofErr w:type="spellEnd"/>
            <w:r w:rsidRPr="009B694E">
              <w:t xml:space="preserve"> </w:t>
            </w:r>
            <w:proofErr w:type="spellStart"/>
            <w:r w:rsidRPr="009B694E">
              <w:t>завданих</w:t>
            </w:r>
            <w:proofErr w:type="spellEnd"/>
            <w:r w:rsidRPr="009B694E">
              <w:t xml:space="preserve"> </w:t>
            </w:r>
            <w:proofErr w:type="spellStart"/>
            <w:r w:rsidRPr="009B694E">
              <w:t>збитків</w:t>
            </w:r>
            <w:proofErr w:type="spellEnd"/>
            <w:r w:rsidRPr="009B694E">
              <w:t xml:space="preserve"> </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184</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293 538,19</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    </w:t>
            </w:r>
            <w:proofErr w:type="spellStart"/>
            <w:r w:rsidRPr="009B694E">
              <w:t>Розрахунки</w:t>
            </w:r>
            <w:proofErr w:type="spellEnd"/>
            <w:r w:rsidRPr="009B694E">
              <w:t xml:space="preserve"> за </w:t>
            </w:r>
            <w:proofErr w:type="spellStart"/>
            <w:r w:rsidRPr="009B694E">
              <w:t>спеціальними</w:t>
            </w:r>
            <w:proofErr w:type="spellEnd"/>
            <w:r w:rsidRPr="009B694E">
              <w:t xml:space="preserve"> видами </w:t>
            </w:r>
            <w:proofErr w:type="spellStart"/>
            <w:r w:rsidRPr="009B694E">
              <w:t>платежів</w:t>
            </w:r>
            <w:proofErr w:type="spellEnd"/>
            <w:r w:rsidRPr="009B694E">
              <w:t xml:space="preserve"> </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185</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    </w:t>
            </w:r>
            <w:proofErr w:type="spellStart"/>
            <w:r w:rsidRPr="009B694E">
              <w:t>Розрахунки</w:t>
            </w:r>
            <w:proofErr w:type="spellEnd"/>
            <w:r w:rsidRPr="009B694E">
              <w:t xml:space="preserve"> з </w:t>
            </w:r>
            <w:proofErr w:type="spellStart"/>
            <w:r w:rsidRPr="009B694E">
              <w:t>підзвітними</w:t>
            </w:r>
            <w:proofErr w:type="spellEnd"/>
            <w:r w:rsidRPr="009B694E">
              <w:t xml:space="preserve"> особами</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186</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pPr>
              <w:rPr>
                <w:i/>
                <w:iCs/>
              </w:rPr>
            </w:pPr>
            <w:r w:rsidRPr="009B694E">
              <w:rPr>
                <w:i/>
                <w:iCs/>
              </w:rPr>
              <w:t xml:space="preserve">    </w:t>
            </w:r>
            <w:proofErr w:type="spellStart"/>
            <w:r w:rsidRPr="009B694E">
              <w:t>Розрахунки</w:t>
            </w:r>
            <w:proofErr w:type="spellEnd"/>
            <w:r w:rsidRPr="009B694E">
              <w:t xml:space="preserve"> за </w:t>
            </w:r>
            <w:proofErr w:type="spellStart"/>
            <w:r w:rsidRPr="009B694E">
              <w:t>іншими</w:t>
            </w:r>
            <w:proofErr w:type="spellEnd"/>
            <w:r w:rsidRPr="009B694E">
              <w:t xml:space="preserve"> </w:t>
            </w:r>
            <w:proofErr w:type="spellStart"/>
            <w:r w:rsidRPr="009B694E">
              <w:t>операціями</w:t>
            </w:r>
            <w:proofErr w:type="spellEnd"/>
            <w:r w:rsidRPr="009B694E">
              <w:t xml:space="preserve"> </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187</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pPr>
              <w:jc w:val="both"/>
            </w:pPr>
            <w:proofErr w:type="spellStart"/>
            <w:r w:rsidRPr="009B694E">
              <w:t>Розрахунки</w:t>
            </w:r>
            <w:proofErr w:type="spellEnd"/>
            <w:r w:rsidRPr="009B694E">
              <w:t xml:space="preserve"> за </w:t>
            </w:r>
            <w:proofErr w:type="spellStart"/>
            <w:r w:rsidRPr="009B694E">
              <w:t>операціями</w:t>
            </w:r>
            <w:proofErr w:type="spellEnd"/>
            <w:r w:rsidRPr="009B694E">
              <w:t xml:space="preserve"> з  </w:t>
            </w:r>
            <w:proofErr w:type="spellStart"/>
            <w:r w:rsidRPr="009B694E">
              <w:t>внутрівідомчої</w:t>
            </w:r>
            <w:proofErr w:type="spellEnd"/>
            <w:r w:rsidRPr="009B694E">
              <w:t xml:space="preserve"> </w:t>
            </w:r>
            <w:proofErr w:type="spellStart"/>
            <w:r w:rsidRPr="009B694E">
              <w:t>передачі</w:t>
            </w:r>
            <w:proofErr w:type="spellEnd"/>
            <w:r w:rsidRPr="009B694E">
              <w:t xml:space="preserve"> </w:t>
            </w:r>
            <w:proofErr w:type="spellStart"/>
            <w:r w:rsidRPr="009B694E">
              <w:t>запасів</w:t>
            </w:r>
            <w:proofErr w:type="spellEnd"/>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190</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proofErr w:type="spellStart"/>
            <w:r w:rsidRPr="009B694E">
              <w:t>Розрахунки</w:t>
            </w:r>
            <w:proofErr w:type="spellEnd"/>
            <w:r w:rsidRPr="009B694E">
              <w:t xml:space="preserve"> за </w:t>
            </w:r>
            <w:proofErr w:type="spellStart"/>
            <w:r w:rsidRPr="009B694E">
              <w:t>окремими</w:t>
            </w:r>
            <w:proofErr w:type="spellEnd"/>
            <w:r w:rsidRPr="009B694E">
              <w:t xml:space="preserve"> </w:t>
            </w:r>
            <w:proofErr w:type="spellStart"/>
            <w:r w:rsidRPr="009B694E">
              <w:t>програмами</w:t>
            </w:r>
            <w:proofErr w:type="spellEnd"/>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200</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proofErr w:type="spellStart"/>
            <w:r w:rsidRPr="009B694E">
              <w:t>Короткострокові</w:t>
            </w:r>
            <w:proofErr w:type="spellEnd"/>
            <w:r w:rsidRPr="009B694E">
              <w:t xml:space="preserve"> </w:t>
            </w:r>
            <w:proofErr w:type="spellStart"/>
            <w:r w:rsidRPr="009B694E">
              <w:t>векселі</w:t>
            </w:r>
            <w:proofErr w:type="spellEnd"/>
            <w:r w:rsidRPr="009B694E">
              <w:t xml:space="preserve"> </w:t>
            </w:r>
            <w:proofErr w:type="spellStart"/>
            <w:r w:rsidRPr="009B694E">
              <w:t>одержані</w:t>
            </w:r>
            <w:proofErr w:type="spellEnd"/>
            <w:r w:rsidRPr="009B694E">
              <w:t xml:space="preserve"> </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210</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CCFFCC"/>
          </w:tcPr>
          <w:p w:rsidR="00C52B36" w:rsidRPr="009B694E" w:rsidRDefault="00C52B36" w:rsidP="00C52B36">
            <w:proofErr w:type="spellStart"/>
            <w:r w:rsidRPr="009B694E">
              <w:t>Інші</w:t>
            </w:r>
            <w:proofErr w:type="spellEnd"/>
            <w:r w:rsidRPr="009B694E">
              <w:t xml:space="preserve"> </w:t>
            </w:r>
            <w:proofErr w:type="spellStart"/>
            <w:r w:rsidRPr="009B694E">
              <w:t>кошти</w:t>
            </w:r>
            <w:proofErr w:type="spellEnd"/>
          </w:p>
        </w:tc>
        <w:tc>
          <w:tcPr>
            <w:tcW w:w="1800" w:type="dxa"/>
            <w:tcBorders>
              <w:top w:val="nil"/>
              <w:left w:val="nil"/>
              <w:bottom w:val="double" w:sz="6" w:space="0" w:color="auto"/>
              <w:right w:val="double" w:sz="6" w:space="0" w:color="auto"/>
            </w:tcBorders>
            <w:shd w:val="clear" w:color="auto" w:fill="CCFFCC"/>
          </w:tcPr>
          <w:p w:rsidR="00C52B36" w:rsidRPr="009B694E" w:rsidRDefault="00C52B36" w:rsidP="00C52B36">
            <w:pPr>
              <w:jc w:val="center"/>
              <w:rPr>
                <w:b/>
                <w:bCs/>
              </w:rPr>
            </w:pPr>
            <w:r w:rsidRPr="009B694E">
              <w:rPr>
                <w:b/>
                <w:bCs/>
              </w:rPr>
              <w:t>220</w:t>
            </w:r>
          </w:p>
        </w:tc>
        <w:tc>
          <w:tcPr>
            <w:tcW w:w="2880" w:type="dxa"/>
            <w:tcBorders>
              <w:top w:val="nil"/>
              <w:left w:val="nil"/>
              <w:bottom w:val="double" w:sz="6" w:space="0" w:color="auto"/>
              <w:right w:val="double" w:sz="6" w:space="0" w:color="auto"/>
            </w:tcBorders>
            <w:shd w:val="clear" w:color="auto" w:fill="CCFFCC"/>
          </w:tcPr>
          <w:p w:rsidR="00C52B36" w:rsidRPr="009B694E" w:rsidRDefault="00C52B36" w:rsidP="00C52B36">
            <w:pPr>
              <w:jc w:val="right"/>
              <w:rPr>
                <w:highlight w:val="yellow"/>
              </w:rPr>
            </w:pPr>
            <w:r w:rsidRPr="009B694E">
              <w:t>4 237,85</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    </w:t>
            </w:r>
            <w:proofErr w:type="spellStart"/>
            <w:r w:rsidRPr="009B694E">
              <w:t>Грошові</w:t>
            </w:r>
            <w:proofErr w:type="spellEnd"/>
            <w:r w:rsidRPr="009B694E">
              <w:t xml:space="preserve"> </w:t>
            </w:r>
            <w:proofErr w:type="spellStart"/>
            <w:r w:rsidRPr="009B694E">
              <w:t>документи</w:t>
            </w:r>
            <w:proofErr w:type="spellEnd"/>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221</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rPr>
                <w:highlight w:val="yellow"/>
              </w:rPr>
            </w:pPr>
            <w:r w:rsidRPr="009B694E">
              <w:t>4 237,85</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    </w:t>
            </w:r>
            <w:proofErr w:type="spellStart"/>
            <w:r w:rsidRPr="009B694E">
              <w:t>Грошові</w:t>
            </w:r>
            <w:proofErr w:type="spellEnd"/>
            <w:r w:rsidRPr="009B694E">
              <w:t xml:space="preserve"> </w:t>
            </w:r>
            <w:proofErr w:type="spellStart"/>
            <w:r w:rsidRPr="009B694E">
              <w:t>кошти</w:t>
            </w:r>
            <w:proofErr w:type="spellEnd"/>
            <w:r w:rsidRPr="009B694E">
              <w:t xml:space="preserve"> в </w:t>
            </w:r>
            <w:proofErr w:type="spellStart"/>
            <w:r w:rsidRPr="009B694E">
              <w:t>дорозі</w:t>
            </w:r>
            <w:proofErr w:type="spellEnd"/>
            <w:r w:rsidRPr="009B694E">
              <w:t xml:space="preserve">  </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222</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CCFFCC"/>
          </w:tcPr>
          <w:p w:rsidR="00C52B36" w:rsidRPr="009B694E" w:rsidRDefault="00C52B36" w:rsidP="00C52B36">
            <w:proofErr w:type="spellStart"/>
            <w:r w:rsidRPr="009B694E">
              <w:t>Рахунки</w:t>
            </w:r>
            <w:proofErr w:type="spellEnd"/>
            <w:r w:rsidRPr="009B694E">
              <w:t xml:space="preserve"> в банках</w:t>
            </w:r>
          </w:p>
        </w:tc>
        <w:tc>
          <w:tcPr>
            <w:tcW w:w="1800" w:type="dxa"/>
            <w:tcBorders>
              <w:top w:val="nil"/>
              <w:left w:val="nil"/>
              <w:bottom w:val="double" w:sz="6" w:space="0" w:color="auto"/>
              <w:right w:val="double" w:sz="6" w:space="0" w:color="auto"/>
            </w:tcBorders>
            <w:shd w:val="clear" w:color="auto" w:fill="CCFFCC"/>
          </w:tcPr>
          <w:p w:rsidR="00C52B36" w:rsidRPr="009B694E" w:rsidRDefault="00C52B36" w:rsidP="00C52B36">
            <w:pPr>
              <w:jc w:val="center"/>
              <w:rPr>
                <w:b/>
                <w:bCs/>
              </w:rPr>
            </w:pPr>
            <w:r w:rsidRPr="009B694E">
              <w:rPr>
                <w:b/>
                <w:bCs/>
              </w:rPr>
              <w:t>240</w:t>
            </w:r>
          </w:p>
        </w:tc>
        <w:tc>
          <w:tcPr>
            <w:tcW w:w="2880" w:type="dxa"/>
            <w:tcBorders>
              <w:top w:val="nil"/>
              <w:left w:val="nil"/>
              <w:bottom w:val="double" w:sz="6" w:space="0" w:color="auto"/>
              <w:right w:val="double" w:sz="6" w:space="0" w:color="auto"/>
            </w:tcBorders>
            <w:shd w:val="clear" w:color="auto" w:fill="CCFFCC"/>
          </w:tcPr>
          <w:p w:rsidR="00C52B36" w:rsidRPr="009B694E" w:rsidRDefault="00C52B36" w:rsidP="00C52B36">
            <w:pPr>
              <w:jc w:val="right"/>
            </w:pPr>
            <w:r w:rsidRPr="009B694E">
              <w:t>-</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    </w:t>
            </w:r>
            <w:proofErr w:type="spellStart"/>
            <w:r w:rsidRPr="009B694E">
              <w:t>Рахунки</w:t>
            </w:r>
            <w:proofErr w:type="spellEnd"/>
            <w:r w:rsidRPr="009B694E">
              <w:t xml:space="preserve"> </w:t>
            </w:r>
            <w:proofErr w:type="spellStart"/>
            <w:r w:rsidRPr="009B694E">
              <w:t>загального</w:t>
            </w:r>
            <w:proofErr w:type="spellEnd"/>
            <w:r w:rsidRPr="009B694E">
              <w:t xml:space="preserve"> фонду </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241</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    </w:t>
            </w:r>
            <w:proofErr w:type="spellStart"/>
            <w:r w:rsidRPr="009B694E">
              <w:t>Рахунки</w:t>
            </w:r>
            <w:proofErr w:type="spellEnd"/>
            <w:r w:rsidRPr="009B694E">
              <w:t xml:space="preserve"> </w:t>
            </w:r>
            <w:proofErr w:type="spellStart"/>
            <w:r w:rsidRPr="009B694E">
              <w:t>спеціального</w:t>
            </w:r>
            <w:proofErr w:type="spellEnd"/>
            <w:r w:rsidRPr="009B694E">
              <w:t xml:space="preserve"> фонду </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242</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    </w:t>
            </w:r>
            <w:proofErr w:type="spellStart"/>
            <w:r w:rsidRPr="009B694E">
              <w:t>Рахунки</w:t>
            </w:r>
            <w:proofErr w:type="spellEnd"/>
            <w:r w:rsidRPr="009B694E">
              <w:t xml:space="preserve"> в </w:t>
            </w:r>
            <w:proofErr w:type="spellStart"/>
            <w:r w:rsidRPr="009B694E">
              <w:t>іноземній</w:t>
            </w:r>
            <w:proofErr w:type="spellEnd"/>
            <w:r w:rsidRPr="009B694E">
              <w:t xml:space="preserve"> </w:t>
            </w:r>
            <w:proofErr w:type="spellStart"/>
            <w:r w:rsidRPr="009B694E">
              <w:t>валюті</w:t>
            </w:r>
            <w:proofErr w:type="spellEnd"/>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243</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    </w:t>
            </w:r>
            <w:proofErr w:type="spellStart"/>
            <w:r w:rsidRPr="009B694E">
              <w:t>Інші</w:t>
            </w:r>
            <w:proofErr w:type="spellEnd"/>
            <w:r w:rsidRPr="009B694E">
              <w:t xml:space="preserve"> </w:t>
            </w:r>
            <w:proofErr w:type="spellStart"/>
            <w:r w:rsidRPr="009B694E">
              <w:t>поточні</w:t>
            </w:r>
            <w:proofErr w:type="spellEnd"/>
            <w:r w:rsidRPr="009B694E">
              <w:t xml:space="preserve"> </w:t>
            </w:r>
            <w:proofErr w:type="spellStart"/>
            <w:r w:rsidRPr="009B694E">
              <w:t>рахунки</w:t>
            </w:r>
            <w:proofErr w:type="spellEnd"/>
            <w:r w:rsidRPr="009B694E">
              <w:t xml:space="preserve"> </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244</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proofErr w:type="spellStart"/>
            <w:r w:rsidRPr="009B694E">
              <w:t>Рахунки</w:t>
            </w:r>
            <w:proofErr w:type="spellEnd"/>
            <w:r w:rsidRPr="009B694E">
              <w:t xml:space="preserve"> в </w:t>
            </w:r>
            <w:proofErr w:type="spellStart"/>
            <w:r w:rsidRPr="009B694E">
              <w:t>казначействі</w:t>
            </w:r>
            <w:proofErr w:type="spellEnd"/>
            <w:r w:rsidRPr="009B694E">
              <w:t xml:space="preserve"> </w:t>
            </w:r>
            <w:proofErr w:type="spellStart"/>
            <w:r w:rsidRPr="009B694E">
              <w:t>загального</w:t>
            </w:r>
            <w:proofErr w:type="spellEnd"/>
            <w:r w:rsidRPr="009B694E">
              <w:t xml:space="preserve"> фонду</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250</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rPr>
                <w:highlight w:val="yellow"/>
              </w:rPr>
            </w:pPr>
            <w:r w:rsidRPr="009B694E">
              <w:t>2 521,57</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CCFFCC"/>
          </w:tcPr>
          <w:p w:rsidR="00C52B36" w:rsidRPr="009B694E" w:rsidRDefault="00C52B36" w:rsidP="00C52B36">
            <w:proofErr w:type="spellStart"/>
            <w:r w:rsidRPr="009B694E">
              <w:t>Рахунки</w:t>
            </w:r>
            <w:proofErr w:type="spellEnd"/>
            <w:r w:rsidRPr="009B694E">
              <w:t xml:space="preserve"> в </w:t>
            </w:r>
            <w:proofErr w:type="spellStart"/>
            <w:r w:rsidRPr="009B694E">
              <w:t>казначействі</w:t>
            </w:r>
            <w:proofErr w:type="spellEnd"/>
            <w:r w:rsidRPr="009B694E">
              <w:t xml:space="preserve"> </w:t>
            </w:r>
            <w:proofErr w:type="spellStart"/>
            <w:r w:rsidRPr="009B694E">
              <w:t>спеціального</w:t>
            </w:r>
            <w:proofErr w:type="spellEnd"/>
            <w:r w:rsidRPr="009B694E">
              <w:t xml:space="preserve"> фонду </w:t>
            </w:r>
          </w:p>
        </w:tc>
        <w:tc>
          <w:tcPr>
            <w:tcW w:w="1800" w:type="dxa"/>
            <w:tcBorders>
              <w:top w:val="nil"/>
              <w:left w:val="nil"/>
              <w:bottom w:val="double" w:sz="6" w:space="0" w:color="auto"/>
              <w:right w:val="double" w:sz="6" w:space="0" w:color="auto"/>
            </w:tcBorders>
            <w:shd w:val="clear" w:color="auto" w:fill="CCFFCC"/>
          </w:tcPr>
          <w:p w:rsidR="00C52B36" w:rsidRPr="009B694E" w:rsidRDefault="00C52B36" w:rsidP="00C52B36">
            <w:pPr>
              <w:jc w:val="center"/>
              <w:rPr>
                <w:b/>
                <w:bCs/>
              </w:rPr>
            </w:pPr>
            <w:r w:rsidRPr="009B694E">
              <w:rPr>
                <w:b/>
                <w:bCs/>
              </w:rPr>
              <w:t>260</w:t>
            </w:r>
          </w:p>
        </w:tc>
        <w:tc>
          <w:tcPr>
            <w:tcW w:w="2880" w:type="dxa"/>
            <w:tcBorders>
              <w:top w:val="nil"/>
              <w:left w:val="nil"/>
              <w:bottom w:val="double" w:sz="6" w:space="0" w:color="auto"/>
              <w:right w:val="double" w:sz="6" w:space="0" w:color="auto"/>
            </w:tcBorders>
            <w:shd w:val="clear" w:color="auto" w:fill="CCFFCC"/>
          </w:tcPr>
          <w:p w:rsidR="00C52B36" w:rsidRPr="009B694E" w:rsidRDefault="00C52B36" w:rsidP="00C52B36">
            <w:pPr>
              <w:jc w:val="right"/>
              <w:rPr>
                <w:highlight w:val="yellow"/>
              </w:rPr>
            </w:pPr>
            <w:r w:rsidRPr="009B694E">
              <w:t>2 116 653,98</w:t>
            </w:r>
          </w:p>
        </w:tc>
      </w:tr>
      <w:tr w:rsidR="00C52B36" w:rsidRPr="009B694E">
        <w:trPr>
          <w:trHeight w:val="540"/>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    </w:t>
            </w:r>
            <w:proofErr w:type="spellStart"/>
            <w:r w:rsidRPr="009B694E">
              <w:t>Спеціальні</w:t>
            </w:r>
            <w:proofErr w:type="spellEnd"/>
            <w:r w:rsidRPr="009B694E">
              <w:t xml:space="preserve"> </w:t>
            </w:r>
            <w:proofErr w:type="spellStart"/>
            <w:r w:rsidRPr="009B694E">
              <w:t>реєстраційні</w:t>
            </w:r>
            <w:proofErr w:type="spellEnd"/>
            <w:r w:rsidRPr="009B694E">
              <w:t xml:space="preserve"> </w:t>
            </w:r>
            <w:proofErr w:type="spellStart"/>
            <w:r w:rsidRPr="009B694E">
              <w:t>рахунки</w:t>
            </w:r>
            <w:proofErr w:type="spellEnd"/>
            <w:r w:rsidRPr="009B694E">
              <w:t xml:space="preserve"> для </w:t>
            </w:r>
            <w:proofErr w:type="spellStart"/>
            <w:r w:rsidRPr="009B694E">
              <w:t>обліку</w:t>
            </w:r>
            <w:proofErr w:type="spellEnd"/>
            <w:r w:rsidRPr="009B694E">
              <w:t xml:space="preserve"> </w:t>
            </w:r>
            <w:proofErr w:type="spellStart"/>
            <w:r w:rsidRPr="009B694E">
              <w:t>коштів</w:t>
            </w:r>
            <w:proofErr w:type="spellEnd"/>
            <w:r w:rsidRPr="009B694E">
              <w:t xml:space="preserve">, </w:t>
            </w:r>
            <w:proofErr w:type="spellStart"/>
            <w:r w:rsidRPr="009B694E">
              <w:t>отриманих</w:t>
            </w:r>
            <w:proofErr w:type="spellEnd"/>
            <w:r w:rsidRPr="009B694E">
              <w:t xml:space="preserve"> як  плата за </w:t>
            </w:r>
            <w:proofErr w:type="spellStart"/>
            <w:r w:rsidRPr="009B694E">
              <w:t>послуги</w:t>
            </w:r>
            <w:proofErr w:type="spellEnd"/>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261</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rPr>
                <w:highlight w:val="yellow"/>
              </w:rPr>
            </w:pPr>
            <w:r w:rsidRPr="009B694E">
              <w:t>2 115 571,79</w:t>
            </w:r>
          </w:p>
        </w:tc>
      </w:tr>
      <w:tr w:rsidR="00C52B36" w:rsidRPr="009B694E">
        <w:trPr>
          <w:trHeight w:val="55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    </w:t>
            </w:r>
            <w:proofErr w:type="spellStart"/>
            <w:r w:rsidRPr="009B694E">
              <w:t>Спеціальні</w:t>
            </w:r>
            <w:proofErr w:type="spellEnd"/>
            <w:r w:rsidRPr="009B694E">
              <w:t xml:space="preserve"> </w:t>
            </w:r>
            <w:proofErr w:type="spellStart"/>
            <w:r w:rsidRPr="009B694E">
              <w:t>реєстраційні</w:t>
            </w:r>
            <w:proofErr w:type="spellEnd"/>
            <w:r w:rsidRPr="009B694E">
              <w:t xml:space="preserve"> </w:t>
            </w:r>
            <w:proofErr w:type="spellStart"/>
            <w:r w:rsidRPr="009B694E">
              <w:t>рахунки</w:t>
            </w:r>
            <w:proofErr w:type="spellEnd"/>
            <w:r w:rsidRPr="009B694E">
              <w:t xml:space="preserve"> для </w:t>
            </w:r>
            <w:proofErr w:type="spellStart"/>
            <w:r w:rsidRPr="009B694E">
              <w:t>обліку</w:t>
            </w:r>
            <w:proofErr w:type="spellEnd"/>
            <w:r w:rsidRPr="009B694E">
              <w:t xml:space="preserve"> </w:t>
            </w:r>
            <w:proofErr w:type="spellStart"/>
            <w:r w:rsidRPr="009B694E">
              <w:t>коштів</w:t>
            </w:r>
            <w:proofErr w:type="spellEnd"/>
            <w:r w:rsidRPr="009B694E">
              <w:t xml:space="preserve">, </w:t>
            </w:r>
            <w:proofErr w:type="spellStart"/>
            <w:r w:rsidRPr="009B694E">
              <w:t>отриманих</w:t>
            </w:r>
            <w:proofErr w:type="spellEnd"/>
            <w:r w:rsidRPr="009B694E">
              <w:t xml:space="preserve"> за </w:t>
            </w:r>
            <w:proofErr w:type="spellStart"/>
            <w:r w:rsidRPr="009B694E">
              <w:t>іншими</w:t>
            </w:r>
            <w:proofErr w:type="spellEnd"/>
            <w:r w:rsidRPr="009B694E">
              <w:t xml:space="preserve"> </w:t>
            </w:r>
            <w:proofErr w:type="spellStart"/>
            <w:r w:rsidRPr="009B694E">
              <w:t>джерелами</w:t>
            </w:r>
            <w:proofErr w:type="spellEnd"/>
            <w:r w:rsidRPr="009B694E">
              <w:t xml:space="preserve"> </w:t>
            </w:r>
            <w:proofErr w:type="spellStart"/>
            <w:r w:rsidRPr="009B694E">
              <w:t>власних</w:t>
            </w:r>
            <w:proofErr w:type="spellEnd"/>
            <w:r w:rsidRPr="009B694E">
              <w:t xml:space="preserve"> </w:t>
            </w:r>
            <w:proofErr w:type="spellStart"/>
            <w:r w:rsidRPr="009B694E">
              <w:t>надходжень</w:t>
            </w:r>
            <w:proofErr w:type="spellEnd"/>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262</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1 082,19</w:t>
            </w:r>
          </w:p>
        </w:tc>
      </w:tr>
      <w:tr w:rsidR="00C52B36" w:rsidRPr="009B694E">
        <w:trPr>
          <w:trHeight w:val="55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    </w:t>
            </w:r>
            <w:proofErr w:type="spellStart"/>
            <w:r w:rsidRPr="009B694E">
              <w:t>Спеціальні</w:t>
            </w:r>
            <w:proofErr w:type="spellEnd"/>
            <w:r w:rsidRPr="009B694E">
              <w:t xml:space="preserve"> </w:t>
            </w:r>
            <w:proofErr w:type="spellStart"/>
            <w:r w:rsidRPr="009B694E">
              <w:t>реєстраційні</w:t>
            </w:r>
            <w:proofErr w:type="spellEnd"/>
            <w:r w:rsidRPr="009B694E">
              <w:t xml:space="preserve"> </w:t>
            </w:r>
            <w:proofErr w:type="spellStart"/>
            <w:r w:rsidRPr="009B694E">
              <w:t>рахунки</w:t>
            </w:r>
            <w:proofErr w:type="spellEnd"/>
            <w:r w:rsidRPr="009B694E">
              <w:t xml:space="preserve"> для </w:t>
            </w:r>
            <w:proofErr w:type="spellStart"/>
            <w:r w:rsidRPr="009B694E">
              <w:t>обліку</w:t>
            </w:r>
            <w:proofErr w:type="spellEnd"/>
            <w:r w:rsidRPr="009B694E">
              <w:t xml:space="preserve"> </w:t>
            </w:r>
            <w:proofErr w:type="spellStart"/>
            <w:r w:rsidRPr="009B694E">
              <w:t>інших</w:t>
            </w:r>
            <w:proofErr w:type="spellEnd"/>
            <w:r w:rsidRPr="009B694E">
              <w:t xml:space="preserve"> </w:t>
            </w:r>
            <w:proofErr w:type="spellStart"/>
            <w:r w:rsidRPr="009B694E">
              <w:t>надходжень</w:t>
            </w:r>
            <w:proofErr w:type="spellEnd"/>
            <w:r w:rsidRPr="009B694E">
              <w:t xml:space="preserve"> </w:t>
            </w:r>
            <w:proofErr w:type="spellStart"/>
            <w:r w:rsidRPr="009B694E">
              <w:t>спеціального</w:t>
            </w:r>
            <w:proofErr w:type="spellEnd"/>
            <w:r w:rsidRPr="009B694E">
              <w:t xml:space="preserve"> фонду</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263</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9B694E">
        <w:trPr>
          <w:trHeight w:val="55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    </w:t>
            </w:r>
            <w:proofErr w:type="spellStart"/>
            <w:r w:rsidRPr="009B694E">
              <w:t>Спеціальні</w:t>
            </w:r>
            <w:proofErr w:type="spellEnd"/>
            <w:r w:rsidRPr="009B694E">
              <w:t xml:space="preserve"> </w:t>
            </w:r>
            <w:proofErr w:type="spellStart"/>
            <w:r w:rsidRPr="009B694E">
              <w:t>реєстраційні</w:t>
            </w:r>
            <w:proofErr w:type="spellEnd"/>
            <w:r w:rsidRPr="009B694E">
              <w:t xml:space="preserve"> </w:t>
            </w:r>
            <w:proofErr w:type="spellStart"/>
            <w:r w:rsidRPr="009B694E">
              <w:t>рахунки</w:t>
            </w:r>
            <w:proofErr w:type="spellEnd"/>
            <w:r w:rsidRPr="009B694E">
              <w:t xml:space="preserve"> для </w:t>
            </w:r>
            <w:proofErr w:type="spellStart"/>
            <w:r w:rsidRPr="009B694E">
              <w:t>обліку</w:t>
            </w:r>
            <w:proofErr w:type="spellEnd"/>
            <w:r w:rsidRPr="009B694E">
              <w:t xml:space="preserve"> </w:t>
            </w:r>
            <w:proofErr w:type="spellStart"/>
            <w:r w:rsidRPr="009B694E">
              <w:t>коштів</w:t>
            </w:r>
            <w:proofErr w:type="spellEnd"/>
            <w:r w:rsidRPr="009B694E">
              <w:t xml:space="preserve">, </w:t>
            </w:r>
            <w:proofErr w:type="spellStart"/>
            <w:r w:rsidRPr="009B694E">
              <w:t>отриманих</w:t>
            </w:r>
            <w:proofErr w:type="spellEnd"/>
            <w:r w:rsidRPr="009B694E">
              <w:t xml:space="preserve"> на </w:t>
            </w:r>
            <w:proofErr w:type="spellStart"/>
            <w:r w:rsidRPr="009B694E">
              <w:t>виконання</w:t>
            </w:r>
            <w:proofErr w:type="spellEnd"/>
            <w:r w:rsidRPr="009B694E">
              <w:t xml:space="preserve"> </w:t>
            </w:r>
            <w:proofErr w:type="spellStart"/>
            <w:r w:rsidRPr="009B694E">
              <w:t>програм</w:t>
            </w:r>
            <w:proofErr w:type="spellEnd"/>
            <w:r w:rsidRPr="009B694E">
              <w:t xml:space="preserve"> </w:t>
            </w:r>
            <w:proofErr w:type="spellStart"/>
            <w:r w:rsidRPr="009B694E">
              <w:lastRenderedPageBreak/>
              <w:t>соціально-економічного</w:t>
            </w:r>
            <w:proofErr w:type="spellEnd"/>
            <w:r w:rsidRPr="009B694E">
              <w:t xml:space="preserve"> та культурного </w:t>
            </w:r>
            <w:proofErr w:type="spellStart"/>
            <w:r w:rsidRPr="009B694E">
              <w:t>розвитку</w:t>
            </w:r>
            <w:proofErr w:type="spellEnd"/>
            <w:r w:rsidRPr="009B694E">
              <w:t xml:space="preserve">  </w:t>
            </w:r>
            <w:proofErr w:type="spellStart"/>
            <w:r w:rsidRPr="009B694E">
              <w:t>регіонів</w:t>
            </w:r>
            <w:proofErr w:type="spellEnd"/>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lastRenderedPageBreak/>
              <w:t>264</w:t>
            </w:r>
          </w:p>
        </w:tc>
        <w:tc>
          <w:tcPr>
            <w:tcW w:w="2880" w:type="dxa"/>
            <w:tcBorders>
              <w:top w:val="nil"/>
              <w:left w:val="nil"/>
              <w:bottom w:val="nil"/>
              <w:right w:val="double" w:sz="6" w:space="0" w:color="auto"/>
            </w:tcBorders>
            <w:shd w:val="clear" w:color="auto" w:fill="auto"/>
          </w:tcPr>
          <w:p w:rsidR="00C52B36" w:rsidRPr="009B694E" w:rsidRDefault="00C52B36" w:rsidP="00C52B36">
            <w:pPr>
              <w:jc w:val="right"/>
            </w:pPr>
            <w:r w:rsidRPr="009B694E">
              <w:t>-</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proofErr w:type="spellStart"/>
            <w:r w:rsidRPr="009B694E">
              <w:lastRenderedPageBreak/>
              <w:t>Інші</w:t>
            </w:r>
            <w:proofErr w:type="spellEnd"/>
            <w:r w:rsidRPr="009B694E">
              <w:t xml:space="preserve"> </w:t>
            </w:r>
            <w:proofErr w:type="spellStart"/>
            <w:r w:rsidRPr="009B694E">
              <w:t>рахунки</w:t>
            </w:r>
            <w:proofErr w:type="spellEnd"/>
            <w:r w:rsidRPr="009B694E">
              <w:t xml:space="preserve"> в </w:t>
            </w:r>
            <w:proofErr w:type="spellStart"/>
            <w:r w:rsidRPr="009B694E">
              <w:t>казначействі</w:t>
            </w:r>
            <w:proofErr w:type="spellEnd"/>
          </w:p>
        </w:tc>
        <w:tc>
          <w:tcPr>
            <w:tcW w:w="1800" w:type="dxa"/>
            <w:tcBorders>
              <w:top w:val="nil"/>
              <w:left w:val="nil"/>
              <w:bottom w:val="double" w:sz="6" w:space="0" w:color="auto"/>
              <w:right w:val="nil"/>
            </w:tcBorders>
            <w:shd w:val="clear" w:color="auto" w:fill="auto"/>
          </w:tcPr>
          <w:p w:rsidR="00C52B36" w:rsidRPr="009B694E" w:rsidRDefault="00C52B36" w:rsidP="00C52B36">
            <w:pPr>
              <w:jc w:val="center"/>
              <w:rPr>
                <w:b/>
                <w:bCs/>
              </w:rPr>
            </w:pPr>
            <w:r w:rsidRPr="009B694E">
              <w:rPr>
                <w:b/>
                <w:bCs/>
              </w:rPr>
              <w:t>270</w:t>
            </w:r>
          </w:p>
        </w:tc>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2B36" w:rsidRPr="009B694E" w:rsidRDefault="00C52B36" w:rsidP="00C52B36">
            <w:pPr>
              <w:jc w:val="right"/>
              <w:rPr>
                <w:rFonts w:ascii="Arial" w:hAnsi="Arial"/>
              </w:rPr>
            </w:pPr>
            <w:r w:rsidRPr="009B694E">
              <w:rPr>
                <w:rFonts w:ascii="Arial" w:hAnsi="Arial"/>
              </w:rPr>
              <w:t>-</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proofErr w:type="spellStart"/>
            <w:r w:rsidRPr="009B694E">
              <w:t>Каса</w:t>
            </w:r>
            <w:proofErr w:type="spellEnd"/>
            <w:r w:rsidRPr="009B694E">
              <w:t xml:space="preserve"> </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280</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proofErr w:type="spellStart"/>
            <w:r w:rsidRPr="009B694E">
              <w:t>Поточні</w:t>
            </w:r>
            <w:proofErr w:type="spellEnd"/>
            <w:r w:rsidRPr="009B694E">
              <w:t xml:space="preserve"> </w:t>
            </w:r>
            <w:proofErr w:type="spellStart"/>
            <w:r w:rsidRPr="009B694E">
              <w:t>фінансові</w:t>
            </w:r>
            <w:proofErr w:type="spellEnd"/>
            <w:r w:rsidRPr="009B694E">
              <w:t xml:space="preserve"> </w:t>
            </w:r>
            <w:proofErr w:type="spellStart"/>
            <w:r w:rsidRPr="009B694E">
              <w:t>інвестиції</w:t>
            </w:r>
            <w:proofErr w:type="spellEnd"/>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285</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pct25" w:color="auto" w:fill="C0C0C0"/>
          </w:tcPr>
          <w:p w:rsidR="00C52B36" w:rsidRPr="009B694E" w:rsidRDefault="00C52B36" w:rsidP="00C52B36">
            <w:pPr>
              <w:jc w:val="center"/>
              <w:rPr>
                <w:b/>
                <w:bCs/>
                <w:color w:val="000000"/>
              </w:rPr>
            </w:pPr>
            <w:r w:rsidRPr="009B694E">
              <w:rPr>
                <w:b/>
                <w:bCs/>
                <w:color w:val="000000"/>
              </w:rPr>
              <w:t>ІІІ. ВИТРАТИ</w:t>
            </w:r>
          </w:p>
        </w:tc>
        <w:tc>
          <w:tcPr>
            <w:tcW w:w="1800" w:type="dxa"/>
            <w:tcBorders>
              <w:top w:val="nil"/>
              <w:left w:val="nil"/>
              <w:bottom w:val="double" w:sz="6" w:space="0" w:color="auto"/>
              <w:right w:val="double" w:sz="6" w:space="0" w:color="auto"/>
            </w:tcBorders>
            <w:shd w:val="pct25" w:color="auto" w:fill="C0C0C0"/>
          </w:tcPr>
          <w:p w:rsidR="00C52B36" w:rsidRPr="009B694E" w:rsidRDefault="00C52B36" w:rsidP="00C52B36">
            <w:pPr>
              <w:jc w:val="center"/>
              <w:rPr>
                <w:b/>
                <w:bCs/>
              </w:rPr>
            </w:pPr>
            <w:r w:rsidRPr="009B694E">
              <w:rPr>
                <w:b/>
                <w:bCs/>
              </w:rPr>
              <w:t> </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rPr>
                <w:b/>
                <w:bCs/>
              </w:rPr>
            </w:pPr>
            <w:r w:rsidRPr="009B694E">
              <w:rPr>
                <w:b/>
                <w:bCs/>
              </w:rPr>
              <w:t>-</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proofErr w:type="spellStart"/>
            <w:r w:rsidRPr="009B694E">
              <w:t>Видатки</w:t>
            </w:r>
            <w:proofErr w:type="spellEnd"/>
            <w:r w:rsidRPr="009B694E">
              <w:t xml:space="preserve"> та </w:t>
            </w:r>
            <w:proofErr w:type="spellStart"/>
            <w:r w:rsidRPr="009B694E">
              <w:t>надання</w:t>
            </w:r>
            <w:proofErr w:type="spellEnd"/>
            <w:r w:rsidRPr="009B694E">
              <w:t xml:space="preserve"> </w:t>
            </w:r>
            <w:proofErr w:type="spellStart"/>
            <w:r w:rsidRPr="009B694E">
              <w:t>кредитів</w:t>
            </w:r>
            <w:proofErr w:type="spellEnd"/>
            <w:r w:rsidRPr="009B694E">
              <w:t xml:space="preserve"> </w:t>
            </w:r>
            <w:proofErr w:type="spellStart"/>
            <w:r w:rsidRPr="009B694E">
              <w:t>загального</w:t>
            </w:r>
            <w:proofErr w:type="spellEnd"/>
            <w:r w:rsidRPr="009B694E">
              <w:t xml:space="preserve"> фонду</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290</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rPr>
                <w:highlight w:val="yellow"/>
              </w:rPr>
            </w:pPr>
            <w:r w:rsidRPr="009B694E">
              <w:t>6 917 248,33</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CCFFCC"/>
          </w:tcPr>
          <w:p w:rsidR="00C52B36" w:rsidRPr="009B694E" w:rsidRDefault="00C52B36" w:rsidP="00C52B36">
            <w:proofErr w:type="spellStart"/>
            <w:r w:rsidRPr="009B694E">
              <w:t>Видатки</w:t>
            </w:r>
            <w:proofErr w:type="spellEnd"/>
            <w:r w:rsidRPr="009B694E">
              <w:t xml:space="preserve"> та </w:t>
            </w:r>
            <w:proofErr w:type="spellStart"/>
            <w:r w:rsidRPr="009B694E">
              <w:t>надання</w:t>
            </w:r>
            <w:proofErr w:type="spellEnd"/>
            <w:r w:rsidRPr="009B694E">
              <w:t xml:space="preserve"> </w:t>
            </w:r>
            <w:proofErr w:type="spellStart"/>
            <w:r w:rsidRPr="009B694E">
              <w:t>кредитів</w:t>
            </w:r>
            <w:proofErr w:type="spellEnd"/>
            <w:r w:rsidRPr="009B694E">
              <w:t xml:space="preserve"> </w:t>
            </w:r>
            <w:proofErr w:type="spellStart"/>
            <w:r w:rsidRPr="009B694E">
              <w:t>спеціального</w:t>
            </w:r>
            <w:proofErr w:type="spellEnd"/>
            <w:r w:rsidRPr="009B694E">
              <w:t xml:space="preserve"> фонду</w:t>
            </w:r>
          </w:p>
        </w:tc>
        <w:tc>
          <w:tcPr>
            <w:tcW w:w="1800" w:type="dxa"/>
            <w:tcBorders>
              <w:top w:val="nil"/>
              <w:left w:val="nil"/>
              <w:bottom w:val="double" w:sz="6" w:space="0" w:color="auto"/>
              <w:right w:val="double" w:sz="6" w:space="0" w:color="auto"/>
            </w:tcBorders>
            <w:shd w:val="clear" w:color="auto" w:fill="CCFFCC"/>
          </w:tcPr>
          <w:p w:rsidR="00C52B36" w:rsidRPr="009B694E" w:rsidRDefault="00C52B36" w:rsidP="00C52B36">
            <w:pPr>
              <w:jc w:val="center"/>
              <w:rPr>
                <w:b/>
                <w:bCs/>
              </w:rPr>
            </w:pPr>
            <w:r w:rsidRPr="009B694E">
              <w:rPr>
                <w:b/>
                <w:bCs/>
              </w:rPr>
              <w:t>300</w:t>
            </w:r>
          </w:p>
        </w:tc>
        <w:tc>
          <w:tcPr>
            <w:tcW w:w="2880" w:type="dxa"/>
            <w:tcBorders>
              <w:top w:val="nil"/>
              <w:left w:val="nil"/>
              <w:bottom w:val="double" w:sz="6" w:space="0" w:color="auto"/>
              <w:right w:val="double" w:sz="6" w:space="0" w:color="auto"/>
            </w:tcBorders>
            <w:shd w:val="clear" w:color="auto" w:fill="CCFFCC"/>
          </w:tcPr>
          <w:p w:rsidR="00C52B36" w:rsidRPr="009B694E" w:rsidRDefault="00C52B36" w:rsidP="00C52B36">
            <w:pPr>
              <w:jc w:val="right"/>
              <w:rPr>
                <w:highlight w:val="yellow"/>
              </w:rPr>
            </w:pPr>
            <w:r w:rsidRPr="009B694E">
              <w:t>3 913 007,85</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  </w:t>
            </w:r>
            <w:proofErr w:type="spellStart"/>
            <w:r w:rsidRPr="009B694E">
              <w:t>Видатки</w:t>
            </w:r>
            <w:proofErr w:type="spellEnd"/>
            <w:r w:rsidRPr="009B694E">
              <w:t xml:space="preserve"> за коштами, </w:t>
            </w:r>
            <w:proofErr w:type="spellStart"/>
            <w:r w:rsidRPr="009B694E">
              <w:t>отриманими</w:t>
            </w:r>
            <w:proofErr w:type="spellEnd"/>
            <w:r w:rsidRPr="009B694E">
              <w:t xml:space="preserve"> як плата за </w:t>
            </w:r>
            <w:proofErr w:type="spellStart"/>
            <w:r w:rsidRPr="009B694E">
              <w:t>послуги</w:t>
            </w:r>
            <w:proofErr w:type="spellEnd"/>
            <w:r w:rsidRPr="009B694E">
              <w:t xml:space="preserve"> </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301</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rPr>
                <w:highlight w:val="yellow"/>
              </w:rPr>
            </w:pPr>
            <w:r w:rsidRPr="009B694E">
              <w:t>3 778 322,57</w:t>
            </w:r>
          </w:p>
        </w:tc>
      </w:tr>
      <w:tr w:rsidR="00C52B36" w:rsidRPr="009B694E">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  </w:t>
            </w:r>
            <w:proofErr w:type="spellStart"/>
            <w:r w:rsidRPr="009B694E">
              <w:t>Видатки</w:t>
            </w:r>
            <w:proofErr w:type="spellEnd"/>
            <w:r w:rsidRPr="009B694E">
              <w:t xml:space="preserve"> за </w:t>
            </w:r>
            <w:proofErr w:type="spellStart"/>
            <w:r w:rsidRPr="009B694E">
              <w:t>іншими</w:t>
            </w:r>
            <w:proofErr w:type="spellEnd"/>
            <w:r w:rsidRPr="009B694E">
              <w:t xml:space="preserve"> </w:t>
            </w:r>
            <w:proofErr w:type="spellStart"/>
            <w:r w:rsidRPr="009B694E">
              <w:t>джерелами</w:t>
            </w:r>
            <w:proofErr w:type="spellEnd"/>
            <w:r w:rsidRPr="009B694E">
              <w:t xml:space="preserve"> </w:t>
            </w:r>
            <w:proofErr w:type="spellStart"/>
            <w:r w:rsidRPr="009B694E">
              <w:t>власних</w:t>
            </w:r>
            <w:proofErr w:type="spellEnd"/>
            <w:r w:rsidRPr="009B694E">
              <w:t xml:space="preserve"> </w:t>
            </w:r>
            <w:proofErr w:type="spellStart"/>
            <w:r w:rsidRPr="009B694E">
              <w:t>надходжень</w:t>
            </w:r>
            <w:proofErr w:type="spellEnd"/>
            <w:r w:rsidRPr="009B694E">
              <w:t xml:space="preserve"> </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302</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rPr>
                <w:highlight w:val="yellow"/>
              </w:rPr>
            </w:pPr>
            <w:r w:rsidRPr="009B694E">
              <w:t>134 685,28</w:t>
            </w:r>
          </w:p>
        </w:tc>
      </w:tr>
      <w:tr w:rsidR="00C52B36" w:rsidRPr="009B694E">
        <w:trPr>
          <w:trHeight w:val="480"/>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  </w:t>
            </w:r>
            <w:proofErr w:type="spellStart"/>
            <w:r w:rsidRPr="009B694E">
              <w:t>Видатки</w:t>
            </w:r>
            <w:proofErr w:type="spellEnd"/>
            <w:r w:rsidRPr="009B694E">
              <w:t xml:space="preserve"> та </w:t>
            </w:r>
            <w:proofErr w:type="spellStart"/>
            <w:r w:rsidRPr="009B694E">
              <w:t>надання</w:t>
            </w:r>
            <w:proofErr w:type="spellEnd"/>
            <w:r w:rsidRPr="009B694E">
              <w:t xml:space="preserve"> </w:t>
            </w:r>
            <w:proofErr w:type="spellStart"/>
            <w:r w:rsidRPr="009B694E">
              <w:t>кредитів</w:t>
            </w:r>
            <w:proofErr w:type="spellEnd"/>
            <w:r w:rsidRPr="009B694E">
              <w:t xml:space="preserve"> за </w:t>
            </w:r>
            <w:proofErr w:type="spellStart"/>
            <w:r w:rsidRPr="009B694E">
              <w:t>іншими</w:t>
            </w:r>
            <w:proofErr w:type="spellEnd"/>
            <w:r w:rsidRPr="009B694E">
              <w:t xml:space="preserve"> </w:t>
            </w:r>
            <w:proofErr w:type="spellStart"/>
            <w:r w:rsidRPr="009B694E">
              <w:t>надходженнями</w:t>
            </w:r>
            <w:proofErr w:type="spellEnd"/>
            <w:r w:rsidRPr="009B694E">
              <w:t xml:space="preserve"> </w:t>
            </w:r>
            <w:proofErr w:type="spellStart"/>
            <w:r w:rsidRPr="009B694E">
              <w:t>спеціального</w:t>
            </w:r>
            <w:proofErr w:type="spellEnd"/>
            <w:r w:rsidRPr="009B694E">
              <w:t xml:space="preserve"> фонду</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303</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9B694E">
        <w:trPr>
          <w:trHeight w:val="5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  </w:t>
            </w:r>
            <w:proofErr w:type="spellStart"/>
            <w:r w:rsidRPr="009B694E">
              <w:t>Видатки</w:t>
            </w:r>
            <w:proofErr w:type="spellEnd"/>
            <w:r w:rsidRPr="009B694E">
              <w:t xml:space="preserve"> за коштами, </w:t>
            </w:r>
            <w:proofErr w:type="spellStart"/>
            <w:r w:rsidRPr="009B694E">
              <w:t>отриманими</w:t>
            </w:r>
            <w:proofErr w:type="spellEnd"/>
            <w:r w:rsidRPr="009B694E">
              <w:t xml:space="preserve"> на </w:t>
            </w:r>
            <w:proofErr w:type="spellStart"/>
            <w:r w:rsidRPr="009B694E">
              <w:t>виконання</w:t>
            </w:r>
            <w:proofErr w:type="spellEnd"/>
            <w:r w:rsidRPr="009B694E">
              <w:t xml:space="preserve"> </w:t>
            </w:r>
            <w:proofErr w:type="spellStart"/>
            <w:r w:rsidRPr="009B694E">
              <w:t>програм</w:t>
            </w:r>
            <w:proofErr w:type="spellEnd"/>
            <w:r w:rsidRPr="009B694E">
              <w:t xml:space="preserve"> </w:t>
            </w:r>
            <w:proofErr w:type="spellStart"/>
            <w:r w:rsidRPr="009B694E">
              <w:t>соціально-економічного</w:t>
            </w:r>
            <w:proofErr w:type="spellEnd"/>
            <w:r w:rsidRPr="009B694E">
              <w:t xml:space="preserve"> та культурного </w:t>
            </w:r>
            <w:proofErr w:type="spellStart"/>
            <w:r w:rsidRPr="009B694E">
              <w:t>розвитку</w:t>
            </w:r>
            <w:proofErr w:type="spellEnd"/>
            <w:r w:rsidRPr="009B694E">
              <w:t xml:space="preserve"> </w:t>
            </w:r>
            <w:proofErr w:type="spellStart"/>
            <w:r w:rsidRPr="009B694E">
              <w:t>регіонів</w:t>
            </w:r>
            <w:proofErr w:type="spellEnd"/>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304</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9B694E">
        <w:trPr>
          <w:trHeight w:val="285"/>
        </w:trPr>
        <w:tc>
          <w:tcPr>
            <w:tcW w:w="5063" w:type="dxa"/>
            <w:tcBorders>
              <w:top w:val="nil"/>
              <w:left w:val="double" w:sz="6" w:space="0" w:color="auto"/>
              <w:bottom w:val="single" w:sz="8" w:space="0" w:color="auto"/>
              <w:right w:val="double" w:sz="6" w:space="0" w:color="auto"/>
            </w:tcBorders>
            <w:shd w:val="pct25" w:color="auto" w:fill="C0C0C0"/>
          </w:tcPr>
          <w:p w:rsidR="00C52B36" w:rsidRPr="009B694E" w:rsidRDefault="00C52B36" w:rsidP="00C52B36">
            <w:pPr>
              <w:jc w:val="center"/>
              <w:rPr>
                <w:b/>
                <w:bCs/>
              </w:rPr>
            </w:pPr>
            <w:r w:rsidRPr="009B694E">
              <w:rPr>
                <w:b/>
                <w:bCs/>
              </w:rPr>
              <w:t>БАЛАНС</w:t>
            </w:r>
          </w:p>
        </w:tc>
        <w:tc>
          <w:tcPr>
            <w:tcW w:w="1800" w:type="dxa"/>
            <w:tcBorders>
              <w:top w:val="nil"/>
              <w:left w:val="nil"/>
              <w:bottom w:val="single" w:sz="8" w:space="0" w:color="auto"/>
              <w:right w:val="double" w:sz="6" w:space="0" w:color="auto"/>
            </w:tcBorders>
            <w:shd w:val="pct25" w:color="auto" w:fill="C0C0C0"/>
          </w:tcPr>
          <w:p w:rsidR="00C52B36" w:rsidRPr="009B694E" w:rsidRDefault="00C52B36" w:rsidP="00C52B36">
            <w:pPr>
              <w:jc w:val="center"/>
              <w:rPr>
                <w:b/>
                <w:bCs/>
              </w:rPr>
            </w:pPr>
            <w:r w:rsidRPr="009B694E">
              <w:rPr>
                <w:b/>
                <w:bCs/>
              </w:rPr>
              <w:t>310</w:t>
            </w:r>
          </w:p>
        </w:tc>
        <w:tc>
          <w:tcPr>
            <w:tcW w:w="2880" w:type="dxa"/>
            <w:tcBorders>
              <w:top w:val="nil"/>
              <w:left w:val="nil"/>
              <w:bottom w:val="single" w:sz="8" w:space="0" w:color="auto"/>
              <w:right w:val="double" w:sz="6" w:space="0" w:color="auto"/>
            </w:tcBorders>
            <w:shd w:val="clear" w:color="auto" w:fill="CCFFCC"/>
          </w:tcPr>
          <w:p w:rsidR="00C52B36" w:rsidRPr="009B694E" w:rsidRDefault="00C52B36" w:rsidP="00C52B36">
            <w:pPr>
              <w:jc w:val="right"/>
              <w:rPr>
                <w:b/>
                <w:bCs/>
                <w:highlight w:val="yellow"/>
              </w:rPr>
            </w:pPr>
            <w:r w:rsidRPr="009B694E">
              <w:rPr>
                <w:b/>
                <w:bCs/>
              </w:rPr>
              <w:t>27 163 752,23</w:t>
            </w:r>
          </w:p>
        </w:tc>
      </w:tr>
    </w:tbl>
    <w:p w:rsidR="00C52B36" w:rsidRPr="00CC7E76" w:rsidRDefault="00C52B36" w:rsidP="00C52B36">
      <w:pPr>
        <w:pStyle w:val="a3"/>
        <w:spacing w:before="0" w:beforeAutospacing="0" w:after="0" w:afterAutospacing="0"/>
        <w:rPr>
          <w:color w:val="000000"/>
          <w:sz w:val="28"/>
          <w:szCs w:val="28"/>
        </w:rPr>
      </w:pPr>
    </w:p>
    <w:tbl>
      <w:tblPr>
        <w:tblW w:w="9743" w:type="dxa"/>
        <w:tblInd w:w="85" w:type="dxa"/>
        <w:tblLayout w:type="fixed"/>
        <w:tblLook w:val="0000" w:firstRow="0" w:lastRow="0" w:firstColumn="0" w:lastColumn="0" w:noHBand="0" w:noVBand="0"/>
      </w:tblPr>
      <w:tblGrid>
        <w:gridCol w:w="5063"/>
        <w:gridCol w:w="1800"/>
        <w:gridCol w:w="2880"/>
      </w:tblGrid>
      <w:tr w:rsidR="00C52B36" w:rsidRPr="00CC7E76">
        <w:trPr>
          <w:trHeight w:val="704"/>
        </w:trPr>
        <w:tc>
          <w:tcPr>
            <w:tcW w:w="5063" w:type="dxa"/>
            <w:tcBorders>
              <w:top w:val="nil"/>
              <w:left w:val="double" w:sz="6" w:space="0" w:color="auto"/>
              <w:right w:val="double" w:sz="6" w:space="0" w:color="auto"/>
            </w:tcBorders>
            <w:shd w:val="clear" w:color="auto" w:fill="auto"/>
          </w:tcPr>
          <w:p w:rsidR="00C52B36" w:rsidRPr="009B694E" w:rsidRDefault="00C52B36" w:rsidP="00C52B36">
            <w:r w:rsidRPr="009B694E">
              <w:t> </w:t>
            </w:r>
          </w:p>
          <w:p w:rsidR="00C52B36" w:rsidRPr="009B694E" w:rsidRDefault="00C52B36" w:rsidP="00C52B36">
            <w:pPr>
              <w:jc w:val="center"/>
            </w:pPr>
            <w:r w:rsidRPr="009B694E">
              <w:rPr>
                <w:b/>
                <w:bCs/>
                <w:color w:val="000000"/>
              </w:rPr>
              <w:t>ПАСИВ</w:t>
            </w:r>
          </w:p>
        </w:tc>
        <w:tc>
          <w:tcPr>
            <w:tcW w:w="1800" w:type="dxa"/>
            <w:tcBorders>
              <w:top w:val="nil"/>
              <w:left w:val="nil"/>
              <w:right w:val="double" w:sz="6" w:space="0" w:color="auto"/>
            </w:tcBorders>
            <w:shd w:val="clear" w:color="auto" w:fill="auto"/>
          </w:tcPr>
          <w:p w:rsidR="00C52B36" w:rsidRPr="009B694E" w:rsidRDefault="00C52B36" w:rsidP="00C52B36">
            <w:pPr>
              <w:jc w:val="center"/>
            </w:pPr>
            <w:r w:rsidRPr="009B694E">
              <w:t>Код</w:t>
            </w:r>
          </w:p>
          <w:p w:rsidR="00C52B36" w:rsidRPr="009B694E" w:rsidRDefault="00C52B36" w:rsidP="00C52B36">
            <w:pPr>
              <w:jc w:val="center"/>
            </w:pPr>
            <w:r w:rsidRPr="009B694E">
              <w:t>рядка</w:t>
            </w:r>
          </w:p>
        </w:tc>
        <w:tc>
          <w:tcPr>
            <w:tcW w:w="2880" w:type="dxa"/>
            <w:tcBorders>
              <w:top w:val="nil"/>
              <w:left w:val="nil"/>
              <w:right w:val="double" w:sz="6" w:space="0" w:color="auto"/>
            </w:tcBorders>
            <w:shd w:val="clear" w:color="auto" w:fill="auto"/>
          </w:tcPr>
          <w:p w:rsidR="00C52B36" w:rsidRPr="009B694E" w:rsidRDefault="00C52B36" w:rsidP="00C52B36">
            <w:pPr>
              <w:jc w:val="center"/>
            </w:pPr>
            <w:r w:rsidRPr="009B694E">
              <w:t>Станом на</w:t>
            </w:r>
          </w:p>
          <w:p w:rsidR="00C52B36" w:rsidRPr="009B694E" w:rsidRDefault="00C52B36" w:rsidP="00C52B36">
            <w:pPr>
              <w:jc w:val="center"/>
            </w:pPr>
            <w:r w:rsidRPr="009B694E">
              <w:t>20.10.2015 р., грн.</w:t>
            </w:r>
          </w:p>
        </w:tc>
      </w:tr>
      <w:tr w:rsidR="00C52B36" w:rsidRPr="00CC7E76">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pPr>
              <w:jc w:val="center"/>
              <w:rPr>
                <w:b/>
                <w:bCs/>
                <w:color w:val="000000"/>
              </w:rPr>
            </w:pPr>
            <w:r w:rsidRPr="009B694E">
              <w:rPr>
                <w:b/>
                <w:bCs/>
                <w:color w:val="000000"/>
              </w:rPr>
              <w:t>1</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2</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3</w:t>
            </w:r>
          </w:p>
        </w:tc>
      </w:tr>
      <w:tr w:rsidR="00C52B36" w:rsidRPr="00CC7E76">
        <w:trPr>
          <w:trHeight w:val="285"/>
        </w:trPr>
        <w:tc>
          <w:tcPr>
            <w:tcW w:w="5063" w:type="dxa"/>
            <w:tcBorders>
              <w:top w:val="nil"/>
              <w:left w:val="double" w:sz="6" w:space="0" w:color="auto"/>
              <w:bottom w:val="double" w:sz="6" w:space="0" w:color="auto"/>
              <w:right w:val="double" w:sz="6" w:space="0" w:color="auto"/>
            </w:tcBorders>
            <w:shd w:val="pct25" w:color="auto" w:fill="C0C0C0"/>
          </w:tcPr>
          <w:p w:rsidR="00C52B36" w:rsidRPr="009B694E" w:rsidRDefault="00C52B36" w:rsidP="00C52B36">
            <w:pPr>
              <w:jc w:val="center"/>
              <w:rPr>
                <w:b/>
                <w:bCs/>
                <w:color w:val="000000"/>
              </w:rPr>
            </w:pPr>
            <w:r w:rsidRPr="009B694E">
              <w:rPr>
                <w:b/>
                <w:bCs/>
                <w:color w:val="000000"/>
              </w:rPr>
              <w:t>І. ВЛАСНИЙ КАПІТАЛ</w:t>
            </w:r>
          </w:p>
        </w:tc>
        <w:tc>
          <w:tcPr>
            <w:tcW w:w="1800" w:type="dxa"/>
            <w:tcBorders>
              <w:top w:val="nil"/>
              <w:left w:val="nil"/>
              <w:bottom w:val="double" w:sz="6" w:space="0" w:color="auto"/>
              <w:right w:val="double" w:sz="6" w:space="0" w:color="auto"/>
            </w:tcBorders>
            <w:shd w:val="pct25" w:color="auto" w:fill="C0C0C0"/>
          </w:tcPr>
          <w:p w:rsidR="00C52B36" w:rsidRPr="009B694E" w:rsidRDefault="00C52B36" w:rsidP="00C52B36">
            <w:pPr>
              <w:rPr>
                <w:b/>
                <w:bCs/>
              </w:rPr>
            </w:pPr>
            <w:r w:rsidRPr="009B694E">
              <w:rPr>
                <w:b/>
                <w:bCs/>
              </w:rPr>
              <w:t> </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r w:rsidRPr="009B694E">
              <w:t> </w:t>
            </w:r>
          </w:p>
        </w:tc>
      </w:tr>
      <w:tr w:rsidR="00C52B36" w:rsidRPr="00CC7E76">
        <w:trPr>
          <w:trHeight w:val="285"/>
        </w:trPr>
        <w:tc>
          <w:tcPr>
            <w:tcW w:w="5063" w:type="dxa"/>
            <w:tcBorders>
              <w:top w:val="nil"/>
              <w:left w:val="double" w:sz="6" w:space="0" w:color="auto"/>
              <w:bottom w:val="double" w:sz="6" w:space="0" w:color="auto"/>
              <w:right w:val="double" w:sz="6" w:space="0" w:color="auto"/>
            </w:tcBorders>
            <w:shd w:val="clear" w:color="auto" w:fill="CCFFCC"/>
          </w:tcPr>
          <w:p w:rsidR="00C52B36" w:rsidRPr="009B694E" w:rsidRDefault="00C52B36" w:rsidP="00C52B36">
            <w:r w:rsidRPr="009B694E">
              <w:t xml:space="preserve">Фонд у </w:t>
            </w:r>
            <w:proofErr w:type="spellStart"/>
            <w:r w:rsidRPr="009B694E">
              <w:t>необоротних</w:t>
            </w:r>
            <w:proofErr w:type="spellEnd"/>
            <w:r w:rsidRPr="009B694E">
              <w:t xml:space="preserve"> активах </w:t>
            </w:r>
          </w:p>
        </w:tc>
        <w:tc>
          <w:tcPr>
            <w:tcW w:w="1800" w:type="dxa"/>
            <w:tcBorders>
              <w:top w:val="nil"/>
              <w:left w:val="nil"/>
              <w:bottom w:val="double" w:sz="6" w:space="0" w:color="auto"/>
              <w:right w:val="double" w:sz="6" w:space="0" w:color="auto"/>
            </w:tcBorders>
            <w:shd w:val="clear" w:color="auto" w:fill="CCFFCC"/>
          </w:tcPr>
          <w:p w:rsidR="00C52B36" w:rsidRPr="009B694E" w:rsidRDefault="00C52B36" w:rsidP="00C52B36">
            <w:pPr>
              <w:jc w:val="center"/>
              <w:rPr>
                <w:b/>
                <w:bCs/>
              </w:rPr>
            </w:pPr>
            <w:r w:rsidRPr="009B694E">
              <w:rPr>
                <w:b/>
                <w:bCs/>
              </w:rPr>
              <w:t>330</w:t>
            </w:r>
          </w:p>
        </w:tc>
        <w:tc>
          <w:tcPr>
            <w:tcW w:w="2880" w:type="dxa"/>
            <w:tcBorders>
              <w:top w:val="nil"/>
              <w:left w:val="nil"/>
              <w:bottom w:val="double" w:sz="6" w:space="0" w:color="auto"/>
              <w:right w:val="double" w:sz="6" w:space="0" w:color="auto"/>
            </w:tcBorders>
            <w:shd w:val="clear" w:color="auto" w:fill="CCFFCC"/>
          </w:tcPr>
          <w:p w:rsidR="00C52B36" w:rsidRPr="009B694E" w:rsidRDefault="00C52B36" w:rsidP="00C52B36">
            <w:pPr>
              <w:jc w:val="right"/>
              <w:rPr>
                <w:highlight w:val="yellow"/>
              </w:rPr>
            </w:pPr>
            <w:r w:rsidRPr="009B694E">
              <w:t>12 646 135,00</w:t>
            </w:r>
          </w:p>
        </w:tc>
      </w:tr>
      <w:tr w:rsidR="00C52B36" w:rsidRPr="00CC7E76">
        <w:trPr>
          <w:trHeight w:val="285"/>
        </w:trPr>
        <w:tc>
          <w:tcPr>
            <w:tcW w:w="5063" w:type="dxa"/>
            <w:tcBorders>
              <w:top w:val="nil"/>
              <w:left w:val="double" w:sz="6" w:space="0" w:color="auto"/>
              <w:bottom w:val="double" w:sz="6" w:space="0" w:color="auto"/>
              <w:right w:val="double" w:sz="6" w:space="0" w:color="auto"/>
            </w:tcBorders>
            <w:shd w:val="clear" w:color="auto" w:fill="CCFFCC"/>
          </w:tcPr>
          <w:p w:rsidR="00C52B36" w:rsidRPr="009B694E" w:rsidRDefault="00C52B36" w:rsidP="00C52B36">
            <w:r w:rsidRPr="009B694E">
              <w:t xml:space="preserve">Фонд у </w:t>
            </w:r>
            <w:proofErr w:type="spellStart"/>
            <w:r w:rsidRPr="009B694E">
              <w:t>малоцінних</w:t>
            </w:r>
            <w:proofErr w:type="spellEnd"/>
            <w:r w:rsidRPr="009B694E">
              <w:t xml:space="preserve"> та </w:t>
            </w:r>
            <w:proofErr w:type="spellStart"/>
            <w:r w:rsidRPr="009B694E">
              <w:t>швидкозношуваних</w:t>
            </w:r>
            <w:proofErr w:type="spellEnd"/>
            <w:r w:rsidRPr="009B694E">
              <w:t xml:space="preserve"> предметах </w:t>
            </w:r>
          </w:p>
        </w:tc>
        <w:tc>
          <w:tcPr>
            <w:tcW w:w="1800" w:type="dxa"/>
            <w:tcBorders>
              <w:top w:val="nil"/>
              <w:left w:val="nil"/>
              <w:bottom w:val="double" w:sz="6" w:space="0" w:color="auto"/>
              <w:right w:val="double" w:sz="6" w:space="0" w:color="auto"/>
            </w:tcBorders>
            <w:shd w:val="clear" w:color="auto" w:fill="CCFFCC"/>
          </w:tcPr>
          <w:p w:rsidR="00C52B36" w:rsidRPr="009B694E" w:rsidRDefault="00C52B36" w:rsidP="00C52B36">
            <w:pPr>
              <w:jc w:val="center"/>
              <w:rPr>
                <w:b/>
                <w:bCs/>
              </w:rPr>
            </w:pPr>
            <w:r w:rsidRPr="009B694E">
              <w:rPr>
                <w:b/>
                <w:bCs/>
              </w:rPr>
              <w:t>340</w:t>
            </w:r>
          </w:p>
        </w:tc>
        <w:tc>
          <w:tcPr>
            <w:tcW w:w="2880" w:type="dxa"/>
            <w:tcBorders>
              <w:top w:val="nil"/>
              <w:left w:val="nil"/>
              <w:bottom w:val="double" w:sz="6" w:space="0" w:color="auto"/>
              <w:right w:val="double" w:sz="6" w:space="0" w:color="auto"/>
            </w:tcBorders>
            <w:shd w:val="clear" w:color="auto" w:fill="CCFFCC"/>
          </w:tcPr>
          <w:p w:rsidR="00C52B36" w:rsidRPr="009B694E" w:rsidRDefault="00C52B36" w:rsidP="00C52B36">
            <w:pPr>
              <w:jc w:val="right"/>
              <w:rPr>
                <w:highlight w:val="yellow"/>
              </w:rPr>
            </w:pPr>
            <w:r w:rsidRPr="009B694E">
              <w:t>102 831,16</w:t>
            </w:r>
          </w:p>
        </w:tc>
      </w:tr>
      <w:tr w:rsidR="00C52B36" w:rsidRPr="00CC7E76">
        <w:trPr>
          <w:trHeight w:val="285"/>
        </w:trPr>
        <w:tc>
          <w:tcPr>
            <w:tcW w:w="5063" w:type="dxa"/>
            <w:tcBorders>
              <w:top w:val="nil"/>
              <w:left w:val="double" w:sz="6" w:space="0" w:color="auto"/>
              <w:bottom w:val="double" w:sz="6" w:space="0" w:color="auto"/>
              <w:right w:val="double" w:sz="6" w:space="0" w:color="auto"/>
            </w:tcBorders>
            <w:shd w:val="clear" w:color="auto" w:fill="CCFFCC"/>
          </w:tcPr>
          <w:p w:rsidR="00C52B36" w:rsidRPr="009B694E" w:rsidRDefault="00C52B36" w:rsidP="00C52B36">
            <w:r w:rsidRPr="009B694E">
              <w:t xml:space="preserve">Фонд у </w:t>
            </w:r>
            <w:proofErr w:type="spellStart"/>
            <w:r w:rsidRPr="009B694E">
              <w:t>фінансових</w:t>
            </w:r>
            <w:proofErr w:type="spellEnd"/>
            <w:r w:rsidRPr="009B694E">
              <w:t xml:space="preserve"> </w:t>
            </w:r>
            <w:proofErr w:type="spellStart"/>
            <w:r w:rsidRPr="009B694E">
              <w:t>інвестиціях</w:t>
            </w:r>
            <w:proofErr w:type="spellEnd"/>
          </w:p>
        </w:tc>
        <w:tc>
          <w:tcPr>
            <w:tcW w:w="1800" w:type="dxa"/>
            <w:tcBorders>
              <w:top w:val="nil"/>
              <w:left w:val="nil"/>
              <w:bottom w:val="double" w:sz="6" w:space="0" w:color="auto"/>
              <w:right w:val="double" w:sz="6" w:space="0" w:color="auto"/>
            </w:tcBorders>
            <w:shd w:val="clear" w:color="auto" w:fill="CCFFCC"/>
          </w:tcPr>
          <w:p w:rsidR="00C52B36" w:rsidRPr="009B694E" w:rsidRDefault="00C52B36" w:rsidP="00C52B36">
            <w:pPr>
              <w:jc w:val="center"/>
              <w:rPr>
                <w:b/>
                <w:bCs/>
              </w:rPr>
            </w:pPr>
            <w:r w:rsidRPr="009B694E">
              <w:rPr>
                <w:b/>
                <w:bCs/>
              </w:rPr>
              <w:t>345</w:t>
            </w:r>
          </w:p>
        </w:tc>
        <w:tc>
          <w:tcPr>
            <w:tcW w:w="2880" w:type="dxa"/>
            <w:tcBorders>
              <w:top w:val="nil"/>
              <w:left w:val="nil"/>
              <w:bottom w:val="double" w:sz="6" w:space="0" w:color="auto"/>
              <w:right w:val="double" w:sz="6" w:space="0" w:color="auto"/>
            </w:tcBorders>
            <w:shd w:val="clear" w:color="auto" w:fill="CCFFCC"/>
          </w:tcPr>
          <w:p w:rsidR="00C52B36" w:rsidRPr="009B694E" w:rsidRDefault="00C52B36" w:rsidP="00C52B36">
            <w:pPr>
              <w:jc w:val="right"/>
              <w:rPr>
                <w:highlight w:val="yellow"/>
              </w:rPr>
            </w:pPr>
            <w:r w:rsidRPr="009B694E">
              <w:t>-</w:t>
            </w:r>
          </w:p>
        </w:tc>
      </w:tr>
      <w:tr w:rsidR="00C52B36" w:rsidRPr="00CC7E76">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Результат </w:t>
            </w:r>
            <w:proofErr w:type="spellStart"/>
            <w:r w:rsidRPr="009B694E">
              <w:t>виконання</w:t>
            </w:r>
            <w:proofErr w:type="spellEnd"/>
            <w:r w:rsidRPr="009B694E">
              <w:t xml:space="preserve"> </w:t>
            </w:r>
            <w:proofErr w:type="spellStart"/>
            <w:r w:rsidRPr="009B694E">
              <w:t>кошторису</w:t>
            </w:r>
            <w:proofErr w:type="spellEnd"/>
            <w:r w:rsidRPr="009B694E">
              <w:t xml:space="preserve"> за </w:t>
            </w:r>
            <w:proofErr w:type="spellStart"/>
            <w:r w:rsidRPr="009B694E">
              <w:t>загальним</w:t>
            </w:r>
            <w:proofErr w:type="spellEnd"/>
            <w:r w:rsidRPr="009B694E">
              <w:t xml:space="preserve"> фондом </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350</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50 064,79</w:t>
            </w:r>
          </w:p>
        </w:tc>
      </w:tr>
      <w:tr w:rsidR="00C52B36" w:rsidRPr="00CC7E76">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Результат </w:t>
            </w:r>
            <w:proofErr w:type="spellStart"/>
            <w:r w:rsidRPr="009B694E">
              <w:t>виконання</w:t>
            </w:r>
            <w:proofErr w:type="spellEnd"/>
            <w:r w:rsidRPr="009B694E">
              <w:t xml:space="preserve"> </w:t>
            </w:r>
            <w:proofErr w:type="spellStart"/>
            <w:r w:rsidRPr="009B694E">
              <w:t>кошторису</w:t>
            </w:r>
            <w:proofErr w:type="spellEnd"/>
            <w:r w:rsidRPr="009B694E">
              <w:t xml:space="preserve"> за </w:t>
            </w:r>
            <w:proofErr w:type="spellStart"/>
            <w:r w:rsidRPr="009B694E">
              <w:t>спеціальним</w:t>
            </w:r>
            <w:proofErr w:type="spellEnd"/>
            <w:r w:rsidRPr="009B694E">
              <w:t xml:space="preserve"> фондом </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360</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2 579 730,55</w:t>
            </w:r>
          </w:p>
        </w:tc>
      </w:tr>
      <w:tr w:rsidR="00C52B36" w:rsidRPr="00CC7E76">
        <w:trPr>
          <w:trHeight w:val="424"/>
        </w:trPr>
        <w:tc>
          <w:tcPr>
            <w:tcW w:w="5063" w:type="dxa"/>
            <w:tcBorders>
              <w:top w:val="nil"/>
              <w:left w:val="double" w:sz="6" w:space="0" w:color="auto"/>
              <w:bottom w:val="nil"/>
              <w:right w:val="double" w:sz="6" w:space="0" w:color="auto"/>
            </w:tcBorders>
            <w:shd w:val="clear" w:color="auto" w:fill="auto"/>
            <w:vAlign w:val="center"/>
          </w:tcPr>
          <w:p w:rsidR="00C52B36" w:rsidRPr="009B694E" w:rsidRDefault="00C52B36" w:rsidP="00C52B36">
            <w:proofErr w:type="spellStart"/>
            <w:r w:rsidRPr="009B694E">
              <w:t>Результати</w:t>
            </w:r>
            <w:proofErr w:type="spellEnd"/>
            <w:r w:rsidRPr="009B694E">
              <w:t xml:space="preserve"> </w:t>
            </w:r>
            <w:proofErr w:type="spellStart"/>
            <w:r w:rsidRPr="009B694E">
              <w:t>переоцінок</w:t>
            </w:r>
            <w:proofErr w:type="spellEnd"/>
            <w:r w:rsidRPr="009B694E">
              <w:t xml:space="preserve"> </w:t>
            </w:r>
          </w:p>
        </w:tc>
        <w:tc>
          <w:tcPr>
            <w:tcW w:w="1800" w:type="dxa"/>
            <w:tcBorders>
              <w:top w:val="nil"/>
              <w:left w:val="nil"/>
              <w:bottom w:val="nil"/>
              <w:right w:val="double" w:sz="6" w:space="0" w:color="auto"/>
            </w:tcBorders>
            <w:shd w:val="clear" w:color="auto" w:fill="auto"/>
          </w:tcPr>
          <w:p w:rsidR="00C52B36" w:rsidRPr="009B694E" w:rsidRDefault="00C52B36" w:rsidP="00C52B36">
            <w:pPr>
              <w:jc w:val="center"/>
              <w:rPr>
                <w:b/>
                <w:bCs/>
              </w:rPr>
            </w:pPr>
            <w:r w:rsidRPr="009B694E">
              <w:rPr>
                <w:b/>
                <w:bCs/>
              </w:rPr>
              <w:t>370</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CC7E76">
        <w:trPr>
          <w:trHeight w:val="285"/>
        </w:trPr>
        <w:tc>
          <w:tcPr>
            <w:tcW w:w="5063" w:type="dxa"/>
            <w:tcBorders>
              <w:top w:val="nil"/>
              <w:left w:val="double" w:sz="6" w:space="0" w:color="auto"/>
              <w:bottom w:val="double" w:sz="6" w:space="0" w:color="auto"/>
              <w:right w:val="double" w:sz="6" w:space="0" w:color="auto"/>
            </w:tcBorders>
            <w:shd w:val="pct25" w:color="auto" w:fill="C0C0C0"/>
          </w:tcPr>
          <w:p w:rsidR="00C52B36" w:rsidRPr="009B694E" w:rsidRDefault="00C52B36" w:rsidP="00C52B36">
            <w:pPr>
              <w:jc w:val="center"/>
              <w:rPr>
                <w:b/>
                <w:bCs/>
              </w:rPr>
            </w:pPr>
            <w:r w:rsidRPr="009B694E">
              <w:rPr>
                <w:b/>
                <w:bCs/>
              </w:rPr>
              <w:t>ІІ. ЗОБОВ’ЯЗАННЯ</w:t>
            </w:r>
          </w:p>
        </w:tc>
        <w:tc>
          <w:tcPr>
            <w:tcW w:w="1800" w:type="dxa"/>
            <w:tcBorders>
              <w:top w:val="nil"/>
              <w:left w:val="nil"/>
              <w:bottom w:val="double" w:sz="6" w:space="0" w:color="auto"/>
              <w:right w:val="double" w:sz="6" w:space="0" w:color="auto"/>
            </w:tcBorders>
            <w:shd w:val="pct25" w:color="auto" w:fill="C0C0C0"/>
          </w:tcPr>
          <w:p w:rsidR="00C52B36" w:rsidRPr="009B694E" w:rsidRDefault="00C52B36" w:rsidP="00C52B36">
            <w:pPr>
              <w:jc w:val="center"/>
              <w:rPr>
                <w:b/>
                <w:bCs/>
              </w:rPr>
            </w:pPr>
            <w:r w:rsidRPr="009B694E">
              <w:rPr>
                <w:b/>
                <w:bCs/>
              </w:rPr>
              <w:t> </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CC7E76">
        <w:trPr>
          <w:trHeight w:val="300"/>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proofErr w:type="spellStart"/>
            <w:r w:rsidRPr="009B694E">
              <w:t>Довгострокові</w:t>
            </w:r>
            <w:proofErr w:type="spellEnd"/>
            <w:r w:rsidRPr="009B694E">
              <w:t xml:space="preserve"> </w:t>
            </w:r>
            <w:proofErr w:type="spellStart"/>
            <w:r w:rsidRPr="009B694E">
              <w:t>зобов’язання</w:t>
            </w:r>
            <w:proofErr w:type="spellEnd"/>
            <w:r w:rsidRPr="009B694E">
              <w:t xml:space="preserve">  </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380</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CC7E76">
        <w:trPr>
          <w:trHeight w:val="525"/>
        </w:trPr>
        <w:tc>
          <w:tcPr>
            <w:tcW w:w="5063" w:type="dxa"/>
            <w:tcBorders>
              <w:top w:val="nil"/>
              <w:left w:val="double" w:sz="6" w:space="0" w:color="auto"/>
              <w:bottom w:val="double" w:sz="6" w:space="0" w:color="auto"/>
              <w:right w:val="double" w:sz="6" w:space="0" w:color="auto"/>
            </w:tcBorders>
            <w:shd w:val="clear" w:color="auto" w:fill="auto"/>
            <w:vAlign w:val="center"/>
          </w:tcPr>
          <w:p w:rsidR="00C52B36" w:rsidRPr="009B694E" w:rsidRDefault="00C52B36" w:rsidP="00C52B36">
            <w:proofErr w:type="spellStart"/>
            <w:r w:rsidRPr="009B694E">
              <w:t>Короткострокові</w:t>
            </w:r>
            <w:proofErr w:type="spellEnd"/>
            <w:r w:rsidRPr="009B694E">
              <w:t xml:space="preserve"> </w:t>
            </w:r>
            <w:proofErr w:type="spellStart"/>
            <w:r w:rsidRPr="009B694E">
              <w:t>позики</w:t>
            </w:r>
            <w:proofErr w:type="spellEnd"/>
            <w:r w:rsidRPr="009B694E">
              <w:t xml:space="preserve"> </w:t>
            </w:r>
          </w:p>
        </w:tc>
        <w:tc>
          <w:tcPr>
            <w:tcW w:w="1800" w:type="dxa"/>
            <w:tcBorders>
              <w:top w:val="nil"/>
              <w:left w:val="nil"/>
              <w:bottom w:val="double" w:sz="6" w:space="0" w:color="auto"/>
              <w:right w:val="double" w:sz="6" w:space="0" w:color="auto"/>
            </w:tcBorders>
            <w:shd w:val="clear" w:color="auto" w:fill="auto"/>
            <w:vAlign w:val="center"/>
          </w:tcPr>
          <w:p w:rsidR="00C52B36" w:rsidRPr="009B694E" w:rsidRDefault="00C52B36" w:rsidP="00C52B36">
            <w:pPr>
              <w:jc w:val="center"/>
              <w:rPr>
                <w:b/>
                <w:bCs/>
              </w:rPr>
            </w:pPr>
            <w:r w:rsidRPr="009B694E">
              <w:rPr>
                <w:b/>
                <w:bCs/>
              </w:rPr>
              <w:t>390</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CC7E76">
        <w:trPr>
          <w:trHeight w:val="540"/>
        </w:trPr>
        <w:tc>
          <w:tcPr>
            <w:tcW w:w="5063" w:type="dxa"/>
            <w:tcBorders>
              <w:top w:val="nil"/>
              <w:left w:val="double" w:sz="6" w:space="0" w:color="auto"/>
              <w:bottom w:val="double" w:sz="6" w:space="0" w:color="auto"/>
              <w:right w:val="double" w:sz="6" w:space="0" w:color="auto"/>
            </w:tcBorders>
            <w:shd w:val="clear" w:color="auto" w:fill="auto"/>
            <w:vAlign w:val="center"/>
          </w:tcPr>
          <w:p w:rsidR="00C52B36" w:rsidRPr="009B694E" w:rsidRDefault="00C52B36" w:rsidP="00C52B36">
            <w:proofErr w:type="spellStart"/>
            <w:r w:rsidRPr="009B694E">
              <w:t>Поточна</w:t>
            </w:r>
            <w:proofErr w:type="spellEnd"/>
            <w:r w:rsidRPr="009B694E">
              <w:t xml:space="preserve"> </w:t>
            </w:r>
            <w:proofErr w:type="spellStart"/>
            <w:r w:rsidRPr="009B694E">
              <w:t>заборгованість</w:t>
            </w:r>
            <w:proofErr w:type="spellEnd"/>
            <w:r w:rsidRPr="009B694E">
              <w:t xml:space="preserve"> за </w:t>
            </w:r>
            <w:proofErr w:type="spellStart"/>
            <w:r w:rsidRPr="009B694E">
              <w:t>довгостроковими</w:t>
            </w:r>
            <w:proofErr w:type="spellEnd"/>
            <w:r w:rsidRPr="009B694E">
              <w:t xml:space="preserve"> </w:t>
            </w:r>
            <w:proofErr w:type="spellStart"/>
            <w:r w:rsidRPr="009B694E">
              <w:t>зобов’язаннями</w:t>
            </w:r>
            <w:proofErr w:type="spellEnd"/>
            <w:r w:rsidRPr="009B694E">
              <w:t xml:space="preserve"> </w:t>
            </w:r>
          </w:p>
        </w:tc>
        <w:tc>
          <w:tcPr>
            <w:tcW w:w="1800" w:type="dxa"/>
            <w:tcBorders>
              <w:top w:val="nil"/>
              <w:left w:val="nil"/>
              <w:bottom w:val="double" w:sz="6" w:space="0" w:color="auto"/>
              <w:right w:val="double" w:sz="6" w:space="0" w:color="auto"/>
            </w:tcBorders>
            <w:shd w:val="clear" w:color="auto" w:fill="auto"/>
            <w:vAlign w:val="center"/>
          </w:tcPr>
          <w:p w:rsidR="00C52B36" w:rsidRPr="009B694E" w:rsidRDefault="00C52B36" w:rsidP="00C52B36">
            <w:pPr>
              <w:jc w:val="center"/>
              <w:rPr>
                <w:b/>
                <w:bCs/>
              </w:rPr>
            </w:pPr>
            <w:r w:rsidRPr="009B694E">
              <w:rPr>
                <w:b/>
                <w:bCs/>
              </w:rPr>
              <w:t>400</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CC7E76">
        <w:trPr>
          <w:trHeight w:val="585"/>
        </w:trPr>
        <w:tc>
          <w:tcPr>
            <w:tcW w:w="5063" w:type="dxa"/>
            <w:tcBorders>
              <w:top w:val="nil"/>
              <w:left w:val="double" w:sz="6" w:space="0" w:color="auto"/>
              <w:bottom w:val="double" w:sz="6" w:space="0" w:color="auto"/>
              <w:right w:val="double" w:sz="6" w:space="0" w:color="auto"/>
            </w:tcBorders>
            <w:shd w:val="clear" w:color="auto" w:fill="auto"/>
            <w:vAlign w:val="center"/>
          </w:tcPr>
          <w:p w:rsidR="00C52B36" w:rsidRPr="009B694E" w:rsidRDefault="00C52B36" w:rsidP="00C52B36">
            <w:proofErr w:type="spellStart"/>
            <w:r w:rsidRPr="009B694E">
              <w:t>Короткострокові</w:t>
            </w:r>
            <w:proofErr w:type="spellEnd"/>
            <w:r w:rsidRPr="009B694E">
              <w:t xml:space="preserve"> </w:t>
            </w:r>
            <w:proofErr w:type="spellStart"/>
            <w:r w:rsidRPr="009B694E">
              <w:t>векселі</w:t>
            </w:r>
            <w:proofErr w:type="spellEnd"/>
            <w:r w:rsidRPr="009B694E">
              <w:t xml:space="preserve"> </w:t>
            </w:r>
            <w:proofErr w:type="spellStart"/>
            <w:r w:rsidRPr="009B694E">
              <w:t>видані</w:t>
            </w:r>
            <w:proofErr w:type="spellEnd"/>
          </w:p>
        </w:tc>
        <w:tc>
          <w:tcPr>
            <w:tcW w:w="1800" w:type="dxa"/>
            <w:tcBorders>
              <w:top w:val="nil"/>
              <w:left w:val="nil"/>
              <w:bottom w:val="double" w:sz="6" w:space="0" w:color="auto"/>
              <w:right w:val="double" w:sz="6" w:space="0" w:color="auto"/>
            </w:tcBorders>
            <w:shd w:val="clear" w:color="auto" w:fill="auto"/>
            <w:vAlign w:val="center"/>
          </w:tcPr>
          <w:p w:rsidR="00C52B36" w:rsidRPr="009B694E" w:rsidRDefault="00C52B36" w:rsidP="00C52B36">
            <w:pPr>
              <w:jc w:val="center"/>
              <w:rPr>
                <w:b/>
                <w:bCs/>
              </w:rPr>
            </w:pPr>
            <w:r w:rsidRPr="009B694E">
              <w:rPr>
                <w:b/>
                <w:bCs/>
              </w:rPr>
              <w:t>410</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CC7E76">
        <w:trPr>
          <w:trHeight w:val="570"/>
        </w:trPr>
        <w:tc>
          <w:tcPr>
            <w:tcW w:w="5063" w:type="dxa"/>
            <w:tcBorders>
              <w:top w:val="nil"/>
              <w:left w:val="double" w:sz="6" w:space="0" w:color="auto"/>
              <w:bottom w:val="double" w:sz="6" w:space="0" w:color="auto"/>
              <w:right w:val="double" w:sz="6" w:space="0" w:color="auto"/>
            </w:tcBorders>
            <w:shd w:val="clear" w:color="auto" w:fill="CCFFCC"/>
            <w:vAlign w:val="center"/>
          </w:tcPr>
          <w:p w:rsidR="00C52B36" w:rsidRPr="009B694E" w:rsidRDefault="00C52B36" w:rsidP="00C52B36">
            <w:proofErr w:type="spellStart"/>
            <w:r w:rsidRPr="009B694E">
              <w:t>Кредиторська</w:t>
            </w:r>
            <w:proofErr w:type="spellEnd"/>
            <w:r w:rsidRPr="009B694E">
              <w:t xml:space="preserve"> </w:t>
            </w:r>
            <w:proofErr w:type="spellStart"/>
            <w:r w:rsidRPr="009B694E">
              <w:t>заборгованість</w:t>
            </w:r>
            <w:proofErr w:type="spellEnd"/>
          </w:p>
        </w:tc>
        <w:tc>
          <w:tcPr>
            <w:tcW w:w="1800" w:type="dxa"/>
            <w:tcBorders>
              <w:top w:val="nil"/>
              <w:left w:val="nil"/>
              <w:bottom w:val="double" w:sz="6" w:space="0" w:color="auto"/>
              <w:right w:val="double" w:sz="6" w:space="0" w:color="auto"/>
            </w:tcBorders>
            <w:shd w:val="clear" w:color="auto" w:fill="CCFFCC"/>
            <w:vAlign w:val="center"/>
          </w:tcPr>
          <w:p w:rsidR="00C52B36" w:rsidRPr="009B694E" w:rsidRDefault="00C52B36" w:rsidP="00C52B36">
            <w:pPr>
              <w:jc w:val="center"/>
              <w:rPr>
                <w:b/>
                <w:bCs/>
              </w:rPr>
            </w:pPr>
            <w:r w:rsidRPr="009B694E">
              <w:rPr>
                <w:b/>
                <w:bCs/>
              </w:rPr>
              <w:t>420</w:t>
            </w:r>
          </w:p>
        </w:tc>
        <w:tc>
          <w:tcPr>
            <w:tcW w:w="2880" w:type="dxa"/>
            <w:tcBorders>
              <w:top w:val="nil"/>
              <w:left w:val="nil"/>
              <w:bottom w:val="double" w:sz="6" w:space="0" w:color="auto"/>
              <w:right w:val="double" w:sz="6" w:space="0" w:color="auto"/>
            </w:tcBorders>
            <w:shd w:val="clear" w:color="auto" w:fill="CCFFCC"/>
          </w:tcPr>
          <w:p w:rsidR="00C52B36" w:rsidRPr="009B694E" w:rsidRDefault="00C52B36" w:rsidP="00C52B36">
            <w:pPr>
              <w:jc w:val="right"/>
            </w:pPr>
            <w:r w:rsidRPr="009B694E">
              <w:t>372 803,39</w:t>
            </w:r>
          </w:p>
        </w:tc>
      </w:tr>
      <w:tr w:rsidR="00C52B36" w:rsidRPr="00CC7E76">
        <w:trPr>
          <w:trHeight w:val="270"/>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    </w:t>
            </w:r>
            <w:proofErr w:type="spellStart"/>
            <w:r w:rsidRPr="009B694E">
              <w:t>Розрахунки</w:t>
            </w:r>
            <w:proofErr w:type="spellEnd"/>
            <w:r w:rsidRPr="009B694E">
              <w:t xml:space="preserve"> з </w:t>
            </w:r>
            <w:proofErr w:type="spellStart"/>
            <w:r w:rsidRPr="009B694E">
              <w:t>постачальниками</w:t>
            </w:r>
            <w:proofErr w:type="spellEnd"/>
            <w:r w:rsidRPr="009B694E">
              <w:t xml:space="preserve">, </w:t>
            </w:r>
            <w:proofErr w:type="spellStart"/>
            <w:r w:rsidRPr="009B694E">
              <w:t>підрядниками</w:t>
            </w:r>
            <w:proofErr w:type="spellEnd"/>
            <w:r w:rsidRPr="009B694E">
              <w:t xml:space="preserve"> за </w:t>
            </w:r>
            <w:proofErr w:type="spellStart"/>
            <w:r w:rsidRPr="009B694E">
              <w:t>товари</w:t>
            </w:r>
            <w:proofErr w:type="spellEnd"/>
            <w:r w:rsidRPr="009B694E">
              <w:t xml:space="preserve">, </w:t>
            </w:r>
            <w:proofErr w:type="spellStart"/>
            <w:r w:rsidRPr="009B694E">
              <w:t>роботи</w:t>
            </w:r>
            <w:proofErr w:type="spellEnd"/>
            <w:r w:rsidRPr="009B694E">
              <w:t xml:space="preserve"> й </w:t>
            </w:r>
            <w:proofErr w:type="spellStart"/>
            <w:r w:rsidRPr="009B694E">
              <w:t>послуги</w:t>
            </w:r>
            <w:proofErr w:type="spellEnd"/>
            <w:r w:rsidRPr="009B694E">
              <w:t xml:space="preserve"> </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421</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79 265,20</w:t>
            </w:r>
          </w:p>
        </w:tc>
      </w:tr>
      <w:tr w:rsidR="00C52B36" w:rsidRPr="00CC7E76">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pPr>
              <w:jc w:val="both"/>
            </w:pPr>
            <w:r w:rsidRPr="009B694E">
              <w:t xml:space="preserve">    </w:t>
            </w:r>
            <w:proofErr w:type="spellStart"/>
            <w:r w:rsidRPr="009B694E">
              <w:t>Розрахунки</w:t>
            </w:r>
            <w:proofErr w:type="spellEnd"/>
            <w:r w:rsidRPr="009B694E">
              <w:t xml:space="preserve"> за </w:t>
            </w:r>
            <w:proofErr w:type="spellStart"/>
            <w:r w:rsidRPr="009B694E">
              <w:t>спеціальними</w:t>
            </w:r>
            <w:proofErr w:type="spellEnd"/>
            <w:r w:rsidRPr="009B694E">
              <w:t xml:space="preserve"> видами </w:t>
            </w:r>
            <w:proofErr w:type="spellStart"/>
            <w:r w:rsidRPr="009B694E">
              <w:t>платежів</w:t>
            </w:r>
            <w:proofErr w:type="spellEnd"/>
            <w:r w:rsidRPr="009B694E">
              <w:t xml:space="preserve">  </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422</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CC7E76">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pPr>
              <w:jc w:val="both"/>
            </w:pPr>
            <w:r w:rsidRPr="009B694E">
              <w:t xml:space="preserve">    </w:t>
            </w:r>
            <w:proofErr w:type="spellStart"/>
            <w:r w:rsidRPr="009B694E">
              <w:t>Розрахунки</w:t>
            </w:r>
            <w:proofErr w:type="spellEnd"/>
            <w:r w:rsidRPr="009B694E">
              <w:t xml:space="preserve"> </w:t>
            </w:r>
            <w:proofErr w:type="spellStart"/>
            <w:r w:rsidRPr="009B694E">
              <w:t>із</w:t>
            </w:r>
            <w:proofErr w:type="spellEnd"/>
            <w:r w:rsidRPr="009B694E">
              <w:t xml:space="preserve"> </w:t>
            </w:r>
            <w:proofErr w:type="spellStart"/>
            <w:r w:rsidRPr="009B694E">
              <w:t>податків</w:t>
            </w:r>
            <w:proofErr w:type="spellEnd"/>
            <w:r w:rsidRPr="009B694E">
              <w:t xml:space="preserve"> і </w:t>
            </w:r>
            <w:proofErr w:type="spellStart"/>
            <w:r w:rsidRPr="009B694E">
              <w:t>зборів</w:t>
            </w:r>
            <w:proofErr w:type="spellEnd"/>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423</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CC7E76">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pPr>
              <w:jc w:val="both"/>
            </w:pPr>
            <w:r w:rsidRPr="009B694E">
              <w:lastRenderedPageBreak/>
              <w:t xml:space="preserve">    </w:t>
            </w:r>
            <w:proofErr w:type="spellStart"/>
            <w:r w:rsidRPr="009B694E">
              <w:t>Розрахунки</w:t>
            </w:r>
            <w:proofErr w:type="spellEnd"/>
            <w:r w:rsidRPr="009B694E">
              <w:t xml:space="preserve"> </w:t>
            </w:r>
            <w:proofErr w:type="spellStart"/>
            <w:r w:rsidRPr="009B694E">
              <w:t>із</w:t>
            </w:r>
            <w:proofErr w:type="spellEnd"/>
            <w:r w:rsidRPr="009B694E">
              <w:t xml:space="preserve"> </w:t>
            </w:r>
            <w:proofErr w:type="spellStart"/>
            <w:r w:rsidRPr="009B694E">
              <w:t>страхування</w:t>
            </w:r>
            <w:proofErr w:type="spellEnd"/>
            <w:r w:rsidRPr="009B694E">
              <w:t xml:space="preserve">  </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424</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CC7E76">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    </w:t>
            </w:r>
            <w:proofErr w:type="spellStart"/>
            <w:r w:rsidRPr="009B694E">
              <w:t>Розрахунки</w:t>
            </w:r>
            <w:proofErr w:type="spellEnd"/>
            <w:r w:rsidRPr="009B694E">
              <w:t xml:space="preserve"> </w:t>
            </w:r>
            <w:proofErr w:type="spellStart"/>
            <w:r w:rsidRPr="009B694E">
              <w:t>із</w:t>
            </w:r>
            <w:proofErr w:type="spellEnd"/>
            <w:r w:rsidRPr="009B694E">
              <w:t xml:space="preserve"> </w:t>
            </w:r>
            <w:proofErr w:type="spellStart"/>
            <w:r w:rsidRPr="009B694E">
              <w:t>заробітної</w:t>
            </w:r>
            <w:proofErr w:type="spellEnd"/>
            <w:r w:rsidRPr="009B694E">
              <w:t xml:space="preserve"> плати та </w:t>
            </w:r>
            <w:proofErr w:type="spellStart"/>
            <w:r w:rsidRPr="009B694E">
              <w:t>інших</w:t>
            </w:r>
            <w:proofErr w:type="spellEnd"/>
            <w:r w:rsidRPr="009B694E">
              <w:t xml:space="preserve"> </w:t>
            </w:r>
            <w:proofErr w:type="spellStart"/>
            <w:r w:rsidRPr="009B694E">
              <w:t>виплат</w:t>
            </w:r>
            <w:proofErr w:type="spellEnd"/>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425</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CC7E76">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    </w:t>
            </w:r>
            <w:proofErr w:type="spellStart"/>
            <w:r w:rsidRPr="009B694E">
              <w:t>Розрахунки</w:t>
            </w:r>
            <w:proofErr w:type="spellEnd"/>
            <w:r w:rsidRPr="009B694E">
              <w:t xml:space="preserve"> </w:t>
            </w:r>
            <w:proofErr w:type="spellStart"/>
            <w:r w:rsidRPr="009B694E">
              <w:t>зі</w:t>
            </w:r>
            <w:proofErr w:type="spellEnd"/>
            <w:r w:rsidRPr="009B694E">
              <w:t xml:space="preserve"> </w:t>
            </w:r>
            <w:proofErr w:type="spellStart"/>
            <w:r w:rsidRPr="009B694E">
              <w:t>стипендіатами</w:t>
            </w:r>
            <w:proofErr w:type="spellEnd"/>
            <w:r w:rsidRPr="009B694E">
              <w:t xml:space="preserve"> </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426</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CC7E76">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    </w:t>
            </w:r>
            <w:proofErr w:type="spellStart"/>
            <w:r w:rsidRPr="009B694E">
              <w:t>Розрахунки</w:t>
            </w:r>
            <w:proofErr w:type="spellEnd"/>
            <w:r w:rsidRPr="009B694E">
              <w:t xml:space="preserve"> з </w:t>
            </w:r>
            <w:proofErr w:type="spellStart"/>
            <w:r w:rsidRPr="009B694E">
              <w:t>підзвітними</w:t>
            </w:r>
            <w:proofErr w:type="spellEnd"/>
            <w:r w:rsidRPr="009B694E">
              <w:t xml:space="preserve"> особами</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427</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CC7E76">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pPr>
              <w:rPr>
                <w:b/>
                <w:bCs/>
              </w:rPr>
            </w:pPr>
            <w:r w:rsidRPr="009B694E">
              <w:rPr>
                <w:b/>
                <w:bCs/>
              </w:rPr>
              <w:t xml:space="preserve">    </w:t>
            </w:r>
            <w:proofErr w:type="spellStart"/>
            <w:r w:rsidRPr="009B694E">
              <w:t>Розрахунки</w:t>
            </w:r>
            <w:proofErr w:type="spellEnd"/>
            <w:r w:rsidRPr="009B694E">
              <w:t xml:space="preserve"> за </w:t>
            </w:r>
            <w:proofErr w:type="spellStart"/>
            <w:r w:rsidRPr="009B694E">
              <w:t>депозитними</w:t>
            </w:r>
            <w:proofErr w:type="spellEnd"/>
            <w:r w:rsidRPr="009B694E">
              <w:t xml:space="preserve"> сумами</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428</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CC7E76">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    </w:t>
            </w:r>
            <w:proofErr w:type="spellStart"/>
            <w:r w:rsidRPr="009B694E">
              <w:t>Розрахунки</w:t>
            </w:r>
            <w:proofErr w:type="spellEnd"/>
            <w:r w:rsidRPr="009B694E">
              <w:t xml:space="preserve"> за </w:t>
            </w:r>
            <w:proofErr w:type="spellStart"/>
            <w:r w:rsidRPr="009B694E">
              <w:t>іншими</w:t>
            </w:r>
            <w:proofErr w:type="spellEnd"/>
            <w:r w:rsidRPr="009B694E">
              <w:t xml:space="preserve"> </w:t>
            </w:r>
            <w:proofErr w:type="spellStart"/>
            <w:r w:rsidRPr="009B694E">
              <w:t>операціями</w:t>
            </w:r>
            <w:proofErr w:type="spellEnd"/>
            <w:r w:rsidRPr="009B694E">
              <w:t xml:space="preserve"> </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highlight w:val="yellow"/>
              </w:rPr>
            </w:pPr>
            <w:r w:rsidRPr="009B694E">
              <w:rPr>
                <w:b/>
                <w:bCs/>
              </w:rPr>
              <w:t>429</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rPr>
                <w:highlight w:val="yellow"/>
              </w:rPr>
            </w:pPr>
            <w:r w:rsidRPr="009B694E">
              <w:t>293 538,19</w:t>
            </w:r>
          </w:p>
        </w:tc>
      </w:tr>
      <w:tr w:rsidR="00C52B36" w:rsidRPr="00CC7E76">
        <w:trPr>
          <w:trHeight w:val="480"/>
        </w:trPr>
        <w:tc>
          <w:tcPr>
            <w:tcW w:w="5063" w:type="dxa"/>
            <w:tcBorders>
              <w:top w:val="nil"/>
              <w:left w:val="double" w:sz="6" w:space="0" w:color="auto"/>
              <w:bottom w:val="double" w:sz="6" w:space="0" w:color="auto"/>
              <w:right w:val="double" w:sz="6" w:space="0" w:color="auto"/>
            </w:tcBorders>
            <w:shd w:val="clear" w:color="auto" w:fill="auto"/>
            <w:vAlign w:val="center"/>
          </w:tcPr>
          <w:p w:rsidR="00C52B36" w:rsidRPr="009B694E" w:rsidRDefault="00C52B36" w:rsidP="00C52B36">
            <w:proofErr w:type="spellStart"/>
            <w:r w:rsidRPr="009B694E">
              <w:t>Розрахунки</w:t>
            </w:r>
            <w:proofErr w:type="spellEnd"/>
            <w:r w:rsidRPr="009B694E">
              <w:t xml:space="preserve"> за </w:t>
            </w:r>
            <w:proofErr w:type="spellStart"/>
            <w:r w:rsidRPr="009B694E">
              <w:t>операціями</w:t>
            </w:r>
            <w:proofErr w:type="spellEnd"/>
            <w:r w:rsidRPr="009B694E">
              <w:t xml:space="preserve"> з  </w:t>
            </w:r>
            <w:proofErr w:type="spellStart"/>
            <w:r w:rsidRPr="009B694E">
              <w:t>внутрівідомчої</w:t>
            </w:r>
            <w:proofErr w:type="spellEnd"/>
            <w:r w:rsidRPr="009B694E">
              <w:t xml:space="preserve"> </w:t>
            </w:r>
            <w:proofErr w:type="spellStart"/>
            <w:r w:rsidRPr="009B694E">
              <w:t>передачі</w:t>
            </w:r>
            <w:proofErr w:type="spellEnd"/>
            <w:r w:rsidRPr="009B694E">
              <w:t xml:space="preserve"> </w:t>
            </w:r>
            <w:proofErr w:type="spellStart"/>
            <w:r w:rsidRPr="009B694E">
              <w:t>запасів</w:t>
            </w:r>
            <w:proofErr w:type="spellEnd"/>
          </w:p>
        </w:tc>
        <w:tc>
          <w:tcPr>
            <w:tcW w:w="1800" w:type="dxa"/>
            <w:tcBorders>
              <w:top w:val="nil"/>
              <w:left w:val="nil"/>
              <w:bottom w:val="double" w:sz="6" w:space="0" w:color="auto"/>
              <w:right w:val="double" w:sz="6" w:space="0" w:color="auto"/>
            </w:tcBorders>
            <w:shd w:val="clear" w:color="auto" w:fill="auto"/>
            <w:vAlign w:val="center"/>
          </w:tcPr>
          <w:p w:rsidR="00C52B36" w:rsidRPr="009B694E" w:rsidRDefault="00C52B36" w:rsidP="00C52B36">
            <w:pPr>
              <w:jc w:val="center"/>
              <w:rPr>
                <w:b/>
                <w:bCs/>
              </w:rPr>
            </w:pPr>
            <w:r w:rsidRPr="009B694E">
              <w:rPr>
                <w:b/>
                <w:bCs/>
              </w:rPr>
              <w:t>430</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1 383,50</w:t>
            </w:r>
          </w:p>
        </w:tc>
      </w:tr>
      <w:tr w:rsidR="00C52B36" w:rsidRPr="00CC7E76">
        <w:trPr>
          <w:trHeight w:val="555"/>
        </w:trPr>
        <w:tc>
          <w:tcPr>
            <w:tcW w:w="5063" w:type="dxa"/>
            <w:tcBorders>
              <w:top w:val="nil"/>
              <w:left w:val="double" w:sz="6" w:space="0" w:color="auto"/>
              <w:bottom w:val="double" w:sz="6" w:space="0" w:color="auto"/>
              <w:right w:val="double" w:sz="6" w:space="0" w:color="auto"/>
            </w:tcBorders>
            <w:shd w:val="clear" w:color="auto" w:fill="auto"/>
            <w:vAlign w:val="center"/>
          </w:tcPr>
          <w:p w:rsidR="00C52B36" w:rsidRPr="009B694E" w:rsidRDefault="00C52B36" w:rsidP="00C52B36">
            <w:proofErr w:type="spellStart"/>
            <w:r w:rsidRPr="009B694E">
              <w:t>Розрахунки</w:t>
            </w:r>
            <w:proofErr w:type="spellEnd"/>
            <w:r w:rsidRPr="009B694E">
              <w:t xml:space="preserve"> за </w:t>
            </w:r>
            <w:proofErr w:type="spellStart"/>
            <w:r w:rsidRPr="009B694E">
              <w:t>окремими</w:t>
            </w:r>
            <w:proofErr w:type="spellEnd"/>
            <w:r w:rsidRPr="009B694E">
              <w:t xml:space="preserve"> </w:t>
            </w:r>
            <w:proofErr w:type="spellStart"/>
            <w:r w:rsidRPr="009B694E">
              <w:t>програмами</w:t>
            </w:r>
            <w:proofErr w:type="spellEnd"/>
          </w:p>
        </w:tc>
        <w:tc>
          <w:tcPr>
            <w:tcW w:w="1800" w:type="dxa"/>
            <w:tcBorders>
              <w:top w:val="nil"/>
              <w:left w:val="nil"/>
              <w:bottom w:val="double" w:sz="6" w:space="0" w:color="auto"/>
              <w:right w:val="double" w:sz="6" w:space="0" w:color="auto"/>
            </w:tcBorders>
            <w:shd w:val="clear" w:color="auto" w:fill="auto"/>
            <w:vAlign w:val="center"/>
          </w:tcPr>
          <w:p w:rsidR="00C52B36" w:rsidRPr="009B694E" w:rsidRDefault="00C52B36" w:rsidP="00C52B36">
            <w:pPr>
              <w:jc w:val="center"/>
              <w:rPr>
                <w:b/>
                <w:bCs/>
              </w:rPr>
            </w:pPr>
            <w:r w:rsidRPr="009B694E">
              <w:rPr>
                <w:b/>
                <w:bCs/>
              </w:rPr>
              <w:t>440</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CC7E76">
        <w:trPr>
          <w:trHeight w:val="285"/>
        </w:trPr>
        <w:tc>
          <w:tcPr>
            <w:tcW w:w="5063" w:type="dxa"/>
            <w:tcBorders>
              <w:top w:val="nil"/>
              <w:left w:val="double" w:sz="6" w:space="0" w:color="auto"/>
              <w:bottom w:val="double" w:sz="6" w:space="0" w:color="auto"/>
              <w:right w:val="double" w:sz="6" w:space="0" w:color="auto"/>
            </w:tcBorders>
            <w:shd w:val="pct25" w:color="auto" w:fill="C0C0C0"/>
          </w:tcPr>
          <w:p w:rsidR="00C52B36" w:rsidRPr="009B694E" w:rsidRDefault="00C52B36" w:rsidP="00C52B36">
            <w:pPr>
              <w:jc w:val="center"/>
              <w:rPr>
                <w:b/>
                <w:bCs/>
              </w:rPr>
            </w:pPr>
            <w:r w:rsidRPr="009B694E">
              <w:rPr>
                <w:b/>
                <w:bCs/>
              </w:rPr>
              <w:t>ІІІ. ДОХОДИ</w:t>
            </w:r>
          </w:p>
        </w:tc>
        <w:tc>
          <w:tcPr>
            <w:tcW w:w="1800" w:type="dxa"/>
            <w:tcBorders>
              <w:top w:val="nil"/>
              <w:left w:val="nil"/>
              <w:bottom w:val="double" w:sz="6" w:space="0" w:color="auto"/>
              <w:right w:val="double" w:sz="6" w:space="0" w:color="auto"/>
            </w:tcBorders>
            <w:shd w:val="pct25" w:color="auto" w:fill="C0C0C0"/>
          </w:tcPr>
          <w:p w:rsidR="00C52B36" w:rsidRPr="009B694E" w:rsidRDefault="00C52B36" w:rsidP="00C52B36">
            <w:pPr>
              <w:jc w:val="center"/>
              <w:rPr>
                <w:b/>
                <w:bCs/>
              </w:rPr>
            </w:pPr>
            <w:r w:rsidRPr="009B694E">
              <w:rPr>
                <w:b/>
                <w:bCs/>
              </w:rPr>
              <w:t> </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CC7E76">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Доходи </w:t>
            </w:r>
            <w:proofErr w:type="spellStart"/>
            <w:r w:rsidRPr="009B694E">
              <w:t>загального</w:t>
            </w:r>
            <w:proofErr w:type="spellEnd"/>
            <w:r w:rsidRPr="009B694E">
              <w:t xml:space="preserve"> фонду </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450</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rPr>
                <w:highlight w:val="yellow"/>
              </w:rPr>
            </w:pPr>
            <w:r w:rsidRPr="009B694E">
              <w:t>6 921 022,00</w:t>
            </w:r>
          </w:p>
        </w:tc>
      </w:tr>
      <w:tr w:rsidR="00C52B36" w:rsidRPr="00CC7E76">
        <w:trPr>
          <w:trHeight w:val="540"/>
        </w:trPr>
        <w:tc>
          <w:tcPr>
            <w:tcW w:w="5063" w:type="dxa"/>
            <w:tcBorders>
              <w:top w:val="nil"/>
              <w:left w:val="double" w:sz="6" w:space="0" w:color="auto"/>
              <w:bottom w:val="double" w:sz="6" w:space="0" w:color="auto"/>
              <w:right w:val="double" w:sz="6" w:space="0" w:color="auto"/>
            </w:tcBorders>
            <w:shd w:val="clear" w:color="auto" w:fill="CCFFCC"/>
            <w:vAlign w:val="center"/>
          </w:tcPr>
          <w:p w:rsidR="00C52B36" w:rsidRPr="009B694E" w:rsidRDefault="00C52B36" w:rsidP="00C52B36">
            <w:r w:rsidRPr="009B694E">
              <w:t xml:space="preserve">Доходи </w:t>
            </w:r>
            <w:proofErr w:type="spellStart"/>
            <w:r w:rsidRPr="009B694E">
              <w:t>спеціального</w:t>
            </w:r>
            <w:proofErr w:type="spellEnd"/>
            <w:r w:rsidRPr="009B694E">
              <w:t xml:space="preserve"> фонду </w:t>
            </w:r>
          </w:p>
        </w:tc>
        <w:tc>
          <w:tcPr>
            <w:tcW w:w="1800" w:type="dxa"/>
            <w:tcBorders>
              <w:top w:val="nil"/>
              <w:left w:val="nil"/>
              <w:bottom w:val="double" w:sz="6" w:space="0" w:color="auto"/>
              <w:right w:val="double" w:sz="6" w:space="0" w:color="auto"/>
            </w:tcBorders>
            <w:shd w:val="clear" w:color="auto" w:fill="CCFFCC"/>
            <w:vAlign w:val="center"/>
          </w:tcPr>
          <w:p w:rsidR="00C52B36" w:rsidRPr="009B694E" w:rsidRDefault="00C52B36" w:rsidP="00C52B36">
            <w:pPr>
              <w:jc w:val="center"/>
              <w:rPr>
                <w:b/>
                <w:bCs/>
              </w:rPr>
            </w:pPr>
            <w:r w:rsidRPr="009B694E">
              <w:rPr>
                <w:b/>
                <w:bCs/>
              </w:rPr>
              <w:t>460</w:t>
            </w:r>
          </w:p>
        </w:tc>
        <w:tc>
          <w:tcPr>
            <w:tcW w:w="2880" w:type="dxa"/>
            <w:tcBorders>
              <w:top w:val="nil"/>
              <w:left w:val="nil"/>
              <w:bottom w:val="double" w:sz="6" w:space="0" w:color="auto"/>
              <w:right w:val="double" w:sz="6" w:space="0" w:color="auto"/>
            </w:tcBorders>
            <w:shd w:val="clear" w:color="auto" w:fill="CCFFCC"/>
            <w:vAlign w:val="center"/>
          </w:tcPr>
          <w:p w:rsidR="00C52B36" w:rsidRPr="009B694E" w:rsidRDefault="00C52B36" w:rsidP="00C52B36">
            <w:pPr>
              <w:jc w:val="right"/>
              <w:rPr>
                <w:highlight w:val="yellow"/>
              </w:rPr>
            </w:pPr>
            <w:r w:rsidRPr="009B694E">
              <w:t>4 489 781,84</w:t>
            </w:r>
          </w:p>
        </w:tc>
      </w:tr>
      <w:tr w:rsidR="00C52B36" w:rsidRPr="00CC7E76">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    Доходи за коштами, </w:t>
            </w:r>
            <w:proofErr w:type="spellStart"/>
            <w:r w:rsidRPr="009B694E">
              <w:t>отриманими</w:t>
            </w:r>
            <w:proofErr w:type="spellEnd"/>
            <w:r w:rsidRPr="009B694E">
              <w:t xml:space="preserve"> як плата за </w:t>
            </w:r>
            <w:proofErr w:type="spellStart"/>
            <w:r w:rsidRPr="009B694E">
              <w:t>послуги</w:t>
            </w:r>
            <w:proofErr w:type="spellEnd"/>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461</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rPr>
                <w:highlight w:val="yellow"/>
              </w:rPr>
            </w:pPr>
            <w:r w:rsidRPr="009B694E">
              <w:t>3 866 384,31</w:t>
            </w:r>
          </w:p>
        </w:tc>
      </w:tr>
      <w:tr w:rsidR="00C52B36" w:rsidRPr="00CC7E76">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    Доходи за </w:t>
            </w:r>
            <w:proofErr w:type="spellStart"/>
            <w:r w:rsidRPr="009B694E">
              <w:t>іншими</w:t>
            </w:r>
            <w:proofErr w:type="spellEnd"/>
            <w:r w:rsidRPr="009B694E">
              <w:t xml:space="preserve"> </w:t>
            </w:r>
            <w:proofErr w:type="spellStart"/>
            <w:r w:rsidRPr="009B694E">
              <w:t>джерелами</w:t>
            </w:r>
            <w:proofErr w:type="spellEnd"/>
            <w:r w:rsidRPr="009B694E">
              <w:t xml:space="preserve"> </w:t>
            </w:r>
            <w:proofErr w:type="spellStart"/>
            <w:r w:rsidRPr="009B694E">
              <w:t>власних</w:t>
            </w:r>
            <w:proofErr w:type="spellEnd"/>
            <w:r w:rsidRPr="009B694E">
              <w:t xml:space="preserve"> </w:t>
            </w:r>
            <w:proofErr w:type="spellStart"/>
            <w:r w:rsidRPr="009B694E">
              <w:t>надходжень</w:t>
            </w:r>
            <w:proofErr w:type="spellEnd"/>
            <w:r w:rsidRPr="009B694E">
              <w:t xml:space="preserve"> </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462</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rPr>
                <w:highlight w:val="yellow"/>
              </w:rPr>
            </w:pPr>
            <w:r w:rsidRPr="009B694E">
              <w:t>623 397,53</w:t>
            </w:r>
          </w:p>
        </w:tc>
      </w:tr>
      <w:tr w:rsidR="00C52B36" w:rsidRPr="00CC7E76">
        <w:trPr>
          <w:trHeight w:val="285"/>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    Доходи за </w:t>
            </w:r>
            <w:proofErr w:type="spellStart"/>
            <w:r w:rsidRPr="009B694E">
              <w:t>іншими</w:t>
            </w:r>
            <w:proofErr w:type="spellEnd"/>
            <w:r w:rsidRPr="009B694E">
              <w:t xml:space="preserve"> </w:t>
            </w:r>
            <w:proofErr w:type="spellStart"/>
            <w:r w:rsidRPr="009B694E">
              <w:t>надходженнями</w:t>
            </w:r>
            <w:proofErr w:type="spellEnd"/>
            <w:r w:rsidRPr="009B694E">
              <w:t xml:space="preserve"> </w:t>
            </w:r>
            <w:proofErr w:type="spellStart"/>
            <w:r w:rsidRPr="009B694E">
              <w:t>спеціального</w:t>
            </w:r>
            <w:proofErr w:type="spellEnd"/>
            <w:r w:rsidRPr="009B694E">
              <w:t xml:space="preserve"> фонду </w:t>
            </w:r>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463</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rPr>
                <w:highlight w:val="yellow"/>
              </w:rPr>
            </w:pPr>
            <w:r w:rsidRPr="009B694E">
              <w:t>-</w:t>
            </w:r>
          </w:p>
        </w:tc>
      </w:tr>
      <w:tr w:rsidR="00C52B36" w:rsidRPr="00CC7E76">
        <w:trPr>
          <w:trHeight w:val="270"/>
        </w:trPr>
        <w:tc>
          <w:tcPr>
            <w:tcW w:w="5063" w:type="dxa"/>
            <w:tcBorders>
              <w:top w:val="nil"/>
              <w:left w:val="double" w:sz="6" w:space="0" w:color="auto"/>
              <w:bottom w:val="double" w:sz="6" w:space="0" w:color="auto"/>
              <w:right w:val="double" w:sz="6" w:space="0" w:color="auto"/>
            </w:tcBorders>
            <w:shd w:val="clear" w:color="auto" w:fill="auto"/>
          </w:tcPr>
          <w:p w:rsidR="00C52B36" w:rsidRPr="009B694E" w:rsidRDefault="00C52B36" w:rsidP="00C52B36">
            <w:r w:rsidRPr="009B694E">
              <w:t xml:space="preserve">    Доходи за коштами, </w:t>
            </w:r>
            <w:proofErr w:type="spellStart"/>
            <w:r w:rsidRPr="009B694E">
              <w:t>отриманими</w:t>
            </w:r>
            <w:proofErr w:type="spellEnd"/>
            <w:r w:rsidRPr="009B694E">
              <w:t xml:space="preserve"> на </w:t>
            </w:r>
            <w:proofErr w:type="spellStart"/>
            <w:r w:rsidRPr="009B694E">
              <w:t>виконання</w:t>
            </w:r>
            <w:proofErr w:type="spellEnd"/>
            <w:r w:rsidRPr="009B694E">
              <w:t xml:space="preserve"> </w:t>
            </w:r>
            <w:proofErr w:type="spellStart"/>
            <w:r w:rsidRPr="009B694E">
              <w:t>програм</w:t>
            </w:r>
            <w:proofErr w:type="spellEnd"/>
            <w:r w:rsidRPr="009B694E">
              <w:t xml:space="preserve"> </w:t>
            </w:r>
            <w:proofErr w:type="spellStart"/>
            <w:r w:rsidRPr="009B694E">
              <w:t>соціально-економічного</w:t>
            </w:r>
            <w:proofErr w:type="spellEnd"/>
            <w:r w:rsidRPr="009B694E">
              <w:t xml:space="preserve"> та культурного </w:t>
            </w:r>
            <w:proofErr w:type="spellStart"/>
            <w:r w:rsidRPr="009B694E">
              <w:t>розвитку</w:t>
            </w:r>
            <w:proofErr w:type="spellEnd"/>
            <w:r w:rsidRPr="009B694E">
              <w:t xml:space="preserve"> </w:t>
            </w:r>
            <w:proofErr w:type="spellStart"/>
            <w:r w:rsidRPr="009B694E">
              <w:t>регіонів</w:t>
            </w:r>
            <w:proofErr w:type="spellEnd"/>
          </w:p>
        </w:tc>
        <w:tc>
          <w:tcPr>
            <w:tcW w:w="1800" w:type="dxa"/>
            <w:tcBorders>
              <w:top w:val="nil"/>
              <w:left w:val="nil"/>
              <w:bottom w:val="double" w:sz="6" w:space="0" w:color="auto"/>
              <w:right w:val="double" w:sz="6" w:space="0" w:color="auto"/>
            </w:tcBorders>
            <w:shd w:val="clear" w:color="auto" w:fill="auto"/>
          </w:tcPr>
          <w:p w:rsidR="00C52B36" w:rsidRPr="009B694E" w:rsidRDefault="00C52B36" w:rsidP="00C52B36">
            <w:pPr>
              <w:jc w:val="center"/>
              <w:rPr>
                <w:b/>
                <w:bCs/>
              </w:rPr>
            </w:pPr>
            <w:r w:rsidRPr="009B694E">
              <w:rPr>
                <w:b/>
                <w:bCs/>
              </w:rPr>
              <w:t>464</w:t>
            </w:r>
          </w:p>
        </w:tc>
        <w:tc>
          <w:tcPr>
            <w:tcW w:w="2880" w:type="dxa"/>
            <w:tcBorders>
              <w:top w:val="nil"/>
              <w:left w:val="nil"/>
              <w:bottom w:val="double" w:sz="6" w:space="0" w:color="auto"/>
              <w:right w:val="double" w:sz="6" w:space="0" w:color="auto"/>
            </w:tcBorders>
            <w:shd w:val="clear" w:color="auto" w:fill="auto"/>
          </w:tcPr>
          <w:p w:rsidR="00C52B36" w:rsidRPr="009B694E" w:rsidRDefault="00C52B36" w:rsidP="00C52B36">
            <w:pPr>
              <w:jc w:val="right"/>
            </w:pPr>
            <w:r w:rsidRPr="009B694E">
              <w:t>-</w:t>
            </w:r>
          </w:p>
        </w:tc>
      </w:tr>
      <w:tr w:rsidR="00C52B36" w:rsidRPr="00CC7E76">
        <w:trPr>
          <w:trHeight w:val="285"/>
        </w:trPr>
        <w:tc>
          <w:tcPr>
            <w:tcW w:w="5063" w:type="dxa"/>
            <w:tcBorders>
              <w:top w:val="nil"/>
              <w:left w:val="double" w:sz="6" w:space="0" w:color="auto"/>
              <w:bottom w:val="double" w:sz="6" w:space="0" w:color="auto"/>
              <w:right w:val="double" w:sz="6" w:space="0" w:color="auto"/>
            </w:tcBorders>
            <w:shd w:val="pct25" w:color="auto" w:fill="C0C0C0"/>
          </w:tcPr>
          <w:p w:rsidR="00C52B36" w:rsidRPr="009B694E" w:rsidRDefault="00C52B36" w:rsidP="00C52B36">
            <w:pPr>
              <w:jc w:val="center"/>
              <w:rPr>
                <w:b/>
                <w:bCs/>
                <w:color w:val="000000"/>
              </w:rPr>
            </w:pPr>
            <w:r w:rsidRPr="009B694E">
              <w:rPr>
                <w:b/>
                <w:bCs/>
                <w:color w:val="000000"/>
              </w:rPr>
              <w:t>БАЛАНС</w:t>
            </w:r>
          </w:p>
        </w:tc>
        <w:tc>
          <w:tcPr>
            <w:tcW w:w="1800" w:type="dxa"/>
            <w:tcBorders>
              <w:top w:val="nil"/>
              <w:left w:val="nil"/>
              <w:bottom w:val="double" w:sz="6" w:space="0" w:color="auto"/>
              <w:right w:val="double" w:sz="6" w:space="0" w:color="auto"/>
            </w:tcBorders>
            <w:shd w:val="pct25" w:color="auto" w:fill="C0C0C0"/>
          </w:tcPr>
          <w:p w:rsidR="00C52B36" w:rsidRPr="009B694E" w:rsidRDefault="00C52B36" w:rsidP="00C52B36">
            <w:pPr>
              <w:jc w:val="center"/>
              <w:rPr>
                <w:b/>
                <w:bCs/>
              </w:rPr>
            </w:pPr>
            <w:r w:rsidRPr="009B694E">
              <w:rPr>
                <w:b/>
                <w:bCs/>
              </w:rPr>
              <w:t>470</w:t>
            </w:r>
          </w:p>
        </w:tc>
        <w:tc>
          <w:tcPr>
            <w:tcW w:w="2880" w:type="dxa"/>
            <w:tcBorders>
              <w:top w:val="nil"/>
              <w:left w:val="nil"/>
              <w:bottom w:val="double" w:sz="6" w:space="0" w:color="auto"/>
              <w:right w:val="double" w:sz="6" w:space="0" w:color="auto"/>
            </w:tcBorders>
            <w:shd w:val="clear" w:color="auto" w:fill="CCFFCC"/>
          </w:tcPr>
          <w:p w:rsidR="00C52B36" w:rsidRPr="009B694E" w:rsidRDefault="00C52B36" w:rsidP="00C52B36">
            <w:pPr>
              <w:jc w:val="right"/>
              <w:rPr>
                <w:b/>
                <w:bCs/>
                <w:highlight w:val="yellow"/>
              </w:rPr>
            </w:pPr>
            <w:r w:rsidRPr="009B694E">
              <w:rPr>
                <w:b/>
                <w:bCs/>
              </w:rPr>
              <w:t>27 163 752,23</w:t>
            </w:r>
          </w:p>
        </w:tc>
      </w:tr>
    </w:tbl>
    <w:p w:rsidR="00C52B36" w:rsidRDefault="00C52B36" w:rsidP="00C52B36">
      <w:pPr>
        <w:pStyle w:val="a3"/>
        <w:spacing w:before="0" w:beforeAutospacing="0" w:after="0" w:afterAutospacing="0"/>
        <w:jc w:val="both"/>
        <w:rPr>
          <w:color w:val="000000"/>
          <w:sz w:val="28"/>
          <w:szCs w:val="28"/>
        </w:rPr>
      </w:pPr>
    </w:p>
    <w:p w:rsidR="00C52B36" w:rsidRPr="006A349B" w:rsidRDefault="00C52B36" w:rsidP="00C52B36">
      <w:pPr>
        <w:pStyle w:val="a3"/>
        <w:spacing w:before="0" w:beforeAutospacing="0" w:after="0" w:afterAutospacing="0"/>
        <w:jc w:val="both"/>
        <w:rPr>
          <w:b/>
          <w:color w:val="000000"/>
        </w:rPr>
      </w:pPr>
      <w:r w:rsidRPr="006A349B">
        <w:rPr>
          <w:b/>
          <w:color w:val="000000"/>
        </w:rPr>
        <w:t>Передали:</w:t>
      </w:r>
    </w:p>
    <w:tbl>
      <w:tblPr>
        <w:tblStyle w:val="a4"/>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268"/>
        <w:gridCol w:w="1800"/>
        <w:gridCol w:w="2760"/>
      </w:tblGrid>
      <w:tr w:rsidR="00C52B36" w:rsidRPr="006A349B">
        <w:tc>
          <w:tcPr>
            <w:tcW w:w="5268" w:type="dxa"/>
          </w:tcPr>
          <w:p w:rsidR="00C52B36" w:rsidRPr="006A349B" w:rsidRDefault="00C52B36" w:rsidP="00C52B36">
            <w:pPr>
              <w:ind w:firstLine="720"/>
              <w:rPr>
                <w:b/>
              </w:rPr>
            </w:pPr>
            <w:r w:rsidRPr="006A349B">
              <w:rPr>
                <w:b/>
              </w:rPr>
              <w:t xml:space="preserve">Голова </w:t>
            </w:r>
            <w:proofErr w:type="spellStart"/>
            <w:r w:rsidRPr="006A349B">
              <w:rPr>
                <w:b/>
              </w:rPr>
              <w:t>комісії</w:t>
            </w:r>
            <w:proofErr w:type="spellEnd"/>
            <w:r w:rsidRPr="006A349B">
              <w:rPr>
                <w:b/>
              </w:rPr>
              <w:t>:</w:t>
            </w:r>
          </w:p>
          <w:p w:rsidR="00C52B36" w:rsidRPr="006A349B" w:rsidRDefault="00C52B36" w:rsidP="00C52B36">
            <w:pPr>
              <w:jc w:val="both"/>
              <w:rPr>
                <w:b/>
              </w:rPr>
            </w:pPr>
            <w:proofErr w:type="spellStart"/>
            <w:r w:rsidRPr="006A349B">
              <w:t>Секретар</w:t>
            </w:r>
            <w:proofErr w:type="spellEnd"/>
            <w:r w:rsidRPr="006A349B">
              <w:t xml:space="preserve"> </w:t>
            </w:r>
            <w:proofErr w:type="spellStart"/>
            <w:r w:rsidRPr="006A349B">
              <w:t>Чернівецької</w:t>
            </w:r>
            <w:proofErr w:type="spellEnd"/>
            <w:r w:rsidRPr="006A349B">
              <w:t xml:space="preserve"> </w:t>
            </w:r>
            <w:proofErr w:type="spellStart"/>
            <w:r w:rsidRPr="006A349B">
              <w:t>міської</w:t>
            </w:r>
            <w:proofErr w:type="spellEnd"/>
            <w:r w:rsidRPr="006A349B">
              <w:t xml:space="preserve"> ради (</w:t>
            </w:r>
            <w:proofErr w:type="spellStart"/>
            <w:r w:rsidRPr="006A349B">
              <w:t>реєстраційний</w:t>
            </w:r>
            <w:proofErr w:type="spellEnd"/>
            <w:r w:rsidRPr="006A349B">
              <w:t xml:space="preserve"> номер </w:t>
            </w:r>
            <w:proofErr w:type="spellStart"/>
            <w:r w:rsidRPr="006A349B">
              <w:t>платника</w:t>
            </w:r>
            <w:proofErr w:type="spellEnd"/>
            <w:r w:rsidRPr="006A349B">
              <w:t xml:space="preserve"> </w:t>
            </w:r>
            <w:proofErr w:type="spellStart"/>
            <w:r w:rsidRPr="006A349B">
              <w:t>податків</w:t>
            </w:r>
            <w:proofErr w:type="spellEnd"/>
            <w:r w:rsidRPr="006A349B">
              <w:t xml:space="preserve"> 2355709873);</w:t>
            </w:r>
          </w:p>
          <w:p w:rsidR="00C52B36" w:rsidRPr="006A349B" w:rsidRDefault="00C52B36" w:rsidP="00C52B36">
            <w:pPr>
              <w:jc w:val="center"/>
              <w:rPr>
                <w:b/>
              </w:rPr>
            </w:pPr>
          </w:p>
        </w:tc>
        <w:tc>
          <w:tcPr>
            <w:tcW w:w="1800" w:type="dxa"/>
            <w:shd w:val="clear" w:color="auto" w:fill="auto"/>
          </w:tcPr>
          <w:p w:rsidR="00C52B36" w:rsidRPr="006A349B" w:rsidRDefault="00C52B36" w:rsidP="00C52B36">
            <w:pPr>
              <w:jc w:val="both"/>
            </w:pPr>
            <w:r w:rsidRPr="006A349B">
              <w:t xml:space="preserve">            </w:t>
            </w:r>
          </w:p>
          <w:p w:rsidR="00C52B36" w:rsidRPr="006A349B" w:rsidRDefault="00C52B36" w:rsidP="00C52B36">
            <w:pPr>
              <w:jc w:val="both"/>
              <w:rPr>
                <w:b/>
              </w:rPr>
            </w:pPr>
          </w:p>
          <w:p w:rsidR="00C52B36" w:rsidRPr="006A349B" w:rsidRDefault="00C52B36" w:rsidP="00C52B36">
            <w:pPr>
              <w:jc w:val="both"/>
            </w:pPr>
          </w:p>
          <w:p w:rsidR="00C52B36" w:rsidRPr="006A349B" w:rsidRDefault="00C52B36" w:rsidP="00C52B36">
            <w:pPr>
              <w:jc w:val="both"/>
            </w:pPr>
            <w:r w:rsidRPr="006A349B">
              <w:t xml:space="preserve"> </w:t>
            </w:r>
          </w:p>
        </w:tc>
        <w:tc>
          <w:tcPr>
            <w:tcW w:w="2760" w:type="dxa"/>
            <w:shd w:val="clear" w:color="auto" w:fill="auto"/>
          </w:tcPr>
          <w:p w:rsidR="00C52B36" w:rsidRPr="006A349B" w:rsidRDefault="00C52B36" w:rsidP="00C52B36">
            <w:pPr>
              <w:jc w:val="both"/>
            </w:pPr>
            <w:proofErr w:type="spellStart"/>
            <w:r w:rsidRPr="006A349B">
              <w:t>Кушнірик</w:t>
            </w:r>
            <w:proofErr w:type="spellEnd"/>
            <w:r w:rsidRPr="006A349B">
              <w:t xml:space="preserve"> </w:t>
            </w:r>
          </w:p>
          <w:p w:rsidR="00C52B36" w:rsidRPr="006A349B" w:rsidRDefault="00C52B36" w:rsidP="00C52B36">
            <w:pPr>
              <w:jc w:val="both"/>
              <w:rPr>
                <w:b/>
              </w:rPr>
            </w:pPr>
            <w:r w:rsidRPr="006A349B">
              <w:t>Ярослав Денисович</w:t>
            </w:r>
          </w:p>
        </w:tc>
      </w:tr>
      <w:tr w:rsidR="00C52B36" w:rsidRPr="006A349B">
        <w:tc>
          <w:tcPr>
            <w:tcW w:w="5268" w:type="dxa"/>
          </w:tcPr>
          <w:p w:rsidR="00C52B36" w:rsidRPr="006A349B" w:rsidRDefault="00C52B36" w:rsidP="00C52B36">
            <w:pPr>
              <w:jc w:val="center"/>
              <w:rPr>
                <w:b/>
              </w:rPr>
            </w:pPr>
            <w:r w:rsidRPr="006A349B">
              <w:rPr>
                <w:b/>
              </w:rPr>
              <w:t xml:space="preserve">Заступники </w:t>
            </w:r>
            <w:proofErr w:type="spellStart"/>
            <w:r w:rsidRPr="006A349B">
              <w:rPr>
                <w:b/>
              </w:rPr>
              <w:t>голови</w:t>
            </w:r>
            <w:proofErr w:type="spellEnd"/>
            <w:r w:rsidRPr="006A349B">
              <w:rPr>
                <w:b/>
              </w:rPr>
              <w:t xml:space="preserve"> </w:t>
            </w:r>
            <w:proofErr w:type="spellStart"/>
            <w:r w:rsidRPr="006A349B">
              <w:rPr>
                <w:b/>
              </w:rPr>
              <w:t>комісії</w:t>
            </w:r>
            <w:proofErr w:type="spellEnd"/>
            <w:r w:rsidRPr="006A349B">
              <w:rPr>
                <w:b/>
              </w:rPr>
              <w:t>:</w:t>
            </w:r>
          </w:p>
        </w:tc>
        <w:tc>
          <w:tcPr>
            <w:tcW w:w="1800" w:type="dxa"/>
            <w:shd w:val="clear" w:color="auto" w:fill="auto"/>
          </w:tcPr>
          <w:p w:rsidR="00C52B36" w:rsidRPr="006A349B" w:rsidRDefault="00C52B36" w:rsidP="00C52B36">
            <w:pPr>
              <w:jc w:val="both"/>
              <w:rPr>
                <w:b/>
              </w:rPr>
            </w:pPr>
          </w:p>
        </w:tc>
        <w:tc>
          <w:tcPr>
            <w:tcW w:w="2760" w:type="dxa"/>
            <w:shd w:val="clear" w:color="auto" w:fill="auto"/>
          </w:tcPr>
          <w:p w:rsidR="00C52B36" w:rsidRPr="006A349B" w:rsidRDefault="00C52B36" w:rsidP="00C52B36">
            <w:pPr>
              <w:jc w:val="both"/>
              <w:rPr>
                <w:b/>
              </w:rPr>
            </w:pPr>
          </w:p>
        </w:tc>
      </w:tr>
      <w:tr w:rsidR="00C52B36" w:rsidRPr="006A349B">
        <w:tc>
          <w:tcPr>
            <w:tcW w:w="5268" w:type="dxa"/>
          </w:tcPr>
          <w:p w:rsidR="00C52B36" w:rsidRDefault="00C52B36" w:rsidP="00C52B36">
            <w:pPr>
              <w:jc w:val="both"/>
            </w:pPr>
            <w:r w:rsidRPr="006A349B">
              <w:t xml:space="preserve">Директор департаменту </w:t>
            </w:r>
            <w:proofErr w:type="spellStart"/>
            <w:r w:rsidRPr="006A349B">
              <w:t>економіки</w:t>
            </w:r>
            <w:proofErr w:type="spellEnd"/>
            <w:r w:rsidRPr="006A349B">
              <w:t xml:space="preserve">            </w:t>
            </w:r>
            <w:proofErr w:type="spellStart"/>
            <w:r w:rsidRPr="006A349B">
              <w:t>міської</w:t>
            </w:r>
            <w:proofErr w:type="spellEnd"/>
            <w:r w:rsidRPr="006A349B">
              <w:t xml:space="preserve"> ради (</w:t>
            </w:r>
            <w:proofErr w:type="spellStart"/>
            <w:r w:rsidRPr="006A349B">
              <w:t>реєстраційний</w:t>
            </w:r>
            <w:proofErr w:type="spellEnd"/>
            <w:r w:rsidRPr="006A349B">
              <w:t xml:space="preserve"> номер </w:t>
            </w:r>
            <w:proofErr w:type="spellStart"/>
            <w:r w:rsidRPr="006A349B">
              <w:t>платника</w:t>
            </w:r>
            <w:proofErr w:type="spellEnd"/>
            <w:r w:rsidRPr="006A349B">
              <w:t xml:space="preserve"> </w:t>
            </w:r>
            <w:proofErr w:type="spellStart"/>
            <w:r w:rsidRPr="006A349B">
              <w:t>податків</w:t>
            </w:r>
            <w:proofErr w:type="spellEnd"/>
            <w:r w:rsidRPr="006A349B">
              <w:t xml:space="preserve"> 2701304257);</w:t>
            </w:r>
          </w:p>
          <w:p w:rsidR="00C52B36" w:rsidRPr="006A349B" w:rsidRDefault="00C52B36" w:rsidP="00C52B36">
            <w:pPr>
              <w:jc w:val="both"/>
              <w:rPr>
                <w:b/>
              </w:rPr>
            </w:pPr>
          </w:p>
          <w:p w:rsidR="00C52B36" w:rsidRPr="006A349B" w:rsidRDefault="00C52B36" w:rsidP="00C52B36">
            <w:pPr>
              <w:jc w:val="both"/>
            </w:pPr>
            <w:r w:rsidRPr="006A349B">
              <w:t xml:space="preserve">Начальник </w:t>
            </w:r>
            <w:proofErr w:type="spellStart"/>
            <w:r w:rsidRPr="006A349B">
              <w:t>управління</w:t>
            </w:r>
            <w:proofErr w:type="spellEnd"/>
            <w:r w:rsidRPr="006A349B">
              <w:t xml:space="preserve"> </w:t>
            </w:r>
            <w:proofErr w:type="spellStart"/>
            <w:r w:rsidRPr="006A349B">
              <w:t>охорони</w:t>
            </w:r>
            <w:proofErr w:type="spellEnd"/>
            <w:r w:rsidRPr="006A349B">
              <w:t xml:space="preserve"> </w:t>
            </w:r>
            <w:proofErr w:type="spellStart"/>
            <w:r w:rsidRPr="006A349B">
              <w:t>здоров’я</w:t>
            </w:r>
            <w:proofErr w:type="spellEnd"/>
            <w:r w:rsidRPr="006A349B">
              <w:t xml:space="preserve"> </w:t>
            </w:r>
            <w:proofErr w:type="spellStart"/>
            <w:r w:rsidRPr="006A349B">
              <w:t>міської</w:t>
            </w:r>
            <w:proofErr w:type="spellEnd"/>
            <w:r w:rsidRPr="006A349B">
              <w:t xml:space="preserve"> ради (</w:t>
            </w:r>
            <w:proofErr w:type="spellStart"/>
            <w:r w:rsidRPr="006A349B">
              <w:t>реєстраційний</w:t>
            </w:r>
            <w:proofErr w:type="spellEnd"/>
            <w:r w:rsidRPr="006A349B">
              <w:t xml:space="preserve"> номер </w:t>
            </w:r>
            <w:proofErr w:type="spellStart"/>
            <w:r w:rsidRPr="006A349B">
              <w:t>платника</w:t>
            </w:r>
            <w:proofErr w:type="spellEnd"/>
            <w:r w:rsidRPr="006A349B">
              <w:t xml:space="preserve"> </w:t>
            </w:r>
            <w:proofErr w:type="spellStart"/>
            <w:r w:rsidRPr="006A349B">
              <w:t>податків</w:t>
            </w:r>
            <w:proofErr w:type="spellEnd"/>
            <w:r w:rsidRPr="006A349B">
              <w:t xml:space="preserve"> 2452206375);</w:t>
            </w:r>
          </w:p>
          <w:p w:rsidR="00C52B36" w:rsidRPr="006A349B" w:rsidRDefault="00C52B36" w:rsidP="00C52B36">
            <w:pPr>
              <w:jc w:val="both"/>
              <w:rPr>
                <w:b/>
              </w:rPr>
            </w:pPr>
          </w:p>
        </w:tc>
        <w:tc>
          <w:tcPr>
            <w:tcW w:w="1800" w:type="dxa"/>
            <w:shd w:val="clear" w:color="auto" w:fill="auto"/>
          </w:tcPr>
          <w:p w:rsidR="00C52B36" w:rsidRPr="006A349B" w:rsidRDefault="00C52B36" w:rsidP="00C52B36">
            <w:pPr>
              <w:jc w:val="both"/>
            </w:pPr>
          </w:p>
        </w:tc>
        <w:tc>
          <w:tcPr>
            <w:tcW w:w="2760" w:type="dxa"/>
            <w:shd w:val="clear" w:color="auto" w:fill="auto"/>
          </w:tcPr>
          <w:p w:rsidR="00C52B36" w:rsidRPr="006A349B" w:rsidRDefault="00C52B36" w:rsidP="00C52B36">
            <w:pPr>
              <w:jc w:val="both"/>
            </w:pPr>
            <w:r w:rsidRPr="006A349B">
              <w:t>Городенський</w:t>
            </w:r>
          </w:p>
          <w:p w:rsidR="00C52B36" w:rsidRPr="006A349B" w:rsidRDefault="00C52B36" w:rsidP="00C52B36">
            <w:pPr>
              <w:jc w:val="both"/>
            </w:pPr>
            <w:r w:rsidRPr="006A349B">
              <w:t>Ярослав Доринович</w:t>
            </w:r>
          </w:p>
          <w:p w:rsidR="00C52B36" w:rsidRPr="006A349B" w:rsidRDefault="00C52B36" w:rsidP="00C52B36">
            <w:pPr>
              <w:jc w:val="both"/>
            </w:pPr>
          </w:p>
          <w:p w:rsidR="00C52B36" w:rsidRPr="006A349B" w:rsidRDefault="00C52B36" w:rsidP="00C52B36">
            <w:pPr>
              <w:jc w:val="both"/>
            </w:pPr>
          </w:p>
          <w:p w:rsidR="00C52B36" w:rsidRPr="006A349B" w:rsidRDefault="00C52B36" w:rsidP="00C52B36">
            <w:pPr>
              <w:jc w:val="both"/>
            </w:pPr>
            <w:proofErr w:type="spellStart"/>
            <w:r w:rsidRPr="006A349B">
              <w:t>Незборецький</w:t>
            </w:r>
            <w:proofErr w:type="spellEnd"/>
          </w:p>
          <w:p w:rsidR="00C52B36" w:rsidRPr="006A349B" w:rsidRDefault="00C52B36" w:rsidP="00C52B36">
            <w:pPr>
              <w:jc w:val="both"/>
            </w:pPr>
            <w:proofErr w:type="spellStart"/>
            <w:r w:rsidRPr="006A349B">
              <w:t>Ігор</w:t>
            </w:r>
            <w:proofErr w:type="spellEnd"/>
            <w:r w:rsidRPr="006A349B">
              <w:t xml:space="preserve"> </w:t>
            </w:r>
            <w:proofErr w:type="spellStart"/>
            <w:r w:rsidRPr="006A349B">
              <w:t>Володимирович</w:t>
            </w:r>
            <w:proofErr w:type="spellEnd"/>
          </w:p>
        </w:tc>
      </w:tr>
      <w:tr w:rsidR="00C52B36" w:rsidRPr="006A349B">
        <w:tc>
          <w:tcPr>
            <w:tcW w:w="5268" w:type="dxa"/>
          </w:tcPr>
          <w:p w:rsidR="00C52B36" w:rsidRPr="006A349B" w:rsidRDefault="00C52B36" w:rsidP="00C52B36">
            <w:pPr>
              <w:ind w:firstLine="720"/>
              <w:jc w:val="both"/>
              <w:rPr>
                <w:b/>
              </w:rPr>
            </w:pPr>
            <w:r w:rsidRPr="006A349B">
              <w:rPr>
                <w:b/>
              </w:rPr>
              <w:t xml:space="preserve">Члени </w:t>
            </w:r>
            <w:proofErr w:type="spellStart"/>
            <w:r w:rsidRPr="006A349B">
              <w:rPr>
                <w:b/>
              </w:rPr>
              <w:t>комісії</w:t>
            </w:r>
            <w:proofErr w:type="spellEnd"/>
            <w:r w:rsidRPr="006A349B">
              <w:rPr>
                <w:b/>
              </w:rPr>
              <w:t>:</w:t>
            </w:r>
          </w:p>
          <w:p w:rsidR="00C52B36" w:rsidRDefault="00C52B36" w:rsidP="00C52B36">
            <w:pPr>
              <w:jc w:val="both"/>
            </w:pPr>
            <w:r w:rsidRPr="006A349B">
              <w:t xml:space="preserve">Заступник начальника, начальник </w:t>
            </w:r>
            <w:proofErr w:type="spellStart"/>
            <w:r w:rsidRPr="006A349B">
              <w:t>відділу</w:t>
            </w:r>
            <w:proofErr w:type="spellEnd"/>
            <w:r w:rsidRPr="006A349B">
              <w:t xml:space="preserve"> </w:t>
            </w:r>
            <w:proofErr w:type="spellStart"/>
            <w:r w:rsidRPr="006A349B">
              <w:t>організації</w:t>
            </w:r>
            <w:proofErr w:type="spellEnd"/>
            <w:r w:rsidRPr="006A349B">
              <w:t xml:space="preserve"> </w:t>
            </w:r>
            <w:proofErr w:type="spellStart"/>
            <w:r w:rsidRPr="006A349B">
              <w:t>медичної</w:t>
            </w:r>
            <w:proofErr w:type="spellEnd"/>
            <w:r w:rsidRPr="006A349B">
              <w:t xml:space="preserve"> </w:t>
            </w:r>
            <w:proofErr w:type="spellStart"/>
            <w:r w:rsidRPr="006A349B">
              <w:t>допомоги</w:t>
            </w:r>
            <w:proofErr w:type="spellEnd"/>
            <w:r w:rsidRPr="006A349B">
              <w:t xml:space="preserve"> </w:t>
            </w:r>
            <w:proofErr w:type="spellStart"/>
            <w:r w:rsidRPr="006A349B">
              <w:t>населенню</w:t>
            </w:r>
            <w:proofErr w:type="spellEnd"/>
            <w:r w:rsidRPr="006A349B">
              <w:t xml:space="preserve"> </w:t>
            </w:r>
            <w:proofErr w:type="spellStart"/>
            <w:r w:rsidRPr="006A349B">
              <w:t>управління</w:t>
            </w:r>
            <w:proofErr w:type="spellEnd"/>
            <w:r w:rsidRPr="006A349B">
              <w:t xml:space="preserve"> </w:t>
            </w:r>
            <w:proofErr w:type="spellStart"/>
            <w:r w:rsidRPr="006A349B">
              <w:t>охорони</w:t>
            </w:r>
            <w:proofErr w:type="spellEnd"/>
            <w:r w:rsidRPr="006A349B">
              <w:t xml:space="preserve"> </w:t>
            </w:r>
            <w:proofErr w:type="spellStart"/>
            <w:r w:rsidRPr="006A349B">
              <w:t>здоров’я</w:t>
            </w:r>
            <w:proofErr w:type="spellEnd"/>
            <w:r w:rsidRPr="006A349B">
              <w:t xml:space="preserve"> </w:t>
            </w:r>
            <w:proofErr w:type="spellStart"/>
            <w:r w:rsidRPr="006A349B">
              <w:t>міської</w:t>
            </w:r>
            <w:proofErr w:type="spellEnd"/>
            <w:r w:rsidRPr="006A349B">
              <w:t xml:space="preserve"> ради (</w:t>
            </w:r>
            <w:proofErr w:type="spellStart"/>
            <w:r w:rsidRPr="006A349B">
              <w:t>реєстраційний</w:t>
            </w:r>
            <w:proofErr w:type="spellEnd"/>
            <w:r w:rsidRPr="006A349B">
              <w:t xml:space="preserve"> номер </w:t>
            </w:r>
            <w:proofErr w:type="spellStart"/>
            <w:r w:rsidRPr="006A349B">
              <w:t>платника</w:t>
            </w:r>
            <w:proofErr w:type="spellEnd"/>
            <w:r w:rsidRPr="006A349B">
              <w:t xml:space="preserve"> </w:t>
            </w:r>
            <w:proofErr w:type="spellStart"/>
            <w:r w:rsidRPr="006A349B">
              <w:t>податків</w:t>
            </w:r>
            <w:proofErr w:type="spellEnd"/>
            <w:r w:rsidRPr="006A349B">
              <w:t xml:space="preserve"> 2555303306);</w:t>
            </w:r>
          </w:p>
          <w:p w:rsidR="00C52B36" w:rsidRPr="006A349B" w:rsidRDefault="00C52B36" w:rsidP="00C52B36">
            <w:pPr>
              <w:jc w:val="both"/>
              <w:rPr>
                <w:b/>
              </w:rPr>
            </w:pPr>
          </w:p>
        </w:tc>
        <w:tc>
          <w:tcPr>
            <w:tcW w:w="1800" w:type="dxa"/>
            <w:shd w:val="clear" w:color="auto" w:fill="auto"/>
          </w:tcPr>
          <w:p w:rsidR="00C52B36" w:rsidRPr="006A349B" w:rsidRDefault="00C52B36" w:rsidP="00C52B36">
            <w:pPr>
              <w:jc w:val="both"/>
            </w:pPr>
          </w:p>
        </w:tc>
        <w:tc>
          <w:tcPr>
            <w:tcW w:w="2760" w:type="dxa"/>
            <w:shd w:val="clear" w:color="auto" w:fill="auto"/>
          </w:tcPr>
          <w:p w:rsidR="00C52B36" w:rsidRPr="006A349B" w:rsidRDefault="00C52B36" w:rsidP="00C52B36">
            <w:pPr>
              <w:jc w:val="both"/>
            </w:pPr>
          </w:p>
          <w:p w:rsidR="00C52B36" w:rsidRPr="006A349B" w:rsidRDefault="00C52B36" w:rsidP="00C52B36">
            <w:pPr>
              <w:jc w:val="both"/>
            </w:pPr>
            <w:proofErr w:type="spellStart"/>
            <w:r w:rsidRPr="006A349B">
              <w:t>Бовкун</w:t>
            </w:r>
            <w:proofErr w:type="spellEnd"/>
          </w:p>
          <w:p w:rsidR="00C52B36" w:rsidRPr="006A349B" w:rsidRDefault="00C52B36" w:rsidP="00C52B36">
            <w:pPr>
              <w:jc w:val="both"/>
            </w:pPr>
            <w:r w:rsidRPr="006A349B">
              <w:t xml:space="preserve">Галина </w:t>
            </w:r>
            <w:proofErr w:type="spellStart"/>
            <w:r w:rsidRPr="006A349B">
              <w:t>Валентинівна</w:t>
            </w:r>
            <w:proofErr w:type="spellEnd"/>
          </w:p>
        </w:tc>
      </w:tr>
      <w:tr w:rsidR="00C52B36" w:rsidRPr="006A349B">
        <w:tc>
          <w:tcPr>
            <w:tcW w:w="5268" w:type="dxa"/>
          </w:tcPr>
          <w:p w:rsidR="00C52B36" w:rsidRPr="006A349B" w:rsidRDefault="00C52B36" w:rsidP="00C52B36">
            <w:pPr>
              <w:jc w:val="both"/>
            </w:pPr>
            <w:r w:rsidRPr="006A349B">
              <w:t xml:space="preserve">Заступник головного </w:t>
            </w:r>
            <w:proofErr w:type="spellStart"/>
            <w:r w:rsidRPr="006A349B">
              <w:t>лікаря</w:t>
            </w:r>
            <w:proofErr w:type="spellEnd"/>
            <w:r w:rsidRPr="006A349B">
              <w:t xml:space="preserve"> з </w:t>
            </w:r>
            <w:proofErr w:type="spellStart"/>
            <w:r w:rsidRPr="006A349B">
              <w:t>економічних</w:t>
            </w:r>
            <w:proofErr w:type="spellEnd"/>
            <w:r w:rsidRPr="006A349B">
              <w:t xml:space="preserve"> </w:t>
            </w:r>
            <w:proofErr w:type="spellStart"/>
            <w:r w:rsidRPr="006A349B">
              <w:t>питань</w:t>
            </w:r>
            <w:proofErr w:type="spellEnd"/>
            <w:r w:rsidRPr="006A349B">
              <w:t xml:space="preserve"> державного закладу «</w:t>
            </w:r>
            <w:proofErr w:type="spellStart"/>
            <w:r w:rsidRPr="006A349B">
              <w:t>Вузлова</w:t>
            </w:r>
            <w:proofErr w:type="spellEnd"/>
            <w:r w:rsidRPr="006A349B">
              <w:t xml:space="preserve"> </w:t>
            </w:r>
            <w:proofErr w:type="spellStart"/>
            <w:r w:rsidRPr="006A349B">
              <w:t>клінічна</w:t>
            </w:r>
            <w:proofErr w:type="spellEnd"/>
            <w:r w:rsidRPr="006A349B">
              <w:t xml:space="preserve"> </w:t>
            </w:r>
            <w:proofErr w:type="spellStart"/>
            <w:r w:rsidRPr="006A349B">
              <w:t>лікарня</w:t>
            </w:r>
            <w:proofErr w:type="spellEnd"/>
            <w:r w:rsidRPr="006A349B">
              <w:t xml:space="preserve"> </w:t>
            </w:r>
            <w:proofErr w:type="spellStart"/>
            <w:r w:rsidRPr="006A349B">
              <w:t>станції</w:t>
            </w:r>
            <w:proofErr w:type="spellEnd"/>
            <w:r>
              <w:t xml:space="preserve"> </w:t>
            </w:r>
            <w:proofErr w:type="spellStart"/>
            <w:r>
              <w:t>Чернівці</w:t>
            </w:r>
            <w:proofErr w:type="spellEnd"/>
            <w:r w:rsidRPr="006A349B">
              <w:t xml:space="preserve"> ДТГО «</w:t>
            </w:r>
            <w:proofErr w:type="spellStart"/>
            <w:r w:rsidRPr="006A349B">
              <w:t>Львівська</w:t>
            </w:r>
            <w:proofErr w:type="spellEnd"/>
            <w:r w:rsidRPr="006A349B">
              <w:t xml:space="preserve"> </w:t>
            </w:r>
            <w:proofErr w:type="spellStart"/>
            <w:r w:rsidRPr="006A349B">
              <w:lastRenderedPageBreak/>
              <w:t>залізниця</w:t>
            </w:r>
            <w:proofErr w:type="spellEnd"/>
            <w:r w:rsidRPr="006A349B">
              <w:t>» (</w:t>
            </w:r>
            <w:proofErr w:type="spellStart"/>
            <w:r w:rsidRPr="006A349B">
              <w:t>реєстраційний</w:t>
            </w:r>
            <w:proofErr w:type="spellEnd"/>
            <w:r w:rsidRPr="006A349B">
              <w:t xml:space="preserve"> номер </w:t>
            </w:r>
            <w:proofErr w:type="spellStart"/>
            <w:r w:rsidRPr="006A349B">
              <w:t>платника</w:t>
            </w:r>
            <w:proofErr w:type="spellEnd"/>
            <w:r w:rsidRPr="006A349B">
              <w:t xml:space="preserve"> </w:t>
            </w:r>
            <w:proofErr w:type="spellStart"/>
            <w:r w:rsidRPr="006A349B">
              <w:t>податків</w:t>
            </w:r>
            <w:proofErr w:type="spellEnd"/>
            <w:r w:rsidRPr="006A349B">
              <w:t xml:space="preserve"> 2394610760);</w:t>
            </w:r>
          </w:p>
          <w:p w:rsidR="00C52B36" w:rsidRPr="006A349B" w:rsidRDefault="00C52B36" w:rsidP="00C52B36">
            <w:pPr>
              <w:jc w:val="both"/>
              <w:rPr>
                <w:b/>
              </w:rPr>
            </w:pPr>
          </w:p>
        </w:tc>
        <w:tc>
          <w:tcPr>
            <w:tcW w:w="1800" w:type="dxa"/>
            <w:shd w:val="clear" w:color="auto" w:fill="auto"/>
          </w:tcPr>
          <w:p w:rsidR="00C52B36" w:rsidRPr="006A349B" w:rsidRDefault="00C52B36" w:rsidP="00C52B36">
            <w:pPr>
              <w:jc w:val="both"/>
            </w:pPr>
          </w:p>
        </w:tc>
        <w:tc>
          <w:tcPr>
            <w:tcW w:w="2760" w:type="dxa"/>
            <w:shd w:val="clear" w:color="auto" w:fill="auto"/>
          </w:tcPr>
          <w:p w:rsidR="00C52B36" w:rsidRPr="006A349B" w:rsidRDefault="00C52B36" w:rsidP="00C52B36">
            <w:pPr>
              <w:jc w:val="both"/>
            </w:pPr>
            <w:proofErr w:type="spellStart"/>
            <w:r w:rsidRPr="006A349B">
              <w:t>Вишневецька</w:t>
            </w:r>
            <w:proofErr w:type="spellEnd"/>
          </w:p>
          <w:p w:rsidR="00C52B36" w:rsidRPr="006A349B" w:rsidRDefault="00C52B36" w:rsidP="00C52B36">
            <w:pPr>
              <w:jc w:val="both"/>
            </w:pPr>
            <w:proofErr w:type="spellStart"/>
            <w:r w:rsidRPr="006A349B">
              <w:t>Лілія</w:t>
            </w:r>
            <w:proofErr w:type="spellEnd"/>
            <w:r w:rsidRPr="006A349B">
              <w:t xml:space="preserve"> </w:t>
            </w:r>
            <w:proofErr w:type="spellStart"/>
            <w:r w:rsidRPr="006A349B">
              <w:t>Валеріївна</w:t>
            </w:r>
            <w:proofErr w:type="spellEnd"/>
          </w:p>
        </w:tc>
      </w:tr>
      <w:tr w:rsidR="00C52B36" w:rsidRPr="006A349B">
        <w:tc>
          <w:tcPr>
            <w:tcW w:w="5268" w:type="dxa"/>
          </w:tcPr>
          <w:p w:rsidR="00C52B36" w:rsidRPr="006A349B" w:rsidRDefault="00C52B36" w:rsidP="00C52B36">
            <w:pPr>
              <w:jc w:val="both"/>
            </w:pPr>
            <w:proofErr w:type="spellStart"/>
            <w:r w:rsidRPr="006A349B">
              <w:lastRenderedPageBreak/>
              <w:t>Головний</w:t>
            </w:r>
            <w:proofErr w:type="spellEnd"/>
            <w:r w:rsidRPr="006A349B">
              <w:t xml:space="preserve"> </w:t>
            </w:r>
            <w:proofErr w:type="spellStart"/>
            <w:r w:rsidRPr="006A349B">
              <w:t>спеціаліст</w:t>
            </w:r>
            <w:proofErr w:type="spellEnd"/>
            <w:r w:rsidRPr="006A349B">
              <w:t xml:space="preserve"> сектору </w:t>
            </w:r>
            <w:proofErr w:type="spellStart"/>
            <w:r w:rsidRPr="006A349B">
              <w:t>первинної</w:t>
            </w:r>
            <w:proofErr w:type="spellEnd"/>
            <w:r w:rsidRPr="006A349B">
              <w:t xml:space="preserve"> </w:t>
            </w:r>
            <w:proofErr w:type="spellStart"/>
            <w:r w:rsidRPr="006A349B">
              <w:t>правової</w:t>
            </w:r>
            <w:proofErr w:type="spellEnd"/>
            <w:r w:rsidRPr="006A349B">
              <w:t xml:space="preserve"> </w:t>
            </w:r>
            <w:proofErr w:type="spellStart"/>
            <w:r w:rsidRPr="006A349B">
              <w:t>допомоги</w:t>
            </w:r>
            <w:proofErr w:type="spellEnd"/>
            <w:r w:rsidRPr="006A349B">
              <w:t xml:space="preserve"> та </w:t>
            </w:r>
            <w:proofErr w:type="spellStart"/>
            <w:r w:rsidRPr="006A349B">
              <w:t>юридичної</w:t>
            </w:r>
            <w:proofErr w:type="spellEnd"/>
            <w:r w:rsidRPr="006A349B">
              <w:t xml:space="preserve"> </w:t>
            </w:r>
            <w:proofErr w:type="spellStart"/>
            <w:r w:rsidRPr="006A349B">
              <w:t>експертизи</w:t>
            </w:r>
            <w:proofErr w:type="spellEnd"/>
            <w:r w:rsidRPr="006A349B">
              <w:t xml:space="preserve"> </w:t>
            </w:r>
            <w:proofErr w:type="spellStart"/>
            <w:r w:rsidRPr="006A349B">
              <w:t>документів</w:t>
            </w:r>
            <w:proofErr w:type="spellEnd"/>
            <w:r w:rsidRPr="006A349B">
              <w:t xml:space="preserve"> </w:t>
            </w:r>
            <w:proofErr w:type="spellStart"/>
            <w:r w:rsidRPr="006A349B">
              <w:t>юридичного</w:t>
            </w:r>
            <w:proofErr w:type="spellEnd"/>
            <w:r w:rsidRPr="006A349B">
              <w:t xml:space="preserve"> </w:t>
            </w:r>
            <w:proofErr w:type="spellStart"/>
            <w:r w:rsidRPr="006A349B">
              <w:t>управління</w:t>
            </w:r>
            <w:proofErr w:type="spellEnd"/>
            <w:r w:rsidRPr="006A349B">
              <w:t xml:space="preserve"> </w:t>
            </w:r>
            <w:proofErr w:type="spellStart"/>
            <w:r w:rsidRPr="006A349B">
              <w:t>міської</w:t>
            </w:r>
            <w:proofErr w:type="spellEnd"/>
            <w:r w:rsidRPr="006A349B">
              <w:t xml:space="preserve"> ради (</w:t>
            </w:r>
            <w:proofErr w:type="spellStart"/>
            <w:r w:rsidRPr="006A349B">
              <w:t>реєстраційний</w:t>
            </w:r>
            <w:proofErr w:type="spellEnd"/>
            <w:r w:rsidRPr="006A349B">
              <w:t xml:space="preserve"> номер </w:t>
            </w:r>
            <w:proofErr w:type="spellStart"/>
            <w:r w:rsidRPr="006A349B">
              <w:t>платника</w:t>
            </w:r>
            <w:proofErr w:type="spellEnd"/>
            <w:r w:rsidRPr="006A349B">
              <w:t xml:space="preserve"> </w:t>
            </w:r>
            <w:proofErr w:type="spellStart"/>
            <w:r w:rsidRPr="006A349B">
              <w:t>податків</w:t>
            </w:r>
            <w:proofErr w:type="spellEnd"/>
            <w:r w:rsidRPr="006A349B">
              <w:t xml:space="preserve"> 3162224990);</w:t>
            </w:r>
          </w:p>
          <w:p w:rsidR="00C52B36" w:rsidRPr="006A349B" w:rsidRDefault="00C52B36" w:rsidP="00C52B36">
            <w:pPr>
              <w:jc w:val="both"/>
              <w:rPr>
                <w:b/>
              </w:rPr>
            </w:pPr>
          </w:p>
        </w:tc>
        <w:tc>
          <w:tcPr>
            <w:tcW w:w="1800" w:type="dxa"/>
            <w:shd w:val="clear" w:color="auto" w:fill="auto"/>
          </w:tcPr>
          <w:p w:rsidR="00C52B36" w:rsidRPr="006A349B" w:rsidRDefault="00C52B36" w:rsidP="00C52B36">
            <w:pPr>
              <w:jc w:val="both"/>
            </w:pPr>
          </w:p>
        </w:tc>
        <w:tc>
          <w:tcPr>
            <w:tcW w:w="2760" w:type="dxa"/>
            <w:shd w:val="clear" w:color="auto" w:fill="auto"/>
          </w:tcPr>
          <w:p w:rsidR="00C52B36" w:rsidRPr="006A349B" w:rsidRDefault="00C52B36" w:rsidP="00C52B36">
            <w:pPr>
              <w:jc w:val="both"/>
            </w:pPr>
            <w:r w:rsidRPr="006A349B">
              <w:t xml:space="preserve">Дяченко </w:t>
            </w:r>
          </w:p>
          <w:p w:rsidR="00C52B36" w:rsidRPr="006A349B" w:rsidRDefault="00C52B36" w:rsidP="00C52B36">
            <w:pPr>
              <w:jc w:val="both"/>
            </w:pPr>
            <w:proofErr w:type="spellStart"/>
            <w:r w:rsidRPr="006A349B">
              <w:t>Микола</w:t>
            </w:r>
            <w:proofErr w:type="spellEnd"/>
            <w:r w:rsidRPr="006A349B">
              <w:t xml:space="preserve"> Михайлович</w:t>
            </w:r>
          </w:p>
        </w:tc>
      </w:tr>
      <w:tr w:rsidR="00C52B36" w:rsidRPr="006A349B">
        <w:tc>
          <w:tcPr>
            <w:tcW w:w="5268" w:type="dxa"/>
          </w:tcPr>
          <w:p w:rsidR="00C52B36" w:rsidRPr="006A349B" w:rsidRDefault="00C52B36" w:rsidP="00C52B36">
            <w:pPr>
              <w:jc w:val="both"/>
            </w:pPr>
            <w:proofErr w:type="spellStart"/>
            <w:r w:rsidRPr="006A349B">
              <w:t>Головний</w:t>
            </w:r>
            <w:proofErr w:type="spellEnd"/>
            <w:r w:rsidRPr="006A349B">
              <w:t xml:space="preserve"> бухгалтер державного закладу «</w:t>
            </w:r>
            <w:proofErr w:type="spellStart"/>
            <w:r w:rsidRPr="006A349B">
              <w:t>Вузлова</w:t>
            </w:r>
            <w:proofErr w:type="spellEnd"/>
            <w:r w:rsidRPr="006A349B">
              <w:t xml:space="preserve"> </w:t>
            </w:r>
            <w:proofErr w:type="spellStart"/>
            <w:r w:rsidRPr="006A349B">
              <w:t>клінічна</w:t>
            </w:r>
            <w:proofErr w:type="spellEnd"/>
            <w:r w:rsidRPr="006A349B">
              <w:t xml:space="preserve"> </w:t>
            </w:r>
            <w:proofErr w:type="spellStart"/>
            <w:r w:rsidRPr="006A349B">
              <w:t>лікарня</w:t>
            </w:r>
            <w:proofErr w:type="spellEnd"/>
            <w:r w:rsidRPr="006A349B">
              <w:t xml:space="preserve"> </w:t>
            </w:r>
            <w:proofErr w:type="spellStart"/>
            <w:r w:rsidRPr="006A349B">
              <w:t>станції</w:t>
            </w:r>
            <w:proofErr w:type="spellEnd"/>
            <w:r>
              <w:t xml:space="preserve"> </w:t>
            </w:r>
            <w:proofErr w:type="spellStart"/>
            <w:r>
              <w:t>Чернівці</w:t>
            </w:r>
            <w:proofErr w:type="spellEnd"/>
            <w:r w:rsidRPr="006A349B">
              <w:t xml:space="preserve"> ДТГО «</w:t>
            </w:r>
            <w:proofErr w:type="spellStart"/>
            <w:r w:rsidRPr="006A349B">
              <w:t>Львівська</w:t>
            </w:r>
            <w:proofErr w:type="spellEnd"/>
            <w:r w:rsidRPr="006A349B">
              <w:t xml:space="preserve"> </w:t>
            </w:r>
            <w:proofErr w:type="spellStart"/>
            <w:r w:rsidRPr="006A349B">
              <w:t>залізниця</w:t>
            </w:r>
            <w:proofErr w:type="spellEnd"/>
            <w:r w:rsidRPr="006A349B">
              <w:t>» (</w:t>
            </w:r>
            <w:proofErr w:type="spellStart"/>
            <w:r w:rsidRPr="006A349B">
              <w:t>реєстраційний</w:t>
            </w:r>
            <w:proofErr w:type="spellEnd"/>
            <w:r w:rsidRPr="006A349B">
              <w:t xml:space="preserve"> номер </w:t>
            </w:r>
            <w:proofErr w:type="spellStart"/>
            <w:r w:rsidRPr="006A349B">
              <w:t>платника</w:t>
            </w:r>
            <w:proofErr w:type="spellEnd"/>
            <w:r w:rsidRPr="006A349B">
              <w:t xml:space="preserve"> </w:t>
            </w:r>
            <w:proofErr w:type="spellStart"/>
            <w:r w:rsidRPr="006A349B">
              <w:t>податків</w:t>
            </w:r>
            <w:proofErr w:type="spellEnd"/>
            <w:r w:rsidRPr="006A349B">
              <w:t xml:space="preserve"> 3058211101);</w:t>
            </w:r>
          </w:p>
          <w:p w:rsidR="00C52B36" w:rsidRPr="006A349B" w:rsidRDefault="00C52B36" w:rsidP="00C52B36">
            <w:pPr>
              <w:jc w:val="both"/>
              <w:rPr>
                <w:b/>
              </w:rPr>
            </w:pPr>
          </w:p>
        </w:tc>
        <w:tc>
          <w:tcPr>
            <w:tcW w:w="1800" w:type="dxa"/>
            <w:shd w:val="clear" w:color="auto" w:fill="auto"/>
          </w:tcPr>
          <w:p w:rsidR="00C52B36" w:rsidRPr="006A349B" w:rsidRDefault="00C52B36" w:rsidP="00C52B36">
            <w:pPr>
              <w:jc w:val="both"/>
            </w:pPr>
          </w:p>
        </w:tc>
        <w:tc>
          <w:tcPr>
            <w:tcW w:w="2760" w:type="dxa"/>
            <w:shd w:val="clear" w:color="auto" w:fill="auto"/>
          </w:tcPr>
          <w:p w:rsidR="00C52B36" w:rsidRPr="006A349B" w:rsidRDefault="00C52B36" w:rsidP="00C52B36">
            <w:pPr>
              <w:jc w:val="both"/>
            </w:pPr>
            <w:proofErr w:type="spellStart"/>
            <w:r w:rsidRPr="006A349B">
              <w:t>Загарюк</w:t>
            </w:r>
            <w:proofErr w:type="spellEnd"/>
          </w:p>
          <w:p w:rsidR="00C52B36" w:rsidRPr="006A349B" w:rsidRDefault="00C52B36" w:rsidP="00C52B36">
            <w:pPr>
              <w:jc w:val="both"/>
            </w:pPr>
            <w:r w:rsidRPr="006A349B">
              <w:t xml:space="preserve">Катерина </w:t>
            </w:r>
            <w:proofErr w:type="spellStart"/>
            <w:r w:rsidRPr="006A349B">
              <w:t>Анатоліївна</w:t>
            </w:r>
            <w:proofErr w:type="spellEnd"/>
          </w:p>
        </w:tc>
      </w:tr>
      <w:tr w:rsidR="00C52B36" w:rsidRPr="006A349B">
        <w:tc>
          <w:tcPr>
            <w:tcW w:w="5268" w:type="dxa"/>
          </w:tcPr>
          <w:p w:rsidR="00C52B36" w:rsidRDefault="00C52B36" w:rsidP="00C52B36">
            <w:pPr>
              <w:jc w:val="both"/>
            </w:pPr>
            <w:proofErr w:type="spellStart"/>
            <w:r w:rsidRPr="005130B6">
              <w:t>Головний</w:t>
            </w:r>
            <w:proofErr w:type="spellEnd"/>
            <w:r w:rsidRPr="005130B6">
              <w:t xml:space="preserve"> </w:t>
            </w:r>
            <w:proofErr w:type="spellStart"/>
            <w:proofErr w:type="gramStart"/>
            <w:r w:rsidRPr="005130B6">
              <w:t>лікар</w:t>
            </w:r>
            <w:proofErr w:type="spellEnd"/>
            <w:r w:rsidRPr="005130B6">
              <w:t xml:space="preserve">  державного</w:t>
            </w:r>
            <w:proofErr w:type="gramEnd"/>
            <w:r w:rsidRPr="005130B6">
              <w:t xml:space="preserve"> закладу «</w:t>
            </w:r>
            <w:proofErr w:type="spellStart"/>
            <w:r w:rsidRPr="005130B6">
              <w:t>Вузлова</w:t>
            </w:r>
            <w:proofErr w:type="spellEnd"/>
            <w:r w:rsidRPr="005130B6">
              <w:t xml:space="preserve"> </w:t>
            </w:r>
            <w:proofErr w:type="spellStart"/>
            <w:r w:rsidRPr="005130B6">
              <w:t>клінічна</w:t>
            </w:r>
            <w:proofErr w:type="spellEnd"/>
            <w:r w:rsidRPr="005130B6">
              <w:t xml:space="preserve"> </w:t>
            </w:r>
            <w:proofErr w:type="spellStart"/>
            <w:r w:rsidRPr="005130B6">
              <w:t>лікарня</w:t>
            </w:r>
            <w:proofErr w:type="spellEnd"/>
            <w:r w:rsidRPr="005130B6">
              <w:t xml:space="preserve"> </w:t>
            </w:r>
            <w:proofErr w:type="spellStart"/>
            <w:r w:rsidRPr="005130B6">
              <w:t>станції</w:t>
            </w:r>
            <w:proofErr w:type="spellEnd"/>
            <w:r w:rsidRPr="005130B6">
              <w:t xml:space="preserve"> </w:t>
            </w:r>
            <w:proofErr w:type="spellStart"/>
            <w:r w:rsidRPr="005130B6">
              <w:t>Чернівці</w:t>
            </w:r>
            <w:proofErr w:type="spellEnd"/>
            <w:r w:rsidRPr="005130B6">
              <w:t xml:space="preserve"> ДТГО «</w:t>
            </w:r>
            <w:proofErr w:type="spellStart"/>
            <w:r w:rsidRPr="005130B6">
              <w:t>Львівська</w:t>
            </w:r>
            <w:proofErr w:type="spellEnd"/>
            <w:r w:rsidRPr="005130B6">
              <w:t xml:space="preserve"> </w:t>
            </w:r>
            <w:proofErr w:type="spellStart"/>
            <w:r w:rsidRPr="005130B6">
              <w:t>залізниця</w:t>
            </w:r>
            <w:proofErr w:type="spellEnd"/>
            <w:r w:rsidRPr="005130B6">
              <w:t>»</w:t>
            </w:r>
            <w:r w:rsidRPr="005130B6">
              <w:rPr>
                <w:sz w:val="28"/>
                <w:szCs w:val="28"/>
              </w:rPr>
              <w:t xml:space="preserve"> </w:t>
            </w:r>
            <w:r w:rsidRPr="005130B6">
              <w:t>(</w:t>
            </w:r>
            <w:proofErr w:type="spellStart"/>
            <w:r w:rsidRPr="005130B6">
              <w:t>реєстраційний</w:t>
            </w:r>
            <w:proofErr w:type="spellEnd"/>
            <w:r w:rsidRPr="005130B6">
              <w:t xml:space="preserve"> номер </w:t>
            </w:r>
            <w:proofErr w:type="spellStart"/>
            <w:r w:rsidRPr="005130B6">
              <w:t>платника</w:t>
            </w:r>
            <w:proofErr w:type="spellEnd"/>
            <w:r w:rsidRPr="005130B6">
              <w:t xml:space="preserve"> </w:t>
            </w:r>
            <w:proofErr w:type="spellStart"/>
            <w:r w:rsidRPr="005130B6">
              <w:t>податків</w:t>
            </w:r>
            <w:proofErr w:type="spellEnd"/>
            <w:r w:rsidRPr="005130B6">
              <w:t xml:space="preserve"> 1928911750);</w:t>
            </w:r>
          </w:p>
          <w:p w:rsidR="00C52B36" w:rsidRPr="005130B6" w:rsidRDefault="00C52B36" w:rsidP="00C52B36">
            <w:pPr>
              <w:jc w:val="both"/>
            </w:pPr>
          </w:p>
        </w:tc>
        <w:tc>
          <w:tcPr>
            <w:tcW w:w="1800" w:type="dxa"/>
            <w:shd w:val="clear" w:color="auto" w:fill="auto"/>
          </w:tcPr>
          <w:p w:rsidR="00C52B36" w:rsidRPr="006A349B" w:rsidRDefault="00C52B36" w:rsidP="00C52B36">
            <w:pPr>
              <w:jc w:val="both"/>
              <w:rPr>
                <w:b/>
                <w:i/>
              </w:rPr>
            </w:pPr>
          </w:p>
        </w:tc>
        <w:tc>
          <w:tcPr>
            <w:tcW w:w="2760" w:type="dxa"/>
            <w:shd w:val="clear" w:color="auto" w:fill="auto"/>
          </w:tcPr>
          <w:p w:rsidR="00C52B36" w:rsidRPr="006A349B" w:rsidRDefault="00C52B36" w:rsidP="00C52B36">
            <w:pPr>
              <w:jc w:val="both"/>
            </w:pPr>
            <w:proofErr w:type="spellStart"/>
            <w:r w:rsidRPr="006A349B">
              <w:t>Петричук</w:t>
            </w:r>
            <w:proofErr w:type="spellEnd"/>
          </w:p>
          <w:p w:rsidR="00C52B36" w:rsidRPr="006A349B" w:rsidRDefault="00C52B36" w:rsidP="00C52B36">
            <w:pPr>
              <w:tabs>
                <w:tab w:val="left" w:pos="2544"/>
              </w:tabs>
              <w:jc w:val="both"/>
            </w:pPr>
            <w:proofErr w:type="spellStart"/>
            <w:r w:rsidRPr="006A349B">
              <w:t>Анатолій</w:t>
            </w:r>
            <w:proofErr w:type="spellEnd"/>
            <w:r w:rsidRPr="006A349B">
              <w:t xml:space="preserve"> </w:t>
            </w:r>
            <w:r>
              <w:t>М</w:t>
            </w:r>
            <w:r w:rsidRPr="006A349B">
              <w:t>ихайлович</w:t>
            </w:r>
          </w:p>
        </w:tc>
      </w:tr>
      <w:tr w:rsidR="00C52B36" w:rsidRPr="006A349B">
        <w:tc>
          <w:tcPr>
            <w:tcW w:w="5268" w:type="dxa"/>
          </w:tcPr>
          <w:p w:rsidR="00C52B36" w:rsidRPr="005130B6" w:rsidRDefault="00C52B36" w:rsidP="00C52B36">
            <w:pPr>
              <w:jc w:val="both"/>
            </w:pPr>
            <w:r w:rsidRPr="006A349B">
              <w:t>Заступник начальника, начальник планово-</w:t>
            </w:r>
            <w:proofErr w:type="spellStart"/>
            <w:r w:rsidRPr="006A349B">
              <w:t>економічного</w:t>
            </w:r>
            <w:proofErr w:type="spellEnd"/>
            <w:r w:rsidRPr="006A349B">
              <w:t xml:space="preserve"> </w:t>
            </w:r>
            <w:proofErr w:type="spellStart"/>
            <w:r w:rsidRPr="006A349B">
              <w:t>відділу</w:t>
            </w:r>
            <w:proofErr w:type="spellEnd"/>
            <w:r w:rsidRPr="006A349B">
              <w:t xml:space="preserve"> </w:t>
            </w:r>
            <w:proofErr w:type="spellStart"/>
            <w:r w:rsidRPr="006A349B">
              <w:t>управління</w:t>
            </w:r>
            <w:proofErr w:type="spellEnd"/>
            <w:r w:rsidRPr="006A349B">
              <w:t xml:space="preserve"> </w:t>
            </w:r>
            <w:proofErr w:type="spellStart"/>
            <w:r w:rsidRPr="006A349B">
              <w:t>охорони</w:t>
            </w:r>
            <w:proofErr w:type="spellEnd"/>
            <w:r w:rsidRPr="006A349B">
              <w:t xml:space="preserve"> </w:t>
            </w:r>
            <w:proofErr w:type="spellStart"/>
            <w:r w:rsidRPr="006A349B">
              <w:t>здоров’я</w:t>
            </w:r>
            <w:proofErr w:type="spellEnd"/>
            <w:r w:rsidRPr="006A349B">
              <w:t xml:space="preserve"> </w:t>
            </w:r>
            <w:proofErr w:type="spellStart"/>
            <w:r w:rsidRPr="006A349B">
              <w:t>міської</w:t>
            </w:r>
            <w:proofErr w:type="spellEnd"/>
            <w:r w:rsidRPr="006A349B">
              <w:t xml:space="preserve"> ради</w:t>
            </w:r>
            <w:r>
              <w:t xml:space="preserve"> </w:t>
            </w:r>
            <w:r w:rsidRPr="005130B6">
              <w:t>(</w:t>
            </w:r>
            <w:proofErr w:type="spellStart"/>
            <w:r w:rsidRPr="005130B6">
              <w:t>реєстраційний</w:t>
            </w:r>
            <w:proofErr w:type="spellEnd"/>
            <w:r w:rsidRPr="005130B6">
              <w:t xml:space="preserve"> номер </w:t>
            </w:r>
            <w:proofErr w:type="spellStart"/>
            <w:r w:rsidRPr="005130B6">
              <w:t>платника</w:t>
            </w:r>
            <w:proofErr w:type="spellEnd"/>
            <w:r w:rsidRPr="005130B6">
              <w:t xml:space="preserve"> </w:t>
            </w:r>
            <w:proofErr w:type="spellStart"/>
            <w:r w:rsidRPr="005130B6">
              <w:t>податків</w:t>
            </w:r>
            <w:proofErr w:type="spellEnd"/>
            <w:r w:rsidRPr="005130B6">
              <w:t xml:space="preserve"> 2564612569);</w:t>
            </w:r>
          </w:p>
          <w:p w:rsidR="00C52B36" w:rsidRPr="006A349B" w:rsidRDefault="00C52B36" w:rsidP="00C52B36">
            <w:pPr>
              <w:jc w:val="both"/>
            </w:pPr>
          </w:p>
        </w:tc>
        <w:tc>
          <w:tcPr>
            <w:tcW w:w="1800" w:type="dxa"/>
            <w:shd w:val="clear" w:color="auto" w:fill="auto"/>
          </w:tcPr>
          <w:p w:rsidR="00C52B36" w:rsidRPr="006A349B" w:rsidRDefault="00C52B36" w:rsidP="00C52B36">
            <w:pPr>
              <w:jc w:val="both"/>
            </w:pPr>
          </w:p>
        </w:tc>
        <w:tc>
          <w:tcPr>
            <w:tcW w:w="2760" w:type="dxa"/>
            <w:shd w:val="clear" w:color="auto" w:fill="auto"/>
          </w:tcPr>
          <w:p w:rsidR="00C52B36" w:rsidRPr="006A349B" w:rsidRDefault="00C52B36" w:rsidP="00C52B36">
            <w:pPr>
              <w:jc w:val="both"/>
            </w:pPr>
            <w:r w:rsidRPr="006A349B">
              <w:t>Савченко</w:t>
            </w:r>
          </w:p>
          <w:p w:rsidR="00C52B36" w:rsidRPr="006A349B" w:rsidRDefault="00C52B36" w:rsidP="00C52B36">
            <w:pPr>
              <w:jc w:val="both"/>
            </w:pPr>
            <w:proofErr w:type="spellStart"/>
            <w:r w:rsidRPr="006A349B">
              <w:t>Тетяна</w:t>
            </w:r>
            <w:proofErr w:type="spellEnd"/>
            <w:r w:rsidRPr="006A349B">
              <w:t xml:space="preserve"> </w:t>
            </w:r>
            <w:proofErr w:type="spellStart"/>
            <w:r w:rsidRPr="006A349B">
              <w:t>Валентинівна</w:t>
            </w:r>
            <w:proofErr w:type="spellEnd"/>
          </w:p>
        </w:tc>
      </w:tr>
      <w:tr w:rsidR="00C52B36" w:rsidRPr="006A349B">
        <w:tc>
          <w:tcPr>
            <w:tcW w:w="5268" w:type="dxa"/>
          </w:tcPr>
          <w:p w:rsidR="00C52B36" w:rsidRPr="006A349B" w:rsidRDefault="00C52B36" w:rsidP="00C52B36">
            <w:pPr>
              <w:jc w:val="both"/>
              <w:rPr>
                <w:b/>
              </w:rPr>
            </w:pPr>
            <w:r w:rsidRPr="006A349B">
              <w:t xml:space="preserve">Заступник начальника, начальник бюджетного </w:t>
            </w:r>
            <w:proofErr w:type="spellStart"/>
            <w:r w:rsidRPr="006A349B">
              <w:t>відділу</w:t>
            </w:r>
            <w:proofErr w:type="spellEnd"/>
            <w:r w:rsidRPr="006A349B">
              <w:t xml:space="preserve"> </w:t>
            </w:r>
            <w:proofErr w:type="spellStart"/>
            <w:r w:rsidRPr="006A349B">
              <w:t>фінансового</w:t>
            </w:r>
            <w:proofErr w:type="spellEnd"/>
            <w:r w:rsidRPr="006A349B">
              <w:t xml:space="preserve"> </w:t>
            </w:r>
            <w:proofErr w:type="spellStart"/>
            <w:r w:rsidRPr="006A349B">
              <w:t>управління</w:t>
            </w:r>
            <w:proofErr w:type="spellEnd"/>
            <w:r w:rsidRPr="006A349B">
              <w:t xml:space="preserve"> </w:t>
            </w:r>
            <w:proofErr w:type="spellStart"/>
            <w:r w:rsidRPr="006A349B">
              <w:t>міської</w:t>
            </w:r>
            <w:proofErr w:type="spellEnd"/>
            <w:r w:rsidRPr="006A349B">
              <w:t xml:space="preserve"> ради</w:t>
            </w:r>
            <w:r>
              <w:t xml:space="preserve"> </w:t>
            </w:r>
            <w:r w:rsidRPr="005130B6">
              <w:t>(</w:t>
            </w:r>
            <w:proofErr w:type="spellStart"/>
            <w:r w:rsidRPr="005130B6">
              <w:t>реєстраційний</w:t>
            </w:r>
            <w:proofErr w:type="spellEnd"/>
            <w:r w:rsidRPr="005130B6">
              <w:t xml:space="preserve"> номер </w:t>
            </w:r>
            <w:proofErr w:type="spellStart"/>
            <w:r w:rsidRPr="005130B6">
              <w:t>платника</w:t>
            </w:r>
            <w:proofErr w:type="spellEnd"/>
            <w:r w:rsidRPr="005130B6">
              <w:t xml:space="preserve"> </w:t>
            </w:r>
            <w:proofErr w:type="spellStart"/>
            <w:r w:rsidRPr="005130B6">
              <w:t>податків</w:t>
            </w:r>
            <w:proofErr w:type="spellEnd"/>
            <w:r w:rsidRPr="005130B6">
              <w:t xml:space="preserve"> 2846315540).</w:t>
            </w:r>
          </w:p>
        </w:tc>
        <w:tc>
          <w:tcPr>
            <w:tcW w:w="1800" w:type="dxa"/>
            <w:shd w:val="clear" w:color="auto" w:fill="auto"/>
          </w:tcPr>
          <w:p w:rsidR="00C52B36" w:rsidRPr="006A349B" w:rsidRDefault="00C52B36" w:rsidP="00C52B36">
            <w:pPr>
              <w:jc w:val="both"/>
            </w:pPr>
          </w:p>
        </w:tc>
        <w:tc>
          <w:tcPr>
            <w:tcW w:w="2760" w:type="dxa"/>
            <w:shd w:val="clear" w:color="auto" w:fill="auto"/>
          </w:tcPr>
          <w:p w:rsidR="00C52B36" w:rsidRPr="006A349B" w:rsidRDefault="00C52B36" w:rsidP="00C52B36">
            <w:pPr>
              <w:jc w:val="both"/>
            </w:pPr>
            <w:proofErr w:type="spellStart"/>
            <w:r w:rsidRPr="006A349B">
              <w:t>Цимбалюк</w:t>
            </w:r>
            <w:proofErr w:type="spellEnd"/>
          </w:p>
          <w:p w:rsidR="00C52B36" w:rsidRPr="006A349B" w:rsidRDefault="00C52B36" w:rsidP="00C52B36">
            <w:pPr>
              <w:jc w:val="both"/>
            </w:pPr>
            <w:proofErr w:type="spellStart"/>
            <w:r w:rsidRPr="006A349B">
              <w:t>Тетяна</w:t>
            </w:r>
            <w:proofErr w:type="spellEnd"/>
            <w:r w:rsidRPr="006A349B">
              <w:t xml:space="preserve"> </w:t>
            </w:r>
            <w:proofErr w:type="spellStart"/>
            <w:r w:rsidRPr="006A349B">
              <w:t>Олександрівна</w:t>
            </w:r>
            <w:proofErr w:type="spellEnd"/>
          </w:p>
        </w:tc>
      </w:tr>
    </w:tbl>
    <w:p w:rsidR="00C52B36" w:rsidRDefault="00C52B36" w:rsidP="00C52B36">
      <w:pPr>
        <w:pStyle w:val="a3"/>
        <w:spacing w:before="0" w:beforeAutospacing="0" w:after="0" w:afterAutospacing="0"/>
        <w:jc w:val="both"/>
        <w:rPr>
          <w:color w:val="000000"/>
        </w:rPr>
      </w:pPr>
    </w:p>
    <w:p w:rsidR="00C52B36" w:rsidRPr="006A349B" w:rsidRDefault="00C52B36" w:rsidP="00C52B36">
      <w:pPr>
        <w:pStyle w:val="a3"/>
        <w:spacing w:before="0" w:beforeAutospacing="0" w:after="0" w:afterAutospacing="0"/>
        <w:jc w:val="both"/>
        <w:rPr>
          <w:color w:val="000000"/>
        </w:rPr>
      </w:pPr>
    </w:p>
    <w:p w:rsidR="00C52B36" w:rsidRDefault="00C52B36" w:rsidP="00C52B36">
      <w:pPr>
        <w:pStyle w:val="a3"/>
        <w:spacing w:before="0" w:beforeAutospacing="0" w:after="0" w:afterAutospacing="0"/>
        <w:jc w:val="both"/>
        <w:rPr>
          <w:b/>
          <w:color w:val="000000"/>
        </w:rPr>
      </w:pPr>
      <w:r w:rsidRPr="0016352C">
        <w:rPr>
          <w:b/>
          <w:color w:val="000000"/>
        </w:rPr>
        <w:t>Прийняв:</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268"/>
        <w:gridCol w:w="1800"/>
        <w:gridCol w:w="2502"/>
      </w:tblGrid>
      <w:tr w:rsidR="00C52B36" w:rsidRPr="006A349B">
        <w:tc>
          <w:tcPr>
            <w:tcW w:w="5268" w:type="dxa"/>
          </w:tcPr>
          <w:p w:rsidR="00C52B36" w:rsidRPr="00C52B36" w:rsidRDefault="00C52B36" w:rsidP="00C52B36">
            <w:pPr>
              <w:jc w:val="both"/>
              <w:rPr>
                <w:lang w:val="uk-UA"/>
              </w:rPr>
            </w:pPr>
            <w:r w:rsidRPr="00C52B36">
              <w:rPr>
                <w:lang w:val="uk-UA"/>
              </w:rPr>
              <w:t>Головний лікар  державного закладу «Вузлова клінічна лікарня станції Чернівці ДТГО «Львівська залізниця»</w:t>
            </w:r>
            <w:r w:rsidRPr="00C52B36">
              <w:rPr>
                <w:sz w:val="28"/>
                <w:szCs w:val="28"/>
                <w:lang w:val="uk-UA"/>
              </w:rPr>
              <w:t xml:space="preserve"> </w:t>
            </w:r>
            <w:r w:rsidRPr="00C52B36">
              <w:rPr>
                <w:lang w:val="uk-UA"/>
              </w:rPr>
              <w:t>(реєстраційний номер платника податків 1928911750);</w:t>
            </w:r>
          </w:p>
          <w:p w:rsidR="00C52B36" w:rsidRPr="00C52B36" w:rsidRDefault="00C52B36" w:rsidP="00C52B36">
            <w:pPr>
              <w:jc w:val="both"/>
              <w:rPr>
                <w:lang w:val="uk-UA"/>
              </w:rPr>
            </w:pPr>
          </w:p>
        </w:tc>
        <w:tc>
          <w:tcPr>
            <w:tcW w:w="1800" w:type="dxa"/>
            <w:shd w:val="clear" w:color="auto" w:fill="auto"/>
          </w:tcPr>
          <w:p w:rsidR="00C52B36" w:rsidRPr="00C52B36" w:rsidRDefault="00C52B36" w:rsidP="00C52B36">
            <w:pPr>
              <w:jc w:val="both"/>
              <w:rPr>
                <w:b/>
                <w:i/>
                <w:lang w:val="uk-UA"/>
              </w:rPr>
            </w:pPr>
          </w:p>
        </w:tc>
        <w:tc>
          <w:tcPr>
            <w:tcW w:w="2502" w:type="dxa"/>
            <w:shd w:val="clear" w:color="auto" w:fill="auto"/>
          </w:tcPr>
          <w:p w:rsidR="00C52B36" w:rsidRPr="006A349B" w:rsidRDefault="00C52B36" w:rsidP="00C52B36">
            <w:pPr>
              <w:jc w:val="both"/>
            </w:pPr>
            <w:proofErr w:type="spellStart"/>
            <w:r w:rsidRPr="006A349B">
              <w:t>Петричук</w:t>
            </w:r>
            <w:proofErr w:type="spellEnd"/>
          </w:p>
          <w:p w:rsidR="00C52B36" w:rsidRPr="006A349B" w:rsidRDefault="00C52B36" w:rsidP="00C52B36">
            <w:pPr>
              <w:ind w:right="-246"/>
              <w:jc w:val="both"/>
            </w:pPr>
            <w:proofErr w:type="spellStart"/>
            <w:r w:rsidRPr="006A349B">
              <w:t>Анатолій</w:t>
            </w:r>
            <w:proofErr w:type="spellEnd"/>
            <w:r w:rsidRPr="006A349B">
              <w:t xml:space="preserve"> </w:t>
            </w:r>
            <w:r>
              <w:t xml:space="preserve"> М</w:t>
            </w:r>
            <w:r w:rsidRPr="006A349B">
              <w:t>ихайлович</w:t>
            </w:r>
          </w:p>
        </w:tc>
      </w:tr>
    </w:tbl>
    <w:p w:rsidR="00C52B36" w:rsidRDefault="00C52B36" w:rsidP="00C52B36">
      <w:pPr>
        <w:pStyle w:val="a3"/>
        <w:spacing w:before="0" w:beforeAutospacing="0" w:after="0" w:afterAutospacing="0"/>
        <w:jc w:val="both"/>
        <w:rPr>
          <w:b/>
          <w:color w:val="000000"/>
        </w:rPr>
      </w:pPr>
    </w:p>
    <w:p w:rsidR="00C52B36" w:rsidRDefault="00C52B36" w:rsidP="00C52B36">
      <w:pPr>
        <w:pStyle w:val="a3"/>
        <w:spacing w:before="0" w:beforeAutospacing="0" w:after="0" w:afterAutospacing="0"/>
        <w:jc w:val="both"/>
        <w:rPr>
          <w:b/>
          <w:color w:val="000000"/>
        </w:rPr>
      </w:pPr>
    </w:p>
    <w:p w:rsidR="00C52B36" w:rsidRPr="009851B5" w:rsidRDefault="00C52B36" w:rsidP="00C52B36">
      <w:pPr>
        <w:pStyle w:val="a3"/>
        <w:spacing w:before="0" w:beforeAutospacing="0" w:after="0" w:afterAutospacing="0"/>
        <w:jc w:val="both"/>
        <w:rPr>
          <w:color w:val="000000"/>
        </w:rPr>
      </w:pPr>
    </w:p>
    <w:p w:rsidR="00C52B36" w:rsidRDefault="00C52B36" w:rsidP="00C52B36">
      <w:pPr>
        <w:jc w:val="both"/>
        <w:rPr>
          <w:b/>
          <w:sz w:val="28"/>
          <w:lang w:val="uk-UA"/>
        </w:rPr>
      </w:pPr>
    </w:p>
    <w:p w:rsidR="00157BD0" w:rsidRDefault="00157BD0"/>
    <w:sectPr w:rsidR="00157BD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B36"/>
    <w:rsid w:val="00026F1C"/>
    <w:rsid w:val="00157BD0"/>
    <w:rsid w:val="002C34EF"/>
    <w:rsid w:val="00553BAB"/>
    <w:rsid w:val="005F43E1"/>
    <w:rsid w:val="006A4977"/>
    <w:rsid w:val="00C52B36"/>
    <w:rsid w:val="00DE1A1D"/>
    <w:rsid w:val="00F55D81"/>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B01901"/>
  <w15:chartTrackingRefBased/>
  <w15:docId w15:val="{A1C574E8-C8CD-4C55-BA4F-38F91C95D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B36"/>
    <w:pPr>
      <w:suppressAutoHyphens/>
    </w:pPr>
    <w:rPr>
      <w:sz w:val="24"/>
      <w:szCs w:val="24"/>
      <w:lang w:eastAsia="ar-SA"/>
    </w:rPr>
  </w:style>
  <w:style w:type="paragraph" w:styleId="1">
    <w:name w:val="heading 1"/>
    <w:basedOn w:val="a"/>
    <w:next w:val="a"/>
    <w:qFormat/>
    <w:rsid w:val="00C52B36"/>
    <w:pPr>
      <w:keepNext/>
      <w:numPr>
        <w:numId w:val="1"/>
      </w:numPr>
      <w:ind w:left="0" w:firstLine="720"/>
      <w:jc w:val="center"/>
      <w:outlineLvl w:val="0"/>
    </w:pPr>
    <w:rPr>
      <w:b/>
      <w:bCs/>
      <w:sz w:val="28"/>
      <w:lang w:val="uk-UA"/>
    </w:rPr>
  </w:style>
  <w:style w:type="paragraph" w:styleId="3">
    <w:name w:val="heading 3"/>
    <w:basedOn w:val="a"/>
    <w:next w:val="a"/>
    <w:qFormat/>
    <w:rsid w:val="00C52B36"/>
    <w:pPr>
      <w:keepNext/>
      <w:numPr>
        <w:ilvl w:val="2"/>
        <w:numId w:val="1"/>
      </w:numPr>
      <w:autoSpaceDE w:val="0"/>
      <w:ind w:left="0" w:firstLine="4620"/>
      <w:outlineLvl w:val="2"/>
    </w:pPr>
    <w:rPr>
      <w:rFonts w:cs="Courier New"/>
      <w:b/>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rsid w:val="00C52B36"/>
    <w:pPr>
      <w:suppressAutoHyphens w:val="0"/>
      <w:spacing w:before="100" w:beforeAutospacing="1" w:after="100" w:afterAutospacing="1"/>
    </w:pPr>
    <w:rPr>
      <w:lang w:val="uk-UA" w:eastAsia="uk-UA"/>
    </w:rPr>
  </w:style>
  <w:style w:type="table" w:styleId="a4">
    <w:name w:val="Table Grid"/>
    <w:basedOn w:val="a1"/>
    <w:rsid w:val="00C52B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1259</Words>
  <Characters>7182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dcterms:created xsi:type="dcterms:W3CDTF">2017-02-17T12:39:00Z</dcterms:created>
  <dcterms:modified xsi:type="dcterms:W3CDTF">2017-02-17T12:39:00Z</dcterms:modified>
</cp:coreProperties>
</file>